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AD8" w:rsidRDefault="00AC6AD8">
      <w:pPr>
        <w:rPr>
          <w:rFonts w:ascii="Times New Roman" w:hAnsi="Times New Roman" w:cs="Times New Roman"/>
          <w:sz w:val="24"/>
          <w:szCs w:val="24"/>
        </w:rPr>
      </w:pPr>
      <w:r>
        <w:rPr>
          <w:rFonts w:ascii="Times New Roman" w:hAnsi="Times New Roman" w:cs="Times New Roman"/>
          <w:sz w:val="24"/>
          <w:szCs w:val="24"/>
        </w:rPr>
        <w:t>NAME:                                 NWOSU CHISOM JOY</w:t>
      </w:r>
    </w:p>
    <w:p w:rsidR="00AC6AD8" w:rsidRDefault="00AC6AD8">
      <w:pPr>
        <w:rPr>
          <w:rFonts w:ascii="Times New Roman" w:hAnsi="Times New Roman" w:cs="Times New Roman"/>
          <w:sz w:val="24"/>
          <w:szCs w:val="24"/>
        </w:rPr>
      </w:pPr>
    </w:p>
    <w:p w:rsidR="00AC6AD8" w:rsidRDefault="00AC6AD8">
      <w:pPr>
        <w:rPr>
          <w:rFonts w:ascii="Times New Roman" w:hAnsi="Times New Roman" w:cs="Times New Roman"/>
          <w:sz w:val="24"/>
          <w:szCs w:val="24"/>
        </w:rPr>
      </w:pPr>
      <w:r>
        <w:rPr>
          <w:rFonts w:ascii="Times New Roman" w:hAnsi="Times New Roman" w:cs="Times New Roman"/>
          <w:sz w:val="24"/>
          <w:szCs w:val="24"/>
        </w:rPr>
        <w:t>DEPARTMENT:                  CHEMICAL ENGINEERING</w:t>
      </w:r>
    </w:p>
    <w:p w:rsidR="00AC6AD8" w:rsidRDefault="00AC6AD8">
      <w:pPr>
        <w:rPr>
          <w:rFonts w:ascii="Times New Roman" w:hAnsi="Times New Roman" w:cs="Times New Roman"/>
          <w:sz w:val="24"/>
          <w:szCs w:val="24"/>
        </w:rPr>
      </w:pPr>
    </w:p>
    <w:p w:rsidR="00AC6AD8" w:rsidRDefault="00AC6AD8">
      <w:pPr>
        <w:rPr>
          <w:rFonts w:ascii="Times New Roman" w:hAnsi="Times New Roman" w:cs="Times New Roman"/>
          <w:sz w:val="24"/>
          <w:szCs w:val="24"/>
        </w:rPr>
      </w:pPr>
      <w:r>
        <w:rPr>
          <w:rFonts w:ascii="Times New Roman" w:hAnsi="Times New Roman" w:cs="Times New Roman"/>
          <w:sz w:val="24"/>
          <w:szCs w:val="24"/>
        </w:rPr>
        <w:t>MATRIC NUMBER:            14/ENG01/021</w:t>
      </w:r>
    </w:p>
    <w:p w:rsidR="00AC6AD8" w:rsidRDefault="00AC6AD8">
      <w:pPr>
        <w:rPr>
          <w:rFonts w:ascii="Times New Roman" w:hAnsi="Times New Roman" w:cs="Times New Roman"/>
          <w:sz w:val="24"/>
          <w:szCs w:val="24"/>
        </w:rPr>
      </w:pPr>
    </w:p>
    <w:p w:rsidR="00AC6AD8" w:rsidRDefault="00AC6AD8">
      <w:pPr>
        <w:rPr>
          <w:rFonts w:ascii="Times New Roman" w:hAnsi="Times New Roman" w:cs="Times New Roman"/>
          <w:sz w:val="24"/>
          <w:szCs w:val="24"/>
        </w:rPr>
      </w:pPr>
      <w:r>
        <w:rPr>
          <w:rFonts w:ascii="Times New Roman" w:hAnsi="Times New Roman" w:cs="Times New Roman"/>
          <w:sz w:val="24"/>
          <w:szCs w:val="24"/>
        </w:rPr>
        <w:t>COURSE TITLE:                  PROCESS DYNAMIC AND CONTROL I</w:t>
      </w:r>
    </w:p>
    <w:p w:rsidR="00AC6AD8" w:rsidRDefault="00AC6AD8">
      <w:pPr>
        <w:rPr>
          <w:rFonts w:ascii="Times New Roman" w:hAnsi="Times New Roman" w:cs="Times New Roman"/>
          <w:sz w:val="24"/>
          <w:szCs w:val="24"/>
        </w:rPr>
      </w:pPr>
    </w:p>
    <w:p w:rsidR="00AC6AD8" w:rsidRDefault="00AC6AD8">
      <w:pPr>
        <w:rPr>
          <w:rFonts w:ascii="Times New Roman" w:hAnsi="Times New Roman" w:cs="Times New Roman"/>
          <w:sz w:val="24"/>
          <w:szCs w:val="24"/>
        </w:rPr>
      </w:pPr>
      <w:r>
        <w:rPr>
          <w:rFonts w:ascii="Times New Roman" w:hAnsi="Times New Roman" w:cs="Times New Roman"/>
          <w:sz w:val="24"/>
          <w:szCs w:val="24"/>
        </w:rPr>
        <w:t>COURSE CODE:                  CHE 531</w:t>
      </w:r>
    </w:p>
    <w:p w:rsidR="00AC6AD8" w:rsidRDefault="00AC6AD8">
      <w:pPr>
        <w:rPr>
          <w:rFonts w:ascii="Times New Roman" w:hAnsi="Times New Roman" w:cs="Times New Roman"/>
          <w:sz w:val="24"/>
          <w:szCs w:val="24"/>
        </w:rPr>
      </w:pPr>
    </w:p>
    <w:p w:rsidR="00AC6AD8" w:rsidRDefault="00AC6AD8">
      <w:pPr>
        <w:rPr>
          <w:rFonts w:ascii="Times New Roman" w:hAnsi="Times New Roman" w:cs="Times New Roman"/>
          <w:sz w:val="24"/>
          <w:szCs w:val="24"/>
        </w:rPr>
      </w:pPr>
      <w:r>
        <w:rPr>
          <w:rFonts w:ascii="Times New Roman" w:hAnsi="Times New Roman" w:cs="Times New Roman"/>
          <w:sz w:val="24"/>
          <w:szCs w:val="24"/>
        </w:rPr>
        <w:t>DATE:                                   15</w:t>
      </w:r>
      <w:r w:rsidRPr="00AC6AD8">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2017</w:t>
      </w:r>
    </w:p>
    <w:p w:rsidR="00AC6AD8" w:rsidRDefault="00AC6AD8">
      <w:pPr>
        <w:rPr>
          <w:rFonts w:ascii="Times New Roman" w:hAnsi="Times New Roman" w:cs="Times New Roman"/>
          <w:sz w:val="24"/>
          <w:szCs w:val="24"/>
        </w:rPr>
      </w:pPr>
    </w:p>
    <w:p w:rsidR="00AC6AD8" w:rsidRDefault="00AC6AD8">
      <w:pPr>
        <w:rPr>
          <w:rFonts w:ascii="Times New Roman" w:hAnsi="Times New Roman" w:cs="Times New Roman"/>
          <w:sz w:val="24"/>
          <w:szCs w:val="24"/>
        </w:rPr>
      </w:pPr>
    </w:p>
    <w:p w:rsidR="00AC6AD8" w:rsidRDefault="00AC6AD8">
      <w:pPr>
        <w:rPr>
          <w:rFonts w:ascii="Times New Roman" w:hAnsi="Times New Roman" w:cs="Times New Roman"/>
          <w:sz w:val="24"/>
          <w:szCs w:val="24"/>
        </w:rPr>
      </w:pPr>
    </w:p>
    <w:p w:rsidR="00AC6AD8" w:rsidRDefault="00AC6AD8">
      <w:pPr>
        <w:rPr>
          <w:rFonts w:ascii="Times New Roman" w:hAnsi="Times New Roman" w:cs="Times New Roman"/>
          <w:sz w:val="24"/>
          <w:szCs w:val="24"/>
        </w:rPr>
      </w:pPr>
    </w:p>
    <w:p w:rsidR="00AC6AD8" w:rsidRDefault="00AC6AD8">
      <w:pPr>
        <w:rPr>
          <w:rFonts w:ascii="Times New Roman" w:hAnsi="Times New Roman" w:cs="Times New Roman"/>
          <w:sz w:val="24"/>
          <w:szCs w:val="24"/>
        </w:rPr>
      </w:pPr>
    </w:p>
    <w:p w:rsidR="00AC6AD8" w:rsidRDefault="00AC6AD8">
      <w:pPr>
        <w:rPr>
          <w:rFonts w:ascii="Times New Roman" w:hAnsi="Times New Roman" w:cs="Times New Roman"/>
          <w:sz w:val="24"/>
          <w:szCs w:val="24"/>
        </w:rPr>
      </w:pPr>
    </w:p>
    <w:p w:rsidR="00AC6AD8" w:rsidRDefault="00AC6AD8">
      <w:pPr>
        <w:rPr>
          <w:rFonts w:ascii="Times New Roman" w:hAnsi="Times New Roman" w:cs="Times New Roman"/>
          <w:sz w:val="24"/>
          <w:szCs w:val="24"/>
        </w:rPr>
      </w:pPr>
    </w:p>
    <w:p w:rsidR="00AC6AD8" w:rsidRDefault="00AC6AD8">
      <w:pPr>
        <w:rPr>
          <w:rFonts w:ascii="Times New Roman" w:hAnsi="Times New Roman" w:cs="Times New Roman"/>
          <w:sz w:val="24"/>
          <w:szCs w:val="24"/>
        </w:rPr>
      </w:pPr>
    </w:p>
    <w:p w:rsidR="00AC6AD8" w:rsidRDefault="00AC6AD8">
      <w:pPr>
        <w:rPr>
          <w:rFonts w:ascii="Times New Roman" w:hAnsi="Times New Roman" w:cs="Times New Roman"/>
          <w:sz w:val="24"/>
          <w:szCs w:val="24"/>
        </w:rPr>
      </w:pPr>
    </w:p>
    <w:p w:rsidR="00AC6AD8" w:rsidRDefault="00AC6AD8">
      <w:pPr>
        <w:rPr>
          <w:rFonts w:ascii="Times New Roman" w:hAnsi="Times New Roman" w:cs="Times New Roman"/>
          <w:sz w:val="24"/>
          <w:szCs w:val="24"/>
        </w:rPr>
      </w:pPr>
    </w:p>
    <w:p w:rsidR="00AC6AD8" w:rsidRDefault="00AC6AD8">
      <w:pPr>
        <w:rPr>
          <w:rFonts w:ascii="Times New Roman" w:hAnsi="Times New Roman" w:cs="Times New Roman"/>
          <w:sz w:val="24"/>
          <w:szCs w:val="24"/>
        </w:rPr>
      </w:pPr>
    </w:p>
    <w:p w:rsidR="00AC6AD8" w:rsidRDefault="00AC6AD8">
      <w:pPr>
        <w:rPr>
          <w:rFonts w:ascii="Times New Roman" w:hAnsi="Times New Roman" w:cs="Times New Roman"/>
          <w:sz w:val="24"/>
          <w:szCs w:val="24"/>
        </w:rPr>
      </w:pPr>
    </w:p>
    <w:p w:rsidR="00AC6AD8" w:rsidRDefault="00AC6AD8">
      <w:pPr>
        <w:rPr>
          <w:rFonts w:ascii="Times New Roman" w:hAnsi="Times New Roman" w:cs="Times New Roman"/>
          <w:sz w:val="24"/>
          <w:szCs w:val="24"/>
        </w:rPr>
      </w:pPr>
    </w:p>
    <w:p w:rsidR="00AC6AD8" w:rsidRDefault="00AC6AD8">
      <w:pPr>
        <w:rPr>
          <w:rFonts w:ascii="Times New Roman" w:hAnsi="Times New Roman" w:cs="Times New Roman"/>
          <w:sz w:val="24"/>
          <w:szCs w:val="24"/>
        </w:rPr>
      </w:pPr>
    </w:p>
    <w:p w:rsidR="00AC6AD8" w:rsidRDefault="00AC6AD8">
      <w:pPr>
        <w:rPr>
          <w:rFonts w:ascii="Times New Roman" w:hAnsi="Times New Roman" w:cs="Times New Roman"/>
          <w:sz w:val="24"/>
          <w:szCs w:val="24"/>
        </w:rPr>
      </w:pPr>
    </w:p>
    <w:p w:rsidR="00AC6AD8" w:rsidRDefault="00AC6AD8">
      <w:pPr>
        <w:rPr>
          <w:rFonts w:ascii="Times New Roman" w:hAnsi="Times New Roman" w:cs="Times New Roman"/>
          <w:sz w:val="24"/>
          <w:szCs w:val="24"/>
        </w:rPr>
      </w:pPr>
    </w:p>
    <w:p w:rsidR="00AC6AD8" w:rsidRDefault="00AC6AD8">
      <w:pPr>
        <w:rPr>
          <w:rFonts w:ascii="Times New Roman" w:hAnsi="Times New Roman" w:cs="Times New Roman"/>
          <w:b/>
          <w:sz w:val="24"/>
          <w:szCs w:val="24"/>
          <w:u w:val="single"/>
        </w:rPr>
      </w:pPr>
      <w:r w:rsidRPr="00AC6AD8">
        <w:rPr>
          <w:rFonts w:ascii="Times New Roman" w:hAnsi="Times New Roman" w:cs="Times New Roman"/>
          <w:b/>
          <w:sz w:val="24"/>
          <w:szCs w:val="24"/>
          <w:u w:val="single"/>
        </w:rPr>
        <w:lastRenderedPageBreak/>
        <w:t>QUESTION</w:t>
      </w:r>
    </w:p>
    <w:p w:rsidR="00AC6AD8" w:rsidRDefault="00AC6AD8">
      <w:pPr>
        <w:rPr>
          <w:rFonts w:ascii="Times New Roman" w:hAnsi="Times New Roman" w:cs="Times New Roman"/>
          <w:sz w:val="24"/>
          <w:szCs w:val="24"/>
        </w:rPr>
      </w:pPr>
      <w:r>
        <w:rPr>
          <w:rFonts w:ascii="Times New Roman" w:hAnsi="Times New Roman" w:cs="Times New Roman"/>
          <w:sz w:val="24"/>
          <w:szCs w:val="24"/>
        </w:rPr>
        <w:t>Compare and contrast feedforward and feedback control system.</w:t>
      </w:r>
    </w:p>
    <w:p w:rsidR="00AC6AD8" w:rsidRDefault="00AC6AD8">
      <w:pPr>
        <w:rPr>
          <w:rFonts w:ascii="Times New Roman" w:hAnsi="Times New Roman" w:cs="Times New Roman"/>
          <w:sz w:val="24"/>
          <w:szCs w:val="24"/>
        </w:rPr>
      </w:pPr>
    </w:p>
    <w:p w:rsidR="00AC6AD8" w:rsidRDefault="00AC6AD8">
      <w:pPr>
        <w:rPr>
          <w:rFonts w:ascii="Times New Roman" w:hAnsi="Times New Roman" w:cs="Times New Roman"/>
          <w:b/>
          <w:sz w:val="24"/>
          <w:szCs w:val="24"/>
          <w:u w:val="single"/>
        </w:rPr>
      </w:pPr>
      <w:r w:rsidRPr="00AC6AD8">
        <w:rPr>
          <w:rFonts w:ascii="Times New Roman" w:hAnsi="Times New Roman" w:cs="Times New Roman"/>
          <w:b/>
          <w:sz w:val="24"/>
          <w:szCs w:val="24"/>
          <w:u w:val="single"/>
        </w:rPr>
        <w:t>ANSWERS</w:t>
      </w:r>
    </w:p>
    <w:p w:rsidR="001D2179" w:rsidRPr="00CD65CA" w:rsidRDefault="001D2179" w:rsidP="00CD65CA">
      <w:pPr>
        <w:spacing w:line="360" w:lineRule="auto"/>
        <w:rPr>
          <w:rFonts w:ascii="Times New Roman" w:hAnsi="Times New Roman" w:cs="Times New Roman"/>
          <w:sz w:val="24"/>
          <w:szCs w:val="24"/>
        </w:rPr>
      </w:pPr>
      <w:r w:rsidRPr="00CD65CA">
        <w:rPr>
          <w:rFonts w:ascii="Times New Roman" w:hAnsi="Times New Roman" w:cs="Times New Roman"/>
          <w:sz w:val="24"/>
          <w:szCs w:val="24"/>
        </w:rPr>
        <w:t xml:space="preserve">What is </w:t>
      </w:r>
      <w:r w:rsidR="00AD4E0D" w:rsidRPr="00CD65CA">
        <w:rPr>
          <w:rFonts w:ascii="Times New Roman" w:hAnsi="Times New Roman" w:cs="Times New Roman"/>
          <w:sz w:val="24"/>
          <w:szCs w:val="24"/>
        </w:rPr>
        <w:t>feedforward control system?</w:t>
      </w:r>
    </w:p>
    <w:p w:rsidR="00DB59F0" w:rsidRPr="00CD65CA" w:rsidRDefault="00DB59F0" w:rsidP="00CD65CA">
      <w:pPr>
        <w:pStyle w:val="section-content"/>
        <w:shd w:val="clear" w:color="auto" w:fill="FFFFFF" w:themeFill="background1"/>
        <w:spacing w:line="360" w:lineRule="auto"/>
        <w:rPr>
          <w:lang/>
        </w:rPr>
      </w:pPr>
      <w:r w:rsidRPr="00CD65CA">
        <w:rPr>
          <w:lang/>
        </w:rPr>
        <w:t>A feed forward system may measure a number of secondary variables in addition to the primary one. For example, a feed forward thermostat might measure external as well as internal temperatures, and it might sense whether doors and windows are open or closed. If the system senses that it is cold outside and someone opens a window, the system will proactively turn on the furnace in an attempt to prevent the temperature in the house from falling. Instead of waiting for the temperature to change at the thermostat, the system anticipates the effect of the open window and attempts to counteract the heat loss. Another example of a feed forward system is a video card that increases fan speed in response to intense graphics activity in an attempt to dissipate heat before the temperature actually begins to climb.</w:t>
      </w:r>
    </w:p>
    <w:p w:rsidR="00DB59F0" w:rsidRPr="00CD65CA" w:rsidRDefault="00DB59F0" w:rsidP="00CD65CA">
      <w:pPr>
        <w:shd w:val="clear" w:color="auto" w:fill="FFFFFF" w:themeFill="background1"/>
        <w:spacing w:line="360" w:lineRule="auto"/>
        <w:rPr>
          <w:rFonts w:ascii="Times New Roman" w:hAnsi="Times New Roman" w:cs="Times New Roman"/>
          <w:sz w:val="24"/>
          <w:szCs w:val="24"/>
          <w:lang/>
        </w:rPr>
      </w:pPr>
    </w:p>
    <w:p w:rsidR="00DB59F0" w:rsidRPr="00CD65CA" w:rsidRDefault="00DB59F0" w:rsidP="00CD65CA">
      <w:pPr>
        <w:shd w:val="clear" w:color="auto" w:fill="FFFFFF" w:themeFill="background1"/>
        <w:spacing w:line="360" w:lineRule="auto"/>
        <w:rPr>
          <w:rFonts w:ascii="Times New Roman" w:hAnsi="Times New Roman" w:cs="Times New Roman"/>
          <w:sz w:val="24"/>
          <w:szCs w:val="24"/>
          <w:lang/>
        </w:rPr>
      </w:pPr>
      <w:r w:rsidRPr="00CD65CA">
        <w:rPr>
          <w:rFonts w:ascii="Times New Roman" w:hAnsi="Times New Roman" w:cs="Times New Roman"/>
          <w:sz w:val="24"/>
          <w:szCs w:val="24"/>
          <w:lang/>
        </w:rPr>
        <w:t>What is feedback control system?</w:t>
      </w:r>
    </w:p>
    <w:p w:rsidR="00DB59F0" w:rsidRPr="00CD65CA" w:rsidRDefault="00DB59F0" w:rsidP="00CD65CA">
      <w:pPr>
        <w:pStyle w:val="section-content"/>
        <w:shd w:val="clear" w:color="auto" w:fill="FFFFFF" w:themeFill="background1"/>
        <w:spacing w:line="360" w:lineRule="auto"/>
        <w:rPr>
          <w:lang/>
        </w:rPr>
      </w:pPr>
      <w:r w:rsidRPr="00CD65CA">
        <w:rPr>
          <w:lang/>
        </w:rPr>
        <w:t>A feedback system measures a value and reacts to changes in that value. For instance, your thermostat measures the ambient temperature in your home, and if the temperature falls below its minimum setting, the thermostat activates the furnace to warm your home back to the appropriate temperature. The thermostat measures the temperature, but it also feeds that value back into its control scheme to maintain the temperature.</w:t>
      </w:r>
    </w:p>
    <w:p w:rsidR="00DB59F0" w:rsidRPr="00CD65CA" w:rsidRDefault="00DB59F0" w:rsidP="00CD65CA">
      <w:pPr>
        <w:shd w:val="clear" w:color="auto" w:fill="FFFFFF" w:themeFill="background1"/>
        <w:spacing w:line="360" w:lineRule="auto"/>
        <w:rPr>
          <w:rFonts w:ascii="Times New Roman" w:hAnsi="Times New Roman" w:cs="Times New Roman"/>
          <w:sz w:val="24"/>
          <w:szCs w:val="24"/>
          <w:lang/>
        </w:rPr>
      </w:pPr>
    </w:p>
    <w:p w:rsidR="00DB59F0" w:rsidRPr="00CD65CA" w:rsidRDefault="00DB59F0" w:rsidP="00CD65CA">
      <w:pPr>
        <w:shd w:val="clear" w:color="auto" w:fill="FFFFFF" w:themeFill="background1"/>
        <w:spacing w:line="360" w:lineRule="auto"/>
        <w:rPr>
          <w:rFonts w:ascii="Times New Roman" w:hAnsi="Times New Roman" w:cs="Times New Roman"/>
          <w:sz w:val="24"/>
          <w:szCs w:val="24"/>
        </w:rPr>
      </w:pPr>
    </w:p>
    <w:p w:rsidR="00AC6AD8" w:rsidRPr="00CD65CA" w:rsidRDefault="00DB59F0" w:rsidP="00CD65CA">
      <w:pPr>
        <w:shd w:val="clear" w:color="auto" w:fill="FFFFFF" w:themeFill="background1"/>
        <w:spacing w:line="360" w:lineRule="auto"/>
        <w:rPr>
          <w:rFonts w:ascii="Times New Roman" w:hAnsi="Times New Roman" w:cs="Times New Roman"/>
          <w:sz w:val="24"/>
          <w:szCs w:val="24"/>
        </w:rPr>
      </w:pPr>
      <w:r w:rsidRPr="00CD65CA">
        <w:rPr>
          <w:rFonts w:ascii="Times New Roman" w:hAnsi="Times New Roman" w:cs="Times New Roman"/>
          <w:sz w:val="24"/>
          <w:szCs w:val="24"/>
        </w:rPr>
        <w:t>COMPARISM</w:t>
      </w:r>
    </w:p>
    <w:p w:rsidR="00643290" w:rsidRPr="00CD65CA" w:rsidRDefault="00643290" w:rsidP="00CD65CA">
      <w:pPr>
        <w:spacing w:line="360" w:lineRule="auto"/>
        <w:rPr>
          <w:rFonts w:ascii="Times New Roman" w:hAnsi="Times New Roman" w:cs="Times New Roman"/>
          <w:sz w:val="24"/>
          <w:szCs w:val="24"/>
        </w:rPr>
      </w:pPr>
      <w:r w:rsidRPr="00CD65CA">
        <w:rPr>
          <w:rFonts w:ascii="Times New Roman" w:hAnsi="Times New Roman" w:cs="Times New Roman"/>
          <w:sz w:val="24"/>
          <w:szCs w:val="24"/>
        </w:rPr>
        <w:t xml:space="preserve">Feedback and Feedforward are two types of control schemes for systems that react automatically to changing environmental dynamics. Each utilizes sensor to measure important factors and a set of rules to react to changes in those </w:t>
      </w:r>
      <w:r w:rsidR="00CD65CA" w:rsidRPr="00CD65CA">
        <w:rPr>
          <w:rFonts w:ascii="Times New Roman" w:hAnsi="Times New Roman" w:cs="Times New Roman"/>
          <w:sz w:val="24"/>
          <w:szCs w:val="24"/>
        </w:rPr>
        <w:t>factor.</w:t>
      </w:r>
    </w:p>
    <w:p w:rsidR="00CD65CA" w:rsidRPr="00CD65CA" w:rsidRDefault="00CD65CA" w:rsidP="00CD65CA">
      <w:pPr>
        <w:spacing w:line="360" w:lineRule="auto"/>
        <w:rPr>
          <w:rFonts w:ascii="Times New Roman" w:hAnsi="Times New Roman" w:cs="Times New Roman"/>
          <w:sz w:val="24"/>
          <w:szCs w:val="24"/>
        </w:rPr>
      </w:pPr>
      <w:r w:rsidRPr="00CD65CA">
        <w:rPr>
          <w:rFonts w:ascii="Times New Roman" w:hAnsi="Times New Roman" w:cs="Times New Roman"/>
          <w:sz w:val="24"/>
          <w:szCs w:val="24"/>
        </w:rPr>
        <w:lastRenderedPageBreak/>
        <w:t>CONTRACT</w:t>
      </w:r>
    </w:p>
    <w:tbl>
      <w:tblPr>
        <w:tblW w:w="0" w:type="auto"/>
        <w:tblCellSpacing w:w="1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40"/>
        <w:gridCol w:w="1495"/>
        <w:gridCol w:w="3331"/>
        <w:gridCol w:w="3857"/>
      </w:tblGrid>
      <w:tr w:rsidR="00CD65CA" w:rsidRPr="00CD65CA" w:rsidTr="00EB4382">
        <w:trPr>
          <w:tblHeader/>
          <w:tblCellSpacing w:w="15" w:type="dxa"/>
        </w:trPr>
        <w:tc>
          <w:tcPr>
            <w:tcW w:w="495" w:type="dxa"/>
            <w:vAlign w:val="center"/>
            <w:hideMark/>
          </w:tcPr>
          <w:p w:rsidR="00CD65CA" w:rsidRPr="00CD65CA" w:rsidRDefault="00CD65CA" w:rsidP="00CD65CA">
            <w:pPr>
              <w:spacing w:after="0" w:line="240" w:lineRule="auto"/>
              <w:jc w:val="center"/>
              <w:rPr>
                <w:rFonts w:ascii="Times New Roman" w:eastAsia="Times New Roman" w:hAnsi="Times New Roman" w:cs="Times New Roman"/>
                <w:b/>
                <w:bCs/>
                <w:sz w:val="24"/>
                <w:szCs w:val="24"/>
                <w:lang w:eastAsia="en-GB"/>
              </w:rPr>
            </w:pPr>
            <w:r w:rsidRPr="00CD65CA">
              <w:rPr>
                <w:rFonts w:ascii="Times New Roman" w:eastAsia="Times New Roman" w:hAnsi="Times New Roman" w:cs="Times New Roman"/>
                <w:b/>
                <w:bCs/>
                <w:sz w:val="24"/>
                <w:szCs w:val="24"/>
                <w:lang w:eastAsia="en-GB"/>
              </w:rPr>
              <w:t>Sr. no</w:t>
            </w:r>
          </w:p>
        </w:tc>
        <w:tc>
          <w:tcPr>
            <w:tcW w:w="0" w:type="auto"/>
            <w:vAlign w:val="center"/>
            <w:hideMark/>
          </w:tcPr>
          <w:p w:rsidR="00CD65CA" w:rsidRPr="00CD65CA" w:rsidRDefault="00CD65CA" w:rsidP="00CD65CA">
            <w:pPr>
              <w:spacing w:after="0" w:line="240" w:lineRule="auto"/>
              <w:jc w:val="center"/>
              <w:rPr>
                <w:rFonts w:ascii="Times New Roman" w:eastAsia="Times New Roman" w:hAnsi="Times New Roman" w:cs="Times New Roman"/>
                <w:b/>
                <w:bCs/>
                <w:sz w:val="24"/>
                <w:szCs w:val="24"/>
                <w:lang w:eastAsia="en-GB"/>
              </w:rPr>
            </w:pPr>
            <w:r w:rsidRPr="00CD65CA">
              <w:rPr>
                <w:rFonts w:ascii="Times New Roman" w:eastAsia="Times New Roman" w:hAnsi="Times New Roman" w:cs="Times New Roman"/>
                <w:b/>
                <w:bCs/>
                <w:sz w:val="24"/>
                <w:szCs w:val="24"/>
                <w:lang w:eastAsia="en-GB"/>
              </w:rPr>
              <w:t>Point of Difference</w:t>
            </w:r>
          </w:p>
        </w:tc>
        <w:tc>
          <w:tcPr>
            <w:tcW w:w="0" w:type="auto"/>
            <w:vAlign w:val="center"/>
            <w:hideMark/>
          </w:tcPr>
          <w:p w:rsidR="00CD65CA" w:rsidRPr="00CD65CA" w:rsidRDefault="00CD65CA" w:rsidP="00CD65CA">
            <w:pPr>
              <w:spacing w:after="0" w:line="240" w:lineRule="auto"/>
              <w:jc w:val="center"/>
              <w:rPr>
                <w:rFonts w:ascii="Times New Roman" w:eastAsia="Times New Roman" w:hAnsi="Times New Roman" w:cs="Times New Roman"/>
                <w:b/>
                <w:bCs/>
                <w:sz w:val="24"/>
                <w:szCs w:val="24"/>
                <w:lang w:eastAsia="en-GB"/>
              </w:rPr>
            </w:pPr>
            <w:r w:rsidRPr="00CD65CA">
              <w:rPr>
                <w:rFonts w:ascii="Times New Roman" w:eastAsia="Times New Roman" w:hAnsi="Times New Roman" w:cs="Times New Roman"/>
                <w:b/>
                <w:bCs/>
                <w:sz w:val="24"/>
                <w:szCs w:val="24"/>
                <w:lang w:eastAsia="en-GB"/>
              </w:rPr>
              <w:t>Feedback control system</w:t>
            </w:r>
          </w:p>
        </w:tc>
        <w:tc>
          <w:tcPr>
            <w:tcW w:w="0" w:type="auto"/>
            <w:vAlign w:val="center"/>
            <w:hideMark/>
          </w:tcPr>
          <w:p w:rsidR="00CD65CA" w:rsidRPr="00CD65CA" w:rsidRDefault="00CD65CA" w:rsidP="00CD65CA">
            <w:pPr>
              <w:spacing w:after="0" w:line="240" w:lineRule="auto"/>
              <w:jc w:val="center"/>
              <w:rPr>
                <w:rFonts w:ascii="Times New Roman" w:eastAsia="Times New Roman" w:hAnsi="Times New Roman" w:cs="Times New Roman"/>
                <w:b/>
                <w:bCs/>
                <w:sz w:val="24"/>
                <w:szCs w:val="24"/>
                <w:lang w:eastAsia="en-GB"/>
              </w:rPr>
            </w:pPr>
            <w:r w:rsidRPr="00CD65CA">
              <w:rPr>
                <w:rFonts w:ascii="Times New Roman" w:eastAsia="Times New Roman" w:hAnsi="Times New Roman" w:cs="Times New Roman"/>
                <w:b/>
                <w:bCs/>
                <w:sz w:val="24"/>
                <w:szCs w:val="24"/>
                <w:lang w:eastAsia="en-GB"/>
              </w:rPr>
              <w:t>Feed Forward Control system</w:t>
            </w:r>
          </w:p>
        </w:tc>
      </w:tr>
      <w:tr w:rsidR="00CD65CA" w:rsidRPr="00CD65CA" w:rsidTr="00EB4382">
        <w:trPr>
          <w:tblCellSpacing w:w="15" w:type="dxa"/>
        </w:trPr>
        <w:tc>
          <w:tcPr>
            <w:tcW w:w="495" w:type="dxa"/>
            <w:vAlign w:val="center"/>
            <w:hideMark/>
          </w:tcPr>
          <w:p w:rsidR="00CD65CA" w:rsidRPr="00CD65CA" w:rsidRDefault="00CD65CA" w:rsidP="00CD65CA">
            <w:pPr>
              <w:spacing w:after="0" w:line="240" w:lineRule="auto"/>
              <w:rPr>
                <w:rFonts w:ascii="Times New Roman" w:eastAsia="Times New Roman" w:hAnsi="Times New Roman" w:cs="Times New Roman"/>
                <w:sz w:val="24"/>
                <w:szCs w:val="24"/>
                <w:lang w:eastAsia="en-GB"/>
              </w:rPr>
            </w:pPr>
            <w:r w:rsidRPr="00CD65CA">
              <w:rPr>
                <w:rFonts w:ascii="Times New Roman" w:eastAsia="Times New Roman" w:hAnsi="Times New Roman" w:cs="Times New Roman"/>
                <w:sz w:val="24"/>
                <w:szCs w:val="24"/>
                <w:lang w:eastAsia="en-GB"/>
              </w:rPr>
              <w:t>1</w:t>
            </w:r>
          </w:p>
        </w:tc>
        <w:tc>
          <w:tcPr>
            <w:tcW w:w="0" w:type="auto"/>
            <w:vAlign w:val="center"/>
            <w:hideMark/>
          </w:tcPr>
          <w:p w:rsidR="00CD65CA" w:rsidRPr="00CD65CA" w:rsidRDefault="00CD65CA" w:rsidP="00CD65CA">
            <w:pPr>
              <w:spacing w:after="0" w:line="240" w:lineRule="auto"/>
              <w:rPr>
                <w:rFonts w:ascii="Times New Roman" w:eastAsia="Times New Roman" w:hAnsi="Times New Roman" w:cs="Times New Roman"/>
                <w:sz w:val="24"/>
                <w:szCs w:val="24"/>
                <w:lang w:eastAsia="en-GB"/>
              </w:rPr>
            </w:pPr>
            <w:r w:rsidRPr="00CD65CA">
              <w:rPr>
                <w:rFonts w:ascii="Times New Roman" w:eastAsia="Times New Roman" w:hAnsi="Times New Roman" w:cs="Times New Roman"/>
                <w:b/>
                <w:bCs/>
                <w:sz w:val="24"/>
                <w:szCs w:val="24"/>
                <w:lang w:eastAsia="en-GB"/>
              </w:rPr>
              <w:t>Definition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CD65CA" w:rsidRPr="00CD65CA" w:rsidRDefault="00CD65CA" w:rsidP="00CD65CA">
            <w:pPr>
              <w:spacing w:after="0" w:line="240" w:lineRule="auto"/>
              <w:rPr>
                <w:rFonts w:ascii="Times New Roman" w:eastAsia="Times New Roman" w:hAnsi="Times New Roman" w:cs="Times New Roman"/>
                <w:sz w:val="24"/>
                <w:szCs w:val="24"/>
                <w:lang w:eastAsia="en-GB"/>
              </w:rPr>
            </w:pPr>
            <w:r w:rsidRPr="00CD65CA">
              <w:rPr>
                <w:rFonts w:ascii="Times New Roman" w:eastAsia="Times New Roman" w:hAnsi="Times New Roman" w:cs="Times New Roman"/>
                <w:sz w:val="24"/>
                <w:szCs w:val="24"/>
                <w:lang w:eastAsia="en-GB"/>
              </w:rPr>
              <w:t>Systems in which corrective action is taken after disturbances affect the output</w:t>
            </w:r>
          </w:p>
        </w:tc>
        <w:tc>
          <w:tcPr>
            <w:tcW w:w="0" w:type="auto"/>
            <w:vAlign w:val="center"/>
            <w:hideMark/>
          </w:tcPr>
          <w:p w:rsidR="00CD65CA" w:rsidRPr="00CD65CA" w:rsidRDefault="00CD65CA" w:rsidP="00CD65CA">
            <w:pPr>
              <w:spacing w:after="0" w:line="240" w:lineRule="auto"/>
              <w:rPr>
                <w:rFonts w:ascii="Times New Roman" w:eastAsia="Times New Roman" w:hAnsi="Times New Roman" w:cs="Times New Roman"/>
                <w:sz w:val="24"/>
                <w:szCs w:val="24"/>
                <w:lang w:eastAsia="en-GB"/>
              </w:rPr>
            </w:pPr>
            <w:r w:rsidRPr="00CD65CA">
              <w:rPr>
                <w:rFonts w:ascii="Times New Roman" w:eastAsia="Times New Roman" w:hAnsi="Times New Roman" w:cs="Times New Roman"/>
                <w:sz w:val="24"/>
                <w:szCs w:val="24"/>
                <w:lang w:eastAsia="en-GB"/>
              </w:rPr>
              <w:t>Systems in which corrective action is taken before disturbances affect the output</w:t>
            </w:r>
          </w:p>
        </w:tc>
      </w:tr>
      <w:tr w:rsidR="00CD65CA" w:rsidRPr="00CD65CA" w:rsidTr="00EB4382">
        <w:trPr>
          <w:tblCellSpacing w:w="15" w:type="dxa"/>
        </w:trPr>
        <w:tc>
          <w:tcPr>
            <w:tcW w:w="495" w:type="dxa"/>
            <w:vAlign w:val="center"/>
            <w:hideMark/>
          </w:tcPr>
          <w:p w:rsidR="00CD65CA" w:rsidRPr="00CD65CA" w:rsidRDefault="00CD65CA" w:rsidP="00CD65CA">
            <w:pPr>
              <w:spacing w:after="0" w:line="240" w:lineRule="auto"/>
              <w:rPr>
                <w:rFonts w:ascii="Times New Roman" w:eastAsia="Times New Roman" w:hAnsi="Times New Roman" w:cs="Times New Roman"/>
                <w:sz w:val="24"/>
                <w:szCs w:val="24"/>
                <w:lang w:eastAsia="en-GB"/>
              </w:rPr>
            </w:pPr>
            <w:r w:rsidRPr="00CD65CA">
              <w:rPr>
                <w:rFonts w:ascii="Times New Roman" w:eastAsia="Times New Roman" w:hAnsi="Times New Roman" w:cs="Times New Roman"/>
                <w:sz w:val="24"/>
                <w:szCs w:val="24"/>
                <w:lang w:eastAsia="en-GB"/>
              </w:rPr>
              <w:t>2</w:t>
            </w:r>
          </w:p>
        </w:tc>
        <w:tc>
          <w:tcPr>
            <w:tcW w:w="0" w:type="auto"/>
            <w:vAlign w:val="center"/>
            <w:hideMark/>
          </w:tcPr>
          <w:p w:rsidR="00CD65CA" w:rsidRPr="00CD65CA" w:rsidRDefault="00CD65CA" w:rsidP="00CD65CA">
            <w:pPr>
              <w:spacing w:after="0" w:line="240" w:lineRule="auto"/>
              <w:rPr>
                <w:rFonts w:ascii="Times New Roman" w:eastAsia="Times New Roman" w:hAnsi="Times New Roman" w:cs="Times New Roman"/>
                <w:sz w:val="24"/>
                <w:szCs w:val="24"/>
                <w:lang w:eastAsia="en-GB"/>
              </w:rPr>
            </w:pPr>
            <w:r w:rsidRPr="00CD65CA">
              <w:rPr>
                <w:rFonts w:ascii="Times New Roman" w:eastAsia="Times New Roman" w:hAnsi="Times New Roman" w:cs="Times New Roman"/>
                <w:b/>
                <w:bCs/>
                <w:sz w:val="24"/>
                <w:szCs w:val="24"/>
                <w:lang w:eastAsia="en-GB"/>
              </w:rPr>
              <w:t>Necessary requirement</w:t>
            </w:r>
          </w:p>
        </w:tc>
        <w:tc>
          <w:tcPr>
            <w:tcW w:w="0" w:type="auto"/>
            <w:vAlign w:val="center"/>
            <w:hideMark/>
          </w:tcPr>
          <w:p w:rsidR="00CD65CA" w:rsidRPr="00CD65CA" w:rsidRDefault="00CD65CA" w:rsidP="00CD65CA">
            <w:pPr>
              <w:spacing w:after="0" w:line="240" w:lineRule="auto"/>
              <w:rPr>
                <w:rFonts w:ascii="Times New Roman" w:eastAsia="Times New Roman" w:hAnsi="Times New Roman" w:cs="Times New Roman"/>
                <w:sz w:val="24"/>
                <w:szCs w:val="24"/>
                <w:lang w:eastAsia="en-GB"/>
              </w:rPr>
            </w:pPr>
            <w:r w:rsidRPr="00CD65CA">
              <w:rPr>
                <w:rFonts w:ascii="Times New Roman" w:eastAsia="Times New Roman" w:hAnsi="Times New Roman" w:cs="Times New Roman"/>
                <w:sz w:val="24"/>
                <w:szCs w:val="24"/>
                <w:lang w:eastAsia="en-GB"/>
              </w:rPr>
              <w:t>Not required</w:t>
            </w:r>
          </w:p>
        </w:tc>
        <w:tc>
          <w:tcPr>
            <w:tcW w:w="0" w:type="auto"/>
            <w:vAlign w:val="center"/>
            <w:hideMark/>
          </w:tcPr>
          <w:p w:rsidR="00CD65CA" w:rsidRPr="00CD65CA" w:rsidRDefault="00CD65CA" w:rsidP="00CD65CA">
            <w:pPr>
              <w:spacing w:after="0" w:line="240" w:lineRule="auto"/>
              <w:rPr>
                <w:rFonts w:ascii="Times New Roman" w:eastAsia="Times New Roman" w:hAnsi="Times New Roman" w:cs="Times New Roman"/>
                <w:sz w:val="24"/>
                <w:szCs w:val="24"/>
                <w:lang w:eastAsia="en-GB"/>
              </w:rPr>
            </w:pPr>
            <w:r w:rsidRPr="00CD65CA">
              <w:rPr>
                <w:rFonts w:ascii="Times New Roman" w:eastAsia="Times New Roman" w:hAnsi="Times New Roman" w:cs="Times New Roman"/>
                <w:sz w:val="24"/>
                <w:szCs w:val="24"/>
                <w:lang w:eastAsia="en-GB"/>
              </w:rPr>
              <w:t>Measurable Disturbance or noise</w:t>
            </w:r>
          </w:p>
        </w:tc>
      </w:tr>
      <w:tr w:rsidR="00CD65CA" w:rsidRPr="00CD65CA" w:rsidTr="00EB4382">
        <w:trPr>
          <w:tblCellSpacing w:w="15" w:type="dxa"/>
        </w:trPr>
        <w:tc>
          <w:tcPr>
            <w:tcW w:w="495" w:type="dxa"/>
            <w:vAlign w:val="center"/>
            <w:hideMark/>
          </w:tcPr>
          <w:p w:rsidR="00CD65CA" w:rsidRPr="00CD65CA" w:rsidRDefault="00CD65CA" w:rsidP="00CD65CA">
            <w:pPr>
              <w:spacing w:after="0" w:line="240" w:lineRule="auto"/>
              <w:rPr>
                <w:rFonts w:ascii="Times New Roman" w:eastAsia="Times New Roman" w:hAnsi="Times New Roman" w:cs="Times New Roman"/>
                <w:sz w:val="24"/>
                <w:szCs w:val="24"/>
                <w:lang w:eastAsia="en-GB"/>
              </w:rPr>
            </w:pPr>
            <w:r w:rsidRPr="00CD65CA">
              <w:rPr>
                <w:rFonts w:ascii="Times New Roman" w:eastAsia="Times New Roman" w:hAnsi="Times New Roman" w:cs="Times New Roman"/>
                <w:sz w:val="24"/>
                <w:szCs w:val="24"/>
                <w:lang w:eastAsia="en-GB"/>
              </w:rPr>
              <w:t>3</w:t>
            </w:r>
          </w:p>
        </w:tc>
        <w:tc>
          <w:tcPr>
            <w:tcW w:w="0" w:type="auto"/>
            <w:vAlign w:val="center"/>
            <w:hideMark/>
          </w:tcPr>
          <w:p w:rsidR="00CD65CA" w:rsidRPr="00CD65CA" w:rsidRDefault="00CD65CA" w:rsidP="00CD65CA">
            <w:pPr>
              <w:spacing w:after="0" w:line="240" w:lineRule="auto"/>
              <w:rPr>
                <w:rFonts w:ascii="Times New Roman" w:eastAsia="Times New Roman" w:hAnsi="Times New Roman" w:cs="Times New Roman"/>
                <w:sz w:val="24"/>
                <w:szCs w:val="24"/>
                <w:lang w:eastAsia="en-GB"/>
              </w:rPr>
            </w:pPr>
            <w:r w:rsidRPr="00CD65CA">
              <w:rPr>
                <w:rFonts w:ascii="Times New Roman" w:eastAsia="Times New Roman" w:hAnsi="Times New Roman" w:cs="Times New Roman"/>
                <w:b/>
                <w:bCs/>
                <w:sz w:val="24"/>
                <w:szCs w:val="24"/>
                <w:lang w:eastAsia="en-GB"/>
              </w:rPr>
              <w:t>Corrective action</w:t>
            </w:r>
          </w:p>
        </w:tc>
        <w:tc>
          <w:tcPr>
            <w:tcW w:w="0" w:type="auto"/>
            <w:vAlign w:val="center"/>
            <w:hideMark/>
          </w:tcPr>
          <w:p w:rsidR="00CD65CA" w:rsidRPr="00CD65CA" w:rsidRDefault="00CD65CA" w:rsidP="00CD65CA">
            <w:pPr>
              <w:spacing w:after="0" w:line="240" w:lineRule="auto"/>
              <w:rPr>
                <w:rFonts w:ascii="Times New Roman" w:eastAsia="Times New Roman" w:hAnsi="Times New Roman" w:cs="Times New Roman"/>
                <w:sz w:val="24"/>
                <w:szCs w:val="24"/>
                <w:lang w:eastAsia="en-GB"/>
              </w:rPr>
            </w:pPr>
            <w:r w:rsidRPr="00CD65CA">
              <w:rPr>
                <w:rFonts w:ascii="Times New Roman" w:eastAsia="Times New Roman" w:hAnsi="Times New Roman" w:cs="Times New Roman"/>
                <w:sz w:val="24"/>
                <w:szCs w:val="24"/>
                <w:lang w:eastAsia="en-GB"/>
              </w:rPr>
              <w:t>Corrective action taken after the disturbance occurs on the output.</w:t>
            </w:r>
          </w:p>
        </w:tc>
        <w:tc>
          <w:tcPr>
            <w:tcW w:w="0" w:type="auto"/>
            <w:vAlign w:val="center"/>
            <w:hideMark/>
          </w:tcPr>
          <w:p w:rsidR="00CD65CA" w:rsidRPr="00CD65CA" w:rsidRDefault="00EB4382" w:rsidP="00CD65C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Preventive</w:t>
            </w:r>
            <w:r w:rsidR="00CD65CA" w:rsidRPr="00CD65CA">
              <w:rPr>
                <w:rFonts w:ascii="Times New Roman" w:eastAsia="Times New Roman" w:hAnsi="Times New Roman" w:cs="Times New Roman"/>
                <w:sz w:val="24"/>
                <w:szCs w:val="24"/>
                <w:lang w:eastAsia="en-GB"/>
              </w:rPr>
              <w:t xml:space="preserve"> action taken before the actual disturbance occurs on the output.</w:t>
            </w:r>
          </w:p>
        </w:tc>
      </w:tr>
      <w:tr w:rsidR="00CD65CA" w:rsidRPr="00CD65CA" w:rsidTr="00EB4382">
        <w:trPr>
          <w:tblCellSpacing w:w="15" w:type="dxa"/>
        </w:trPr>
        <w:tc>
          <w:tcPr>
            <w:tcW w:w="495" w:type="dxa"/>
            <w:vAlign w:val="center"/>
            <w:hideMark/>
          </w:tcPr>
          <w:p w:rsidR="00CD65CA" w:rsidRPr="00CD65CA" w:rsidRDefault="00CD65CA" w:rsidP="00CD65CA">
            <w:pPr>
              <w:spacing w:after="0" w:line="240" w:lineRule="auto"/>
              <w:rPr>
                <w:rFonts w:ascii="Times New Roman" w:eastAsia="Times New Roman" w:hAnsi="Times New Roman" w:cs="Times New Roman"/>
                <w:sz w:val="24"/>
                <w:szCs w:val="24"/>
                <w:lang w:eastAsia="en-GB"/>
              </w:rPr>
            </w:pPr>
            <w:r w:rsidRPr="00CD65CA">
              <w:rPr>
                <w:rFonts w:ascii="Times New Roman" w:eastAsia="Times New Roman" w:hAnsi="Times New Roman" w:cs="Times New Roman"/>
                <w:sz w:val="24"/>
                <w:szCs w:val="24"/>
                <w:lang w:eastAsia="en-GB"/>
              </w:rPr>
              <w:t>4</w:t>
            </w:r>
          </w:p>
        </w:tc>
        <w:tc>
          <w:tcPr>
            <w:tcW w:w="0" w:type="auto"/>
            <w:vAlign w:val="center"/>
            <w:hideMark/>
          </w:tcPr>
          <w:p w:rsidR="00CD65CA" w:rsidRPr="00CD65CA" w:rsidRDefault="00CD65CA" w:rsidP="00CD65CA">
            <w:pPr>
              <w:spacing w:after="0" w:line="240" w:lineRule="auto"/>
              <w:rPr>
                <w:rFonts w:ascii="Times New Roman" w:eastAsia="Times New Roman" w:hAnsi="Times New Roman" w:cs="Times New Roman"/>
                <w:sz w:val="24"/>
                <w:szCs w:val="24"/>
                <w:lang w:eastAsia="en-GB"/>
              </w:rPr>
            </w:pPr>
            <w:r w:rsidRPr="00CD65CA">
              <w:rPr>
                <w:rFonts w:ascii="Times New Roman" w:eastAsia="Times New Roman" w:hAnsi="Times New Roman" w:cs="Times New Roman"/>
                <w:b/>
                <w:bCs/>
                <w:sz w:val="24"/>
                <w:szCs w:val="24"/>
                <w:lang w:eastAsia="en-GB"/>
              </w:rPr>
              <w:t>Block Diagram</w:t>
            </w:r>
          </w:p>
        </w:tc>
        <w:tc>
          <w:tcPr>
            <w:tcW w:w="0" w:type="auto"/>
            <w:vAlign w:val="center"/>
            <w:hideMark/>
          </w:tcPr>
          <w:p w:rsidR="00CD65CA" w:rsidRPr="00CD65CA" w:rsidRDefault="00EA08D8" w:rsidP="00CD65CA">
            <w:pPr>
              <w:spacing w:after="0" w:line="240" w:lineRule="auto"/>
              <w:rPr>
                <w:rFonts w:ascii="Times New Roman" w:eastAsia="Times New Roman" w:hAnsi="Times New Roman" w:cs="Times New Roman"/>
                <w:sz w:val="24"/>
                <w:szCs w:val="24"/>
                <w:lang w:eastAsia="en-GB"/>
              </w:rPr>
            </w:pPr>
            <w:r w:rsidRPr="00EA08D8">
              <w:rPr>
                <w:rFonts w:ascii="Times New Roman" w:eastAsia="Times New Roman" w:hAnsi="Times New Roman" w:cs="Times New Roman"/>
                <w:sz w:val="24"/>
                <w:szCs w:val="24"/>
                <w:lang w:eastAsia="en-GB"/>
              </w:rPr>
              <w:drawing>
                <wp:inline distT="0" distB="0" distL="0" distR="0">
                  <wp:extent cx="1809750" cy="1171575"/>
                  <wp:effectExtent l="19050" t="0" r="0" b="0"/>
                  <wp:docPr id="3" name="irc_mi" descr="Image result for simplified diagram of a feedback control syste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mplified diagram of a feedback control system">
                            <a:hlinkClick r:id="rId4"/>
                          </pic:cNvPr>
                          <pic:cNvPicPr>
                            <a:picLocks noChangeAspect="1" noChangeArrowheads="1"/>
                          </pic:cNvPicPr>
                        </pic:nvPicPr>
                        <pic:blipFill>
                          <a:blip r:embed="rId5"/>
                          <a:srcRect/>
                          <a:stretch>
                            <a:fillRect/>
                          </a:stretch>
                        </pic:blipFill>
                        <pic:spPr bwMode="auto">
                          <a:xfrm>
                            <a:off x="0" y="0"/>
                            <a:ext cx="1809750" cy="1171575"/>
                          </a:xfrm>
                          <a:prstGeom prst="rect">
                            <a:avLst/>
                          </a:prstGeom>
                          <a:noFill/>
                          <a:ln w="9525">
                            <a:noFill/>
                            <a:miter lim="800000"/>
                            <a:headEnd/>
                            <a:tailEnd/>
                          </a:ln>
                        </pic:spPr>
                      </pic:pic>
                    </a:graphicData>
                  </a:graphic>
                </wp:inline>
              </w:drawing>
            </w:r>
          </w:p>
        </w:tc>
        <w:tc>
          <w:tcPr>
            <w:tcW w:w="0" w:type="auto"/>
            <w:vAlign w:val="center"/>
            <w:hideMark/>
          </w:tcPr>
          <w:p w:rsidR="00CD65CA" w:rsidRPr="00CD65CA" w:rsidRDefault="00EA08D8" w:rsidP="00CD65CA">
            <w:pPr>
              <w:spacing w:after="0" w:line="240" w:lineRule="auto"/>
              <w:rPr>
                <w:rFonts w:ascii="Times New Roman" w:eastAsia="Times New Roman" w:hAnsi="Times New Roman" w:cs="Times New Roman"/>
                <w:sz w:val="24"/>
                <w:szCs w:val="24"/>
                <w:lang w:eastAsia="en-GB"/>
              </w:rPr>
            </w:pPr>
            <w:r w:rsidRPr="00EA08D8">
              <w:rPr>
                <w:rFonts w:ascii="Times New Roman" w:eastAsia="Times New Roman" w:hAnsi="Times New Roman" w:cs="Times New Roman"/>
                <w:sz w:val="24"/>
                <w:szCs w:val="24"/>
                <w:lang w:eastAsia="en-GB"/>
              </w:rPr>
              <w:drawing>
                <wp:inline distT="0" distB="0" distL="0" distR="0">
                  <wp:extent cx="2152650" cy="1638300"/>
                  <wp:effectExtent l="19050" t="0" r="0" b="0"/>
                  <wp:docPr id="4" name="irc_mi" descr="Image result for feedforward control block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eedforward control block diagram"/>
                          <pic:cNvPicPr>
                            <a:picLocks noChangeAspect="1" noChangeArrowheads="1"/>
                          </pic:cNvPicPr>
                        </pic:nvPicPr>
                        <pic:blipFill>
                          <a:blip r:embed="rId6"/>
                          <a:srcRect/>
                          <a:stretch>
                            <a:fillRect/>
                          </a:stretch>
                        </pic:blipFill>
                        <pic:spPr bwMode="auto">
                          <a:xfrm>
                            <a:off x="0" y="0"/>
                            <a:ext cx="2152650" cy="1638300"/>
                          </a:xfrm>
                          <a:prstGeom prst="rect">
                            <a:avLst/>
                          </a:prstGeom>
                          <a:noFill/>
                          <a:ln w="9525">
                            <a:noFill/>
                            <a:miter lim="800000"/>
                            <a:headEnd/>
                            <a:tailEnd/>
                          </a:ln>
                        </pic:spPr>
                      </pic:pic>
                    </a:graphicData>
                  </a:graphic>
                </wp:inline>
              </w:drawing>
            </w:r>
          </w:p>
        </w:tc>
      </w:tr>
      <w:tr w:rsidR="00CD65CA" w:rsidRPr="00CD65CA" w:rsidTr="00EB4382">
        <w:trPr>
          <w:tblCellSpacing w:w="15" w:type="dxa"/>
        </w:trPr>
        <w:tc>
          <w:tcPr>
            <w:tcW w:w="495" w:type="dxa"/>
            <w:vAlign w:val="center"/>
            <w:hideMark/>
          </w:tcPr>
          <w:p w:rsidR="00CD65CA" w:rsidRPr="00CD65CA" w:rsidRDefault="00CD65CA" w:rsidP="00CD65CA">
            <w:pPr>
              <w:spacing w:after="0" w:line="240" w:lineRule="auto"/>
              <w:rPr>
                <w:rFonts w:ascii="Times New Roman" w:eastAsia="Times New Roman" w:hAnsi="Times New Roman" w:cs="Times New Roman"/>
                <w:sz w:val="24"/>
                <w:szCs w:val="24"/>
                <w:lang w:eastAsia="en-GB"/>
              </w:rPr>
            </w:pPr>
            <w:r w:rsidRPr="00CD65CA">
              <w:rPr>
                <w:rFonts w:ascii="Times New Roman" w:eastAsia="Times New Roman" w:hAnsi="Times New Roman" w:cs="Times New Roman"/>
                <w:sz w:val="24"/>
                <w:szCs w:val="24"/>
                <w:lang w:eastAsia="en-GB"/>
              </w:rPr>
              <w:t>5</w:t>
            </w:r>
          </w:p>
        </w:tc>
        <w:tc>
          <w:tcPr>
            <w:tcW w:w="0" w:type="auto"/>
            <w:vAlign w:val="center"/>
            <w:hideMark/>
          </w:tcPr>
          <w:p w:rsidR="00CD65CA" w:rsidRPr="00CD65CA" w:rsidRDefault="00CD65CA" w:rsidP="00CD65CA">
            <w:pPr>
              <w:spacing w:after="0" w:line="240" w:lineRule="auto"/>
              <w:rPr>
                <w:rFonts w:ascii="Times New Roman" w:eastAsia="Times New Roman" w:hAnsi="Times New Roman" w:cs="Times New Roman"/>
                <w:sz w:val="24"/>
                <w:szCs w:val="24"/>
                <w:lang w:eastAsia="en-GB"/>
              </w:rPr>
            </w:pPr>
            <w:r w:rsidRPr="00CD65CA">
              <w:rPr>
                <w:rFonts w:ascii="Times New Roman" w:eastAsia="Times New Roman" w:hAnsi="Times New Roman" w:cs="Times New Roman"/>
                <w:b/>
                <w:bCs/>
                <w:sz w:val="24"/>
                <w:szCs w:val="24"/>
                <w:lang w:eastAsia="en-GB"/>
              </w:rPr>
              <w:t>Control Variable adjustment</w:t>
            </w:r>
          </w:p>
        </w:tc>
        <w:tc>
          <w:tcPr>
            <w:tcW w:w="0" w:type="auto"/>
            <w:vAlign w:val="center"/>
            <w:hideMark/>
          </w:tcPr>
          <w:p w:rsidR="00CD65CA" w:rsidRPr="00CD65CA" w:rsidRDefault="00CD65CA" w:rsidP="00CD65CA">
            <w:pPr>
              <w:spacing w:after="0" w:line="240" w:lineRule="auto"/>
              <w:rPr>
                <w:rFonts w:ascii="Times New Roman" w:eastAsia="Times New Roman" w:hAnsi="Times New Roman" w:cs="Times New Roman"/>
                <w:sz w:val="24"/>
                <w:szCs w:val="24"/>
                <w:lang w:eastAsia="en-GB"/>
              </w:rPr>
            </w:pPr>
            <w:r w:rsidRPr="00CD65CA">
              <w:rPr>
                <w:rFonts w:ascii="Times New Roman" w:eastAsia="Times New Roman" w:hAnsi="Times New Roman" w:cs="Times New Roman"/>
                <w:sz w:val="24"/>
                <w:szCs w:val="24"/>
                <w:lang w:eastAsia="en-GB"/>
              </w:rPr>
              <w:t>Variables are adjusted depending on errors.</w:t>
            </w:r>
          </w:p>
        </w:tc>
        <w:tc>
          <w:tcPr>
            <w:tcW w:w="0" w:type="auto"/>
            <w:vAlign w:val="center"/>
            <w:hideMark/>
          </w:tcPr>
          <w:p w:rsidR="00CD65CA" w:rsidRPr="00CD65CA" w:rsidRDefault="00CD65CA" w:rsidP="00CD65CA">
            <w:pPr>
              <w:spacing w:after="0" w:line="240" w:lineRule="auto"/>
              <w:rPr>
                <w:rFonts w:ascii="Times New Roman" w:eastAsia="Times New Roman" w:hAnsi="Times New Roman" w:cs="Times New Roman"/>
                <w:sz w:val="24"/>
                <w:szCs w:val="24"/>
                <w:lang w:eastAsia="en-GB"/>
              </w:rPr>
            </w:pPr>
            <w:r w:rsidRPr="00CD65CA">
              <w:rPr>
                <w:rFonts w:ascii="Times New Roman" w:eastAsia="Times New Roman" w:hAnsi="Times New Roman" w:cs="Times New Roman"/>
                <w:sz w:val="24"/>
                <w:szCs w:val="24"/>
                <w:lang w:eastAsia="en-GB"/>
              </w:rPr>
              <w:t>Variables are adjusted based on prior knowledge and predictions.</w:t>
            </w:r>
          </w:p>
        </w:tc>
      </w:tr>
      <w:tr w:rsidR="00CD65CA" w:rsidRPr="00CD65CA" w:rsidTr="00EB4382">
        <w:trPr>
          <w:tblCellSpacing w:w="15" w:type="dxa"/>
        </w:trPr>
        <w:tc>
          <w:tcPr>
            <w:tcW w:w="495" w:type="dxa"/>
            <w:vAlign w:val="center"/>
            <w:hideMark/>
          </w:tcPr>
          <w:p w:rsidR="00CD65CA" w:rsidRPr="00CD65CA" w:rsidRDefault="00CD65CA" w:rsidP="00CD65CA">
            <w:pPr>
              <w:spacing w:after="0" w:line="240" w:lineRule="auto"/>
              <w:rPr>
                <w:rFonts w:ascii="Times New Roman" w:eastAsia="Times New Roman" w:hAnsi="Times New Roman" w:cs="Times New Roman"/>
                <w:sz w:val="24"/>
                <w:szCs w:val="24"/>
                <w:lang w:eastAsia="en-GB"/>
              </w:rPr>
            </w:pPr>
            <w:r w:rsidRPr="00CD65CA">
              <w:rPr>
                <w:rFonts w:ascii="Times New Roman" w:eastAsia="Times New Roman" w:hAnsi="Times New Roman" w:cs="Times New Roman"/>
                <w:sz w:val="24"/>
                <w:szCs w:val="24"/>
                <w:lang w:eastAsia="en-GB"/>
              </w:rPr>
              <w:t>6</w:t>
            </w:r>
          </w:p>
        </w:tc>
        <w:tc>
          <w:tcPr>
            <w:tcW w:w="0" w:type="auto"/>
            <w:vAlign w:val="center"/>
            <w:hideMark/>
          </w:tcPr>
          <w:p w:rsidR="00CD65CA" w:rsidRPr="00CD65CA" w:rsidRDefault="00CD65CA" w:rsidP="00CD65CA">
            <w:pPr>
              <w:spacing w:after="0" w:line="240" w:lineRule="auto"/>
              <w:rPr>
                <w:rFonts w:ascii="Times New Roman" w:eastAsia="Times New Roman" w:hAnsi="Times New Roman" w:cs="Times New Roman"/>
                <w:sz w:val="24"/>
                <w:szCs w:val="24"/>
                <w:lang w:eastAsia="en-GB"/>
              </w:rPr>
            </w:pPr>
            <w:r w:rsidRPr="00CD65CA">
              <w:rPr>
                <w:rFonts w:ascii="Times New Roman" w:eastAsia="Times New Roman" w:hAnsi="Times New Roman" w:cs="Times New Roman"/>
                <w:b/>
                <w:bCs/>
                <w:sz w:val="24"/>
                <w:szCs w:val="24"/>
                <w:lang w:eastAsia="en-GB"/>
              </w:rPr>
              <w:t>Example</w:t>
            </w:r>
          </w:p>
        </w:tc>
        <w:tc>
          <w:tcPr>
            <w:tcW w:w="0" w:type="auto"/>
            <w:vAlign w:val="center"/>
            <w:hideMark/>
          </w:tcPr>
          <w:p w:rsidR="00CD65CA" w:rsidRPr="00CD65CA" w:rsidRDefault="00CD65CA" w:rsidP="00CD65CA">
            <w:pPr>
              <w:spacing w:after="0" w:line="240" w:lineRule="auto"/>
              <w:rPr>
                <w:rFonts w:ascii="Times New Roman" w:eastAsia="Times New Roman" w:hAnsi="Times New Roman" w:cs="Times New Roman"/>
                <w:sz w:val="24"/>
                <w:szCs w:val="24"/>
                <w:lang w:eastAsia="en-GB"/>
              </w:rPr>
            </w:pPr>
            <w:r w:rsidRPr="00CD65CA">
              <w:rPr>
                <w:rFonts w:ascii="Times New Roman" w:eastAsia="Times New Roman" w:hAnsi="Times New Roman" w:cs="Times New Roman"/>
                <w:sz w:val="24"/>
                <w:szCs w:val="24"/>
                <w:lang w:eastAsia="en-GB"/>
              </w:rPr>
              <w:t>Use of roll sensor as feedback element in ship stabilization system.</w:t>
            </w:r>
          </w:p>
        </w:tc>
        <w:tc>
          <w:tcPr>
            <w:tcW w:w="0" w:type="auto"/>
            <w:vAlign w:val="center"/>
            <w:hideMark/>
          </w:tcPr>
          <w:p w:rsidR="00CD65CA" w:rsidRPr="00CD65CA" w:rsidRDefault="00CD65CA" w:rsidP="00CD65CA">
            <w:pPr>
              <w:spacing w:after="0" w:line="240" w:lineRule="auto"/>
              <w:rPr>
                <w:rFonts w:ascii="Times New Roman" w:eastAsia="Times New Roman" w:hAnsi="Times New Roman" w:cs="Times New Roman"/>
                <w:sz w:val="24"/>
                <w:szCs w:val="24"/>
                <w:lang w:eastAsia="en-GB"/>
              </w:rPr>
            </w:pPr>
            <w:r w:rsidRPr="00CD65CA">
              <w:rPr>
                <w:rFonts w:ascii="Times New Roman" w:eastAsia="Times New Roman" w:hAnsi="Times New Roman" w:cs="Times New Roman"/>
                <w:sz w:val="24"/>
                <w:szCs w:val="24"/>
                <w:lang w:eastAsia="en-GB"/>
              </w:rPr>
              <w:t>Use of flowmeter as feed forward block in temperature control systems.</w:t>
            </w:r>
          </w:p>
        </w:tc>
      </w:tr>
    </w:tbl>
    <w:p w:rsidR="00CD65CA" w:rsidRPr="00CD65CA" w:rsidRDefault="00CD65CA" w:rsidP="00CD65CA">
      <w:pPr>
        <w:spacing w:line="360" w:lineRule="auto"/>
        <w:rPr>
          <w:rFonts w:ascii="Times New Roman" w:hAnsi="Times New Roman" w:cs="Times New Roman"/>
          <w:sz w:val="24"/>
          <w:szCs w:val="24"/>
        </w:rPr>
      </w:pPr>
    </w:p>
    <w:p w:rsidR="00DB59F0" w:rsidRPr="00CD65CA" w:rsidRDefault="00DB59F0" w:rsidP="00CD65CA">
      <w:pPr>
        <w:spacing w:line="360" w:lineRule="auto"/>
        <w:rPr>
          <w:rFonts w:ascii="Times New Roman" w:hAnsi="Times New Roman" w:cs="Times New Roman"/>
          <w:sz w:val="24"/>
          <w:szCs w:val="24"/>
        </w:rPr>
      </w:pPr>
    </w:p>
    <w:sectPr w:rsidR="00DB59F0" w:rsidRPr="00CD65CA" w:rsidSect="00BB43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C6AD8"/>
    <w:rsid w:val="00031FD1"/>
    <w:rsid w:val="001B5706"/>
    <w:rsid w:val="001D2179"/>
    <w:rsid w:val="00227A61"/>
    <w:rsid w:val="005D1785"/>
    <w:rsid w:val="00643290"/>
    <w:rsid w:val="00AC6AD8"/>
    <w:rsid w:val="00AD4E0D"/>
    <w:rsid w:val="00BB433B"/>
    <w:rsid w:val="00CC5A70"/>
    <w:rsid w:val="00CD65CA"/>
    <w:rsid w:val="00DB59F0"/>
    <w:rsid w:val="00EA08D8"/>
    <w:rsid w:val="00EB43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3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59F0"/>
    <w:rPr>
      <w:color w:val="0000FF"/>
      <w:u w:val="single"/>
    </w:rPr>
  </w:style>
  <w:style w:type="paragraph" w:customStyle="1" w:styleId="section-content">
    <w:name w:val="section-content"/>
    <w:basedOn w:val="Normal"/>
    <w:rsid w:val="00DB59F0"/>
    <w:pPr>
      <w:spacing w:after="24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D65CA"/>
    <w:rPr>
      <w:b/>
      <w:bCs/>
    </w:rPr>
  </w:style>
  <w:style w:type="paragraph" w:styleId="BalloonText">
    <w:name w:val="Balloon Text"/>
    <w:basedOn w:val="Normal"/>
    <w:link w:val="BalloonTextChar"/>
    <w:uiPriority w:val="99"/>
    <w:semiHidden/>
    <w:unhideWhenUsed/>
    <w:rsid w:val="00CD6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5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873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s://www.google.com.ng/url?sa=i&amp;rct=j&amp;q=&amp;esrc=s&amp;source=images&amp;cd=&amp;cad=rja&amp;uact=8&amp;ved=0ahUKEwj5gcnxp_PWAhUBbhQKHdm6CbQQjRwIBw&amp;url=https%3A%2F%2Fwww.engineersgarage.com%2Fcontribution%2Fexperts%2Ftemperature-controlled-system&amp;psig=AOvVaw2ppZodB4ZM7MJMKiimVrhT&amp;ust=1508180373842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2017-10-15T12:23:00Z</dcterms:created>
  <dcterms:modified xsi:type="dcterms:W3CDTF">2017-10-15T19:16:00Z</dcterms:modified>
</cp:coreProperties>
</file>