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84" w:rsidRDefault="009C2F84" w:rsidP="009C2F84">
      <w:pPr>
        <w:pStyle w:val="COVERPAGETEXT"/>
      </w:pPr>
    </w:p>
    <w:p w:rsidR="009C2F84" w:rsidRPr="00BB05A0" w:rsidRDefault="009C2F84" w:rsidP="009C2F84">
      <w:pPr>
        <w:pStyle w:val="COVERPAGETEXT"/>
      </w:pPr>
    </w:p>
    <w:p w:rsidR="009C2F84" w:rsidRPr="00BB05A0" w:rsidRDefault="00E8308B" w:rsidP="009C2F84">
      <w:pPr>
        <w:pStyle w:val="COVERPAGETEXT"/>
      </w:pPr>
      <w:r>
        <w:t>AFE-BABALOLA</w:t>
      </w:r>
      <w:r w:rsidR="009C2F84" w:rsidRPr="00BB05A0">
        <w:t xml:space="preserve"> UNIVERSITY</w:t>
      </w: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E8308B" w:rsidRPr="00BB05A0" w:rsidRDefault="00671979" w:rsidP="00671979">
      <w:pPr>
        <w:pStyle w:val="COVERPAGETEXT"/>
        <w:jc w:val="both"/>
      </w:pPr>
      <w:r>
        <w:t xml:space="preserve">    </w:t>
      </w:r>
      <w:r>
        <w:tab/>
      </w:r>
      <w:r>
        <w:tab/>
      </w:r>
      <w:r>
        <w:tab/>
      </w:r>
      <w:r w:rsidR="003A0D27">
        <w:t>UDAMA JOSEPHINE UNGIEUBUA</w:t>
      </w:r>
    </w:p>
    <w:p w:rsidR="009C2F84" w:rsidRPr="00BB05A0" w:rsidRDefault="009C2F84" w:rsidP="009C2F84">
      <w:pPr>
        <w:pStyle w:val="COVERPAGETEXT"/>
      </w:pPr>
    </w:p>
    <w:p w:rsidR="009C2F84" w:rsidRPr="00BB05A0" w:rsidRDefault="00671979" w:rsidP="009C2F84">
      <w:pPr>
        <w:pStyle w:val="COVERPAGETEXT"/>
      </w:pPr>
      <w:r>
        <w:t>14/ENG07/026</w:t>
      </w:r>
    </w:p>
    <w:p w:rsidR="009C2F84" w:rsidRPr="00BB05A0" w:rsidRDefault="009C2F84" w:rsidP="009C2F84">
      <w:pPr>
        <w:pStyle w:val="COVERPAGETEXT"/>
      </w:pPr>
    </w:p>
    <w:p w:rsidR="009C2F84" w:rsidRPr="00BB05A0" w:rsidRDefault="00671979" w:rsidP="009C2F84">
      <w:pPr>
        <w:pStyle w:val="COVERPAGETEXT"/>
      </w:pPr>
      <w:r>
        <w:t>PETROLEUM ENGINEERING</w:t>
      </w:r>
    </w:p>
    <w:p w:rsidR="00671979" w:rsidRDefault="00671979" w:rsidP="009C2F84">
      <w:pPr>
        <w:pStyle w:val="COVERPAGETEXT"/>
      </w:pPr>
    </w:p>
    <w:p w:rsidR="009C2F84" w:rsidRPr="00BB05A0" w:rsidRDefault="002B016A" w:rsidP="009C2F84">
      <w:pPr>
        <w:pStyle w:val="COVERPAGETEXT"/>
      </w:pPr>
      <w:r w:rsidRPr="00E8308B">
        <w:t>MEASUREMENT OF GAS VOID FRACTION IN HORIZONTAL PIPE</w:t>
      </w: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9C2F84" w:rsidRPr="00BB05A0" w:rsidRDefault="00DB6E51" w:rsidP="009C2F84">
      <w:pPr>
        <w:pStyle w:val="COVERPAGETEXT"/>
      </w:pPr>
      <w:r>
        <w:t>ENG485</w:t>
      </w:r>
      <w:r w:rsidR="009D220B">
        <w:t>: TECHNICAL</w:t>
      </w:r>
      <w:r>
        <w:t xml:space="preserve"> REPORT WRITTING</w:t>
      </w: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9C2F84" w:rsidRDefault="002B016A" w:rsidP="009C2F84">
      <w:pPr>
        <w:pStyle w:val="COVERPAGETEXT"/>
      </w:pPr>
      <w:r w:rsidRPr="00DB6E51">
        <w:t>THIS THESIS IS SUBMITTED IN PARTIAL FULFILMENT OF THE REQUIREMENTS FOR THE DEGREE O</w:t>
      </w:r>
      <w:r>
        <w:t xml:space="preserve">F THE BACHELOR OF ENGINEERING (B.ENG) DEGREE IN CHEMICAL </w:t>
      </w:r>
      <w:r w:rsidRPr="00DB6E51">
        <w:t xml:space="preserve">ENGINEERING </w:t>
      </w:r>
      <w:r>
        <w:t>AT THE AFE BABALOLA UNIVERSITY ADO E</w:t>
      </w:r>
      <w:r w:rsidRPr="00DB6E51">
        <w:t>KITI</w:t>
      </w:r>
      <w:r>
        <w:t>.</w:t>
      </w:r>
    </w:p>
    <w:p w:rsidR="002B016A" w:rsidRPr="00DB6E51" w:rsidRDefault="002B016A" w:rsidP="009C2F84">
      <w:pPr>
        <w:pStyle w:val="COVERPAGETEXT"/>
      </w:pPr>
    </w:p>
    <w:p w:rsidR="009C2F84" w:rsidRPr="00BB05A0" w:rsidRDefault="002B016A" w:rsidP="002B016A">
      <w:pPr>
        <w:pStyle w:val="COVERPAGETEXT"/>
      </w:pPr>
      <w:r>
        <w:t>ACADEMIC YEAR: 2016-2017</w:t>
      </w:r>
    </w:p>
    <w:p w:rsidR="009C2F84" w:rsidRPr="00BB05A0" w:rsidRDefault="009C2F84" w:rsidP="002B016A">
      <w:pPr>
        <w:pStyle w:val="COVERPAGETEXT"/>
        <w:jc w:val="both"/>
      </w:pPr>
    </w:p>
    <w:p w:rsidR="002B016A" w:rsidRDefault="00AC7A82" w:rsidP="00AC7A82">
      <w:pPr>
        <w:pStyle w:val="COVERPAGETEXT"/>
        <w:jc w:val="both"/>
      </w:pPr>
      <w:r>
        <w:t>LECTURER</w:t>
      </w:r>
      <w:r w:rsidR="00671979">
        <w:t>:</w:t>
      </w:r>
      <w:r w:rsidR="009C2F84">
        <w:t xml:space="preserve"> </w:t>
      </w:r>
      <w:r w:rsidR="00E8308B">
        <w:t xml:space="preserve">DR </w:t>
      </w:r>
      <w:r w:rsidR="003437FA">
        <w:t>BABA,</w:t>
      </w:r>
      <w:r w:rsidR="00E8308B">
        <w:t>YAHAYA</w:t>
      </w:r>
      <w:r w:rsidR="003437FA">
        <w:t xml:space="preserve"> DANJUMA</w:t>
      </w:r>
    </w:p>
    <w:p w:rsidR="009C2F84" w:rsidRDefault="002B016A" w:rsidP="009C2F84">
      <w:pPr>
        <w:pStyle w:val="COVERPAGETEXT"/>
      </w:pPr>
      <w:r>
        <w:t>NOVEMBER 2017.</w:t>
      </w:r>
    </w:p>
    <w:p w:rsidR="009C2F84" w:rsidRPr="00BB05A0" w:rsidRDefault="009C2F84" w:rsidP="009C2F84">
      <w:pPr>
        <w:pStyle w:val="COVERPAGETEXT"/>
      </w:pPr>
    </w:p>
    <w:p w:rsidR="009C2F84" w:rsidRDefault="009C2F84" w:rsidP="009C2F84">
      <w:pPr>
        <w:pStyle w:val="COVERPAGETEXT"/>
      </w:pPr>
    </w:p>
    <w:p w:rsidR="009C2F84" w:rsidRDefault="009C2F84" w:rsidP="00AF4F25">
      <w:pPr>
        <w:pStyle w:val="COVERPAGETEXT"/>
      </w:pPr>
      <w:r>
        <w:br w:type="page"/>
      </w:r>
    </w:p>
    <w:p w:rsidR="009C2F84" w:rsidRPr="006B4213" w:rsidRDefault="009C2F84" w:rsidP="00AF4F25">
      <w:pPr>
        <w:pStyle w:val="Heading1nonumber"/>
        <w:jc w:val="center"/>
      </w:pPr>
      <w:bookmarkStart w:id="0" w:name="_Toc290554218"/>
      <w:bookmarkStart w:id="1" w:name="_Toc299621183"/>
      <w:bookmarkStart w:id="2" w:name="_Toc299631411"/>
      <w:bookmarkStart w:id="3" w:name="_Toc299631471"/>
      <w:bookmarkStart w:id="4" w:name="_Toc299631561"/>
      <w:bookmarkStart w:id="5" w:name="_Toc299631638"/>
      <w:bookmarkStart w:id="6" w:name="_Toc498125299"/>
      <w:r w:rsidRPr="006B4213">
        <w:lastRenderedPageBreak/>
        <w:t>ABSTRACT</w:t>
      </w:r>
      <w:bookmarkEnd w:id="0"/>
      <w:bookmarkEnd w:id="1"/>
      <w:bookmarkEnd w:id="2"/>
      <w:bookmarkEnd w:id="3"/>
      <w:bookmarkEnd w:id="4"/>
      <w:bookmarkEnd w:id="5"/>
      <w:bookmarkEnd w:id="6"/>
    </w:p>
    <w:p w:rsidR="009C2F84" w:rsidRDefault="00671979" w:rsidP="00650E6F">
      <w:pPr>
        <w:ind w:firstLine="720"/>
      </w:pPr>
      <w:r>
        <w:t xml:space="preserve">Gas </w:t>
      </w:r>
      <w:r w:rsidR="008A2838" w:rsidRPr="008A2838">
        <w:t>Void fraction is an important process variable for the volume and mass computation required for transportation of gas</w:t>
      </w:r>
      <w:r w:rsidR="008A2838">
        <w:t>-</w:t>
      </w:r>
      <w:r w:rsidR="008A2838" w:rsidRPr="008A2838">
        <w:t>liquid mixture in pipelines, storage in tanks, metering and custody transfer. Inaccurate measurement would introduce errors in product measurement with potentials for loss of revenue. Accurate measurement is often constrained by invasive and expensive online measurement techniques</w:t>
      </w:r>
      <w:r w:rsidR="00146D6B">
        <w:t>.</w:t>
      </w:r>
      <w:r w:rsidR="00146D6B" w:rsidRPr="00146D6B">
        <w:t xml:space="preserve"> This work focuses on the use of an alumini</w:t>
      </w:r>
      <w:r w:rsidR="00146D6B">
        <w:t>um pipe w</w:t>
      </w:r>
      <w:r w:rsidR="00146D6B" w:rsidRPr="00146D6B">
        <w:t xml:space="preserve"> to test the multi-beam gamma-ray measurement principles</w:t>
      </w:r>
      <w:r w:rsidR="00146D6B">
        <w:t>.</w:t>
      </w:r>
      <w:r w:rsidR="0085326F" w:rsidRPr="0085326F">
        <w:t xml:space="preserve"> The aluminium pipe, sour</w:t>
      </w:r>
      <w:r w:rsidR="0085326F">
        <w:t xml:space="preserve">ce and detector are mounted in </w:t>
      </w:r>
      <w:r w:rsidR="0085326F" w:rsidRPr="0085326F">
        <w:t>a computer-controlled test platform</w:t>
      </w:r>
      <w:r w:rsidR="0085326F">
        <w:t xml:space="preserve">, on </w:t>
      </w:r>
      <w:r w:rsidR="0085326F" w:rsidRPr="0085326F">
        <w:t>which the detectors are positioned around the pipe to an acc</w:t>
      </w:r>
      <w:r w:rsidR="0085326F">
        <w:t>uracy of 61</w:t>
      </w:r>
      <w:r w:rsidR="0085326F">
        <w:rPr>
          <w:vertAlign w:val="superscript"/>
        </w:rPr>
        <w:t>0</w:t>
      </w:r>
      <w:r w:rsidR="0085326F" w:rsidRPr="0085326F">
        <w:t>. The CZT detector is moved by 8</w:t>
      </w:r>
      <w:r w:rsidR="0085326F" w:rsidRPr="0085326F">
        <w:rPr>
          <w:rFonts w:eastAsia="Symbol"/>
        </w:rPr>
        <w:t>°</w:t>
      </w:r>
      <w:r w:rsidR="0085326F" w:rsidRPr="0085326F">
        <w:t xml:space="preserve"> between each measurement to obtain detector responses in several positions around the pipe with fixed flow regimes</w:t>
      </w:r>
      <w:r w:rsidR="0085326F">
        <w:rPr>
          <w:color w:val="363435"/>
          <w:sz w:val="21"/>
          <w:szCs w:val="21"/>
        </w:rPr>
        <w:t xml:space="preserve"> </w:t>
      </w:r>
      <w:r w:rsidR="0085326F">
        <w:t>.</w:t>
      </w:r>
      <w:r w:rsidR="00146D6B" w:rsidRPr="00146D6B">
        <w:t>It is concluded</w:t>
      </w:r>
      <w:r w:rsidR="002479EE" w:rsidRPr="002479EE">
        <w:t xml:space="preserve"> </w:t>
      </w:r>
      <w:r w:rsidR="002479EE">
        <w:t xml:space="preserve">that </w:t>
      </w:r>
      <w:r w:rsidR="0085326F">
        <w:t>using</w:t>
      </w:r>
      <w:r w:rsidR="002479EE">
        <w:t xml:space="preserve"> the multi-beam gamma-ray measurement principles, accurate measurements can be made when measurements of four detector positions around the pipe are combined. However, it should be noted that the results depend on the pipe-wall material and thickness, pipe dimen</w:t>
      </w:r>
      <w:r w:rsidR="000A2815">
        <w:t>sions, and finally, on the com</w:t>
      </w:r>
      <w:r w:rsidR="002479EE">
        <w:t>position of the flow.</w:t>
      </w:r>
    </w:p>
    <w:p w:rsidR="009C2F84" w:rsidRDefault="009C2F84" w:rsidP="009C2F84"/>
    <w:p w:rsidR="009C2F84" w:rsidRPr="000A2815" w:rsidRDefault="009C2F84" w:rsidP="009C2F84">
      <w:pPr>
        <w:rPr>
          <w:b/>
        </w:rPr>
      </w:pPr>
      <w:r w:rsidRPr="000A2815">
        <w:rPr>
          <w:b/>
        </w:rPr>
        <w:t>Keywords:</w:t>
      </w:r>
      <w:r w:rsidRPr="000A2815">
        <w:rPr>
          <w:b/>
        </w:rPr>
        <w:tab/>
      </w:r>
    </w:p>
    <w:p w:rsidR="009C2F84" w:rsidRDefault="00146D6B" w:rsidP="009C2F84">
      <w:r w:rsidRPr="00146D6B">
        <w:t>Differential pressure, void fraction, frictional pressure loss</w:t>
      </w:r>
    </w:p>
    <w:p w:rsidR="009C2F84" w:rsidRDefault="009C2F84" w:rsidP="009C2F84"/>
    <w:p w:rsidR="009C2F84" w:rsidRDefault="009C2F84" w:rsidP="009C2F84">
      <w:pPr>
        <w:spacing w:before="0" w:after="200" w:line="276" w:lineRule="auto"/>
        <w:jc w:val="left"/>
        <w:rPr>
          <w:rFonts w:cs="Arial"/>
          <w:b/>
          <w:bCs/>
          <w:kern w:val="32"/>
          <w:sz w:val="32"/>
          <w:szCs w:val="36"/>
        </w:rPr>
      </w:pPr>
      <w:bookmarkStart w:id="7" w:name="_Toc290554219"/>
      <w:bookmarkStart w:id="8" w:name="_Toc299621184"/>
      <w:bookmarkStart w:id="9" w:name="_Toc299631412"/>
      <w:bookmarkStart w:id="10" w:name="_Toc299631472"/>
      <w:bookmarkStart w:id="11" w:name="_Toc299631562"/>
      <w:bookmarkStart w:id="12" w:name="_Toc299631639"/>
      <w:r>
        <w:br w:type="page"/>
      </w:r>
    </w:p>
    <w:p w:rsidR="00E8308B" w:rsidRDefault="009C2F84" w:rsidP="000A2815">
      <w:pPr>
        <w:pStyle w:val="Heading1nonumber"/>
        <w:jc w:val="center"/>
      </w:pPr>
      <w:bookmarkStart w:id="13" w:name="_Toc498125300"/>
      <w:r w:rsidRPr="006B4213">
        <w:lastRenderedPageBreak/>
        <w:t>ACKNOWLEDGEMENTS</w:t>
      </w:r>
      <w:bookmarkEnd w:id="7"/>
      <w:bookmarkEnd w:id="8"/>
      <w:bookmarkEnd w:id="9"/>
      <w:bookmarkEnd w:id="10"/>
      <w:bookmarkEnd w:id="11"/>
      <w:bookmarkEnd w:id="12"/>
      <w:bookmarkEnd w:id="13"/>
    </w:p>
    <w:p w:rsidR="009C2F84" w:rsidRDefault="00E8308B" w:rsidP="00E8308B">
      <w:r>
        <w:t>We appreciate the support provided by the mechanical workshop at the Department of Physics, University of Bergen in design advice and the supply of equipment for these experiments. This work has been funded by the Research Council of Norway</w:t>
      </w:r>
    </w:p>
    <w:p w:rsidR="009C2F84" w:rsidRDefault="009C2F84" w:rsidP="009C2F84"/>
    <w:p w:rsidR="009C2F84" w:rsidRDefault="009C2F84" w:rsidP="009C2F84">
      <w:pPr>
        <w:spacing w:before="0" w:after="200" w:line="276" w:lineRule="auto"/>
        <w:jc w:val="left"/>
        <w:rPr>
          <w:b/>
          <w:sz w:val="32"/>
        </w:rPr>
      </w:pPr>
      <w:r>
        <w:br w:type="page"/>
      </w:r>
    </w:p>
    <w:p w:rsidR="009C2F84" w:rsidRPr="00996FFA" w:rsidRDefault="009C2F84" w:rsidP="000A2815">
      <w:pPr>
        <w:pStyle w:val="TABLEOFCONTENTSHEADING"/>
        <w:spacing w:line="276" w:lineRule="auto"/>
        <w:jc w:val="center"/>
      </w:pPr>
      <w:r w:rsidRPr="00996FFA">
        <w:lastRenderedPageBreak/>
        <w:t>TABLE OF CONTENTS</w:t>
      </w:r>
    </w:p>
    <w:p w:rsidR="00794859" w:rsidRDefault="009C2F84">
      <w:pPr>
        <w:pStyle w:val="TOC1"/>
        <w:rPr>
          <w:rFonts w:asciiTheme="minorHAnsi" w:eastAsiaTheme="minorEastAsia" w:hAnsiTheme="minorHAnsi" w:cstheme="minorBidi"/>
          <w:sz w:val="22"/>
          <w:szCs w:val="22"/>
          <w:lang w:val="en-US"/>
        </w:rPr>
      </w:pPr>
      <w:r>
        <w:fldChar w:fldCharType="begin"/>
      </w:r>
      <w:r>
        <w:instrText xml:space="preserve"> TOC \o "1-3" \h \z \u \t "Heading 7,2" </w:instrText>
      </w:r>
      <w:r>
        <w:fldChar w:fldCharType="separate"/>
      </w:r>
      <w:hyperlink w:anchor="_Toc498125299" w:history="1">
        <w:r w:rsidR="00794859" w:rsidRPr="00C468D2">
          <w:rPr>
            <w:rStyle w:val="Hyperlink"/>
          </w:rPr>
          <w:t>ABSTRACT</w:t>
        </w:r>
        <w:r w:rsidR="00794859">
          <w:rPr>
            <w:webHidden/>
          </w:rPr>
          <w:tab/>
        </w:r>
        <w:r w:rsidR="00794859">
          <w:rPr>
            <w:webHidden/>
          </w:rPr>
          <w:fldChar w:fldCharType="begin"/>
        </w:r>
        <w:r w:rsidR="00794859">
          <w:rPr>
            <w:webHidden/>
          </w:rPr>
          <w:instrText xml:space="preserve"> PAGEREF _Toc498125299 \h </w:instrText>
        </w:r>
        <w:r w:rsidR="00794859">
          <w:rPr>
            <w:webHidden/>
          </w:rPr>
        </w:r>
        <w:r w:rsidR="00794859">
          <w:rPr>
            <w:webHidden/>
          </w:rPr>
          <w:fldChar w:fldCharType="separate"/>
        </w:r>
        <w:r w:rsidR="00794859">
          <w:rPr>
            <w:webHidden/>
          </w:rPr>
          <w:t>ii</w:t>
        </w:r>
        <w:r w:rsidR="00794859">
          <w:rPr>
            <w:webHidden/>
          </w:rPr>
          <w:fldChar w:fldCharType="end"/>
        </w:r>
      </w:hyperlink>
    </w:p>
    <w:p w:rsidR="00794859" w:rsidRDefault="00B36992">
      <w:pPr>
        <w:pStyle w:val="TOC1"/>
        <w:rPr>
          <w:rFonts w:asciiTheme="minorHAnsi" w:eastAsiaTheme="minorEastAsia" w:hAnsiTheme="minorHAnsi" w:cstheme="minorBidi"/>
          <w:sz w:val="22"/>
          <w:szCs w:val="22"/>
          <w:lang w:val="en-US"/>
        </w:rPr>
      </w:pPr>
      <w:hyperlink w:anchor="_Toc498125300" w:history="1">
        <w:r w:rsidR="00794859" w:rsidRPr="00C468D2">
          <w:rPr>
            <w:rStyle w:val="Hyperlink"/>
          </w:rPr>
          <w:t>ACKNOWLEDGEMENTS</w:t>
        </w:r>
        <w:r w:rsidR="00794859">
          <w:rPr>
            <w:webHidden/>
          </w:rPr>
          <w:tab/>
        </w:r>
        <w:r w:rsidR="00794859">
          <w:rPr>
            <w:webHidden/>
          </w:rPr>
          <w:fldChar w:fldCharType="begin"/>
        </w:r>
        <w:r w:rsidR="00794859">
          <w:rPr>
            <w:webHidden/>
          </w:rPr>
          <w:instrText xml:space="preserve"> PAGEREF _Toc498125300 \h </w:instrText>
        </w:r>
        <w:r w:rsidR="00794859">
          <w:rPr>
            <w:webHidden/>
          </w:rPr>
        </w:r>
        <w:r w:rsidR="00794859">
          <w:rPr>
            <w:webHidden/>
          </w:rPr>
          <w:fldChar w:fldCharType="separate"/>
        </w:r>
        <w:r w:rsidR="00794859">
          <w:rPr>
            <w:webHidden/>
          </w:rPr>
          <w:t>iii</w:t>
        </w:r>
        <w:r w:rsidR="00794859">
          <w:rPr>
            <w:webHidden/>
          </w:rPr>
          <w:fldChar w:fldCharType="end"/>
        </w:r>
      </w:hyperlink>
    </w:p>
    <w:p w:rsidR="00794859" w:rsidRDefault="00B36992">
      <w:pPr>
        <w:pStyle w:val="TOC1"/>
        <w:rPr>
          <w:rFonts w:asciiTheme="minorHAnsi" w:eastAsiaTheme="minorEastAsia" w:hAnsiTheme="minorHAnsi" w:cstheme="minorBidi"/>
          <w:sz w:val="22"/>
          <w:szCs w:val="22"/>
          <w:lang w:val="en-US"/>
        </w:rPr>
      </w:pPr>
      <w:hyperlink w:anchor="_Toc498125301" w:history="1">
        <w:r w:rsidR="00794859" w:rsidRPr="00C468D2">
          <w:rPr>
            <w:rStyle w:val="Hyperlink"/>
          </w:rPr>
          <w:t>LIST OF FIGURES</w:t>
        </w:r>
        <w:r w:rsidR="00794859">
          <w:rPr>
            <w:webHidden/>
          </w:rPr>
          <w:tab/>
        </w:r>
        <w:r w:rsidR="00794859">
          <w:rPr>
            <w:webHidden/>
          </w:rPr>
          <w:fldChar w:fldCharType="begin"/>
        </w:r>
        <w:r w:rsidR="00794859">
          <w:rPr>
            <w:webHidden/>
          </w:rPr>
          <w:instrText xml:space="preserve"> PAGEREF _Toc498125301 \h </w:instrText>
        </w:r>
        <w:r w:rsidR="00794859">
          <w:rPr>
            <w:webHidden/>
          </w:rPr>
        </w:r>
        <w:r w:rsidR="00794859">
          <w:rPr>
            <w:webHidden/>
          </w:rPr>
          <w:fldChar w:fldCharType="separate"/>
        </w:r>
        <w:r w:rsidR="00794859">
          <w:rPr>
            <w:webHidden/>
          </w:rPr>
          <w:t>v</w:t>
        </w:r>
        <w:r w:rsidR="00794859">
          <w:rPr>
            <w:webHidden/>
          </w:rPr>
          <w:fldChar w:fldCharType="end"/>
        </w:r>
      </w:hyperlink>
    </w:p>
    <w:p w:rsidR="00794859" w:rsidRDefault="00B36992">
      <w:pPr>
        <w:pStyle w:val="TOC1"/>
        <w:rPr>
          <w:rFonts w:asciiTheme="minorHAnsi" w:eastAsiaTheme="minorEastAsia" w:hAnsiTheme="minorHAnsi" w:cstheme="minorBidi"/>
          <w:sz w:val="22"/>
          <w:szCs w:val="22"/>
          <w:lang w:val="en-US"/>
        </w:rPr>
      </w:pPr>
      <w:hyperlink w:anchor="_Toc498125302" w:history="1">
        <w:r w:rsidR="00794859" w:rsidRPr="00C468D2">
          <w:rPr>
            <w:rStyle w:val="Hyperlink"/>
          </w:rPr>
          <w:t>LIST OF TABLES</w:t>
        </w:r>
        <w:r w:rsidR="00794859">
          <w:rPr>
            <w:webHidden/>
          </w:rPr>
          <w:tab/>
        </w:r>
        <w:r w:rsidR="00794859">
          <w:rPr>
            <w:webHidden/>
          </w:rPr>
          <w:fldChar w:fldCharType="begin"/>
        </w:r>
        <w:r w:rsidR="00794859">
          <w:rPr>
            <w:webHidden/>
          </w:rPr>
          <w:instrText xml:space="preserve"> PAGEREF _Toc498125302 \h </w:instrText>
        </w:r>
        <w:r w:rsidR="00794859">
          <w:rPr>
            <w:webHidden/>
          </w:rPr>
        </w:r>
        <w:r w:rsidR="00794859">
          <w:rPr>
            <w:webHidden/>
          </w:rPr>
          <w:fldChar w:fldCharType="separate"/>
        </w:r>
        <w:r w:rsidR="00794859">
          <w:rPr>
            <w:webHidden/>
          </w:rPr>
          <w:t>vi</w:t>
        </w:r>
        <w:r w:rsidR="00794859">
          <w:rPr>
            <w:webHidden/>
          </w:rPr>
          <w:fldChar w:fldCharType="end"/>
        </w:r>
      </w:hyperlink>
    </w:p>
    <w:p w:rsidR="00794859" w:rsidRDefault="00B36992">
      <w:pPr>
        <w:pStyle w:val="TOC1"/>
        <w:rPr>
          <w:rFonts w:asciiTheme="minorHAnsi" w:eastAsiaTheme="minorEastAsia" w:hAnsiTheme="minorHAnsi" w:cstheme="minorBidi"/>
          <w:sz w:val="22"/>
          <w:szCs w:val="22"/>
          <w:lang w:val="en-US"/>
        </w:rPr>
      </w:pPr>
      <w:hyperlink w:anchor="_Toc498125303" w:history="1">
        <w:r w:rsidR="00794859" w:rsidRPr="00C468D2">
          <w:rPr>
            <w:rStyle w:val="Hyperlink"/>
          </w:rPr>
          <w:t>LIST OF EQUATIONS</w:t>
        </w:r>
        <w:r w:rsidR="00794859">
          <w:rPr>
            <w:webHidden/>
          </w:rPr>
          <w:tab/>
        </w:r>
        <w:r w:rsidR="00794859">
          <w:rPr>
            <w:webHidden/>
          </w:rPr>
          <w:fldChar w:fldCharType="begin"/>
        </w:r>
        <w:r w:rsidR="00794859">
          <w:rPr>
            <w:webHidden/>
          </w:rPr>
          <w:instrText xml:space="preserve"> PAGEREF _Toc498125303 \h </w:instrText>
        </w:r>
        <w:r w:rsidR="00794859">
          <w:rPr>
            <w:webHidden/>
          </w:rPr>
        </w:r>
        <w:r w:rsidR="00794859">
          <w:rPr>
            <w:webHidden/>
          </w:rPr>
          <w:fldChar w:fldCharType="separate"/>
        </w:r>
        <w:r w:rsidR="00794859">
          <w:rPr>
            <w:webHidden/>
          </w:rPr>
          <w:t>vii</w:t>
        </w:r>
        <w:r w:rsidR="00794859">
          <w:rPr>
            <w:webHidden/>
          </w:rPr>
          <w:fldChar w:fldCharType="end"/>
        </w:r>
      </w:hyperlink>
    </w:p>
    <w:p w:rsidR="00794859" w:rsidRDefault="00B36992">
      <w:pPr>
        <w:pStyle w:val="TOC1"/>
        <w:rPr>
          <w:rFonts w:asciiTheme="minorHAnsi" w:eastAsiaTheme="minorEastAsia" w:hAnsiTheme="minorHAnsi" w:cstheme="minorBidi"/>
          <w:sz w:val="22"/>
          <w:szCs w:val="22"/>
          <w:lang w:val="en-US"/>
        </w:rPr>
      </w:pPr>
      <w:hyperlink w:anchor="_Toc498125304" w:history="1">
        <w:r w:rsidR="00794859" w:rsidRPr="00C468D2">
          <w:rPr>
            <w:rStyle w:val="Hyperlink"/>
          </w:rPr>
          <w:t>LIST OF ABBREVIATIONS</w:t>
        </w:r>
        <w:r w:rsidR="00794859">
          <w:rPr>
            <w:webHidden/>
          </w:rPr>
          <w:tab/>
        </w:r>
        <w:r w:rsidR="00794859">
          <w:rPr>
            <w:webHidden/>
          </w:rPr>
          <w:fldChar w:fldCharType="begin"/>
        </w:r>
        <w:r w:rsidR="00794859">
          <w:rPr>
            <w:webHidden/>
          </w:rPr>
          <w:instrText xml:space="preserve"> PAGEREF _Toc498125304 \h </w:instrText>
        </w:r>
        <w:r w:rsidR="00794859">
          <w:rPr>
            <w:webHidden/>
          </w:rPr>
        </w:r>
        <w:r w:rsidR="00794859">
          <w:rPr>
            <w:webHidden/>
          </w:rPr>
          <w:fldChar w:fldCharType="separate"/>
        </w:r>
        <w:r w:rsidR="00794859">
          <w:rPr>
            <w:webHidden/>
          </w:rPr>
          <w:t>viii</w:t>
        </w:r>
        <w:r w:rsidR="00794859">
          <w:rPr>
            <w:webHidden/>
          </w:rPr>
          <w:fldChar w:fldCharType="end"/>
        </w:r>
      </w:hyperlink>
    </w:p>
    <w:p w:rsidR="00794859" w:rsidRDefault="00B36992">
      <w:pPr>
        <w:pStyle w:val="TOC1"/>
        <w:rPr>
          <w:rFonts w:asciiTheme="minorHAnsi" w:eastAsiaTheme="minorEastAsia" w:hAnsiTheme="minorHAnsi" w:cstheme="minorBidi"/>
          <w:sz w:val="22"/>
          <w:szCs w:val="22"/>
          <w:lang w:val="en-US"/>
        </w:rPr>
      </w:pPr>
      <w:hyperlink w:anchor="_Toc498125305" w:history="1">
        <w:r w:rsidR="00794859" w:rsidRPr="00C468D2">
          <w:rPr>
            <w:rStyle w:val="Hyperlink"/>
            <w:lang w:val="en-US"/>
          </w:rPr>
          <w:t>1</w:t>
        </w:r>
        <w:r w:rsidR="00794859" w:rsidRPr="00C468D2">
          <w:rPr>
            <w:rStyle w:val="Hyperlink"/>
          </w:rPr>
          <w:t xml:space="preserve"> MEASUREMENT OF GAS VOID</w:t>
        </w:r>
        <w:r w:rsidR="00794859" w:rsidRPr="00C468D2">
          <w:rPr>
            <w:rStyle w:val="Hyperlink"/>
            <w:spacing w:val="33"/>
          </w:rPr>
          <w:t xml:space="preserve"> </w:t>
        </w:r>
        <w:r w:rsidR="00794859" w:rsidRPr="00C468D2">
          <w:rPr>
            <w:rStyle w:val="Hyperlink"/>
          </w:rPr>
          <w:t>FRACTION</w:t>
        </w:r>
        <w:r w:rsidR="00794859" w:rsidRPr="00C468D2">
          <w:rPr>
            <w:rStyle w:val="Hyperlink"/>
            <w:spacing w:val="28"/>
          </w:rPr>
          <w:t xml:space="preserve"> IN HORIZONTAL PIPE</w:t>
        </w:r>
        <w:r w:rsidR="00794859">
          <w:rPr>
            <w:webHidden/>
          </w:rPr>
          <w:tab/>
        </w:r>
        <w:r w:rsidR="00794859">
          <w:rPr>
            <w:webHidden/>
          </w:rPr>
          <w:fldChar w:fldCharType="begin"/>
        </w:r>
        <w:r w:rsidR="00794859">
          <w:rPr>
            <w:webHidden/>
          </w:rPr>
          <w:instrText xml:space="preserve"> PAGEREF _Toc498125305 \h </w:instrText>
        </w:r>
        <w:r w:rsidR="00794859">
          <w:rPr>
            <w:webHidden/>
          </w:rPr>
        </w:r>
        <w:r w:rsidR="00794859">
          <w:rPr>
            <w:webHidden/>
          </w:rPr>
          <w:fldChar w:fldCharType="separate"/>
        </w:r>
        <w:r w:rsidR="00794859">
          <w:rPr>
            <w:webHidden/>
          </w:rPr>
          <w:t>1</w:t>
        </w:r>
        <w:r w:rsidR="00794859">
          <w:rPr>
            <w:webHidden/>
          </w:rPr>
          <w:fldChar w:fldCharType="end"/>
        </w:r>
      </w:hyperlink>
    </w:p>
    <w:p w:rsidR="00794859" w:rsidRDefault="00B36992">
      <w:pPr>
        <w:pStyle w:val="TOC2"/>
        <w:rPr>
          <w:rFonts w:asciiTheme="minorHAnsi" w:eastAsiaTheme="minorEastAsia" w:hAnsiTheme="minorHAnsi" w:cstheme="minorBidi"/>
          <w:noProof/>
          <w:sz w:val="22"/>
          <w:szCs w:val="22"/>
          <w:lang w:val="en-US"/>
        </w:rPr>
      </w:pPr>
      <w:hyperlink w:anchor="_Toc498125306" w:history="1">
        <w:r w:rsidR="00794859" w:rsidRPr="00C468D2">
          <w:rPr>
            <w:rStyle w:val="Hyperlink"/>
            <w:noProof/>
          </w:rPr>
          <w:t>1.1 Introduction</w:t>
        </w:r>
        <w:r w:rsidR="00794859">
          <w:rPr>
            <w:noProof/>
            <w:webHidden/>
          </w:rPr>
          <w:tab/>
        </w:r>
        <w:r w:rsidR="00794859">
          <w:rPr>
            <w:noProof/>
            <w:webHidden/>
          </w:rPr>
          <w:fldChar w:fldCharType="begin"/>
        </w:r>
        <w:r w:rsidR="00794859">
          <w:rPr>
            <w:noProof/>
            <w:webHidden/>
          </w:rPr>
          <w:instrText xml:space="preserve"> PAGEREF _Toc498125306 \h </w:instrText>
        </w:r>
        <w:r w:rsidR="00794859">
          <w:rPr>
            <w:noProof/>
            <w:webHidden/>
          </w:rPr>
        </w:r>
        <w:r w:rsidR="00794859">
          <w:rPr>
            <w:noProof/>
            <w:webHidden/>
          </w:rPr>
          <w:fldChar w:fldCharType="separate"/>
        </w:r>
        <w:r w:rsidR="00794859">
          <w:rPr>
            <w:noProof/>
            <w:webHidden/>
          </w:rPr>
          <w:t>1</w:t>
        </w:r>
        <w:r w:rsidR="00794859">
          <w:rPr>
            <w:noProof/>
            <w:webHidden/>
          </w:rPr>
          <w:fldChar w:fldCharType="end"/>
        </w:r>
      </w:hyperlink>
    </w:p>
    <w:p w:rsidR="00794859" w:rsidRDefault="00B36992">
      <w:pPr>
        <w:pStyle w:val="TOC2"/>
        <w:rPr>
          <w:rFonts w:asciiTheme="minorHAnsi" w:eastAsiaTheme="minorEastAsia" w:hAnsiTheme="minorHAnsi" w:cstheme="minorBidi"/>
          <w:noProof/>
          <w:sz w:val="22"/>
          <w:szCs w:val="22"/>
          <w:lang w:val="en-US"/>
        </w:rPr>
      </w:pPr>
      <w:hyperlink w:anchor="_Toc498125307" w:history="1">
        <w:r w:rsidR="00794859" w:rsidRPr="00C468D2">
          <w:rPr>
            <w:rStyle w:val="Hyperlink"/>
            <w:noProof/>
            <w:lang w:val="en-US"/>
          </w:rPr>
          <w:t>1.2 Gamma-ray densitometers</w:t>
        </w:r>
        <w:r w:rsidR="00794859">
          <w:rPr>
            <w:noProof/>
            <w:webHidden/>
          </w:rPr>
          <w:tab/>
        </w:r>
        <w:r w:rsidR="00794859">
          <w:rPr>
            <w:noProof/>
            <w:webHidden/>
          </w:rPr>
          <w:fldChar w:fldCharType="begin"/>
        </w:r>
        <w:r w:rsidR="00794859">
          <w:rPr>
            <w:noProof/>
            <w:webHidden/>
          </w:rPr>
          <w:instrText xml:space="preserve"> PAGEREF _Toc498125307 \h </w:instrText>
        </w:r>
        <w:r w:rsidR="00794859">
          <w:rPr>
            <w:noProof/>
            <w:webHidden/>
          </w:rPr>
        </w:r>
        <w:r w:rsidR="00794859">
          <w:rPr>
            <w:noProof/>
            <w:webHidden/>
          </w:rPr>
          <w:fldChar w:fldCharType="separate"/>
        </w:r>
        <w:r w:rsidR="00794859">
          <w:rPr>
            <w:noProof/>
            <w:webHidden/>
          </w:rPr>
          <w:t>1</w:t>
        </w:r>
        <w:r w:rsidR="00794859">
          <w:rPr>
            <w:noProof/>
            <w:webHidden/>
          </w:rPr>
          <w:fldChar w:fldCharType="end"/>
        </w:r>
      </w:hyperlink>
    </w:p>
    <w:p w:rsidR="00794859" w:rsidRDefault="00B36992">
      <w:pPr>
        <w:pStyle w:val="TOC2"/>
        <w:rPr>
          <w:rFonts w:asciiTheme="minorHAnsi" w:eastAsiaTheme="minorEastAsia" w:hAnsiTheme="minorHAnsi" w:cstheme="minorBidi"/>
          <w:noProof/>
          <w:sz w:val="22"/>
          <w:szCs w:val="22"/>
          <w:lang w:val="en-US"/>
        </w:rPr>
      </w:pPr>
      <w:hyperlink w:anchor="_Toc498125308" w:history="1">
        <w:r w:rsidR="00794859" w:rsidRPr="00C468D2">
          <w:rPr>
            <w:rStyle w:val="Hyperlink"/>
            <w:noProof/>
          </w:rPr>
          <w:t>1.3 Flow regime dependence of single-beam gamma densitometers</w:t>
        </w:r>
        <w:r w:rsidR="00794859">
          <w:rPr>
            <w:noProof/>
            <w:webHidden/>
          </w:rPr>
          <w:tab/>
        </w:r>
        <w:r w:rsidR="00794859">
          <w:rPr>
            <w:noProof/>
            <w:webHidden/>
          </w:rPr>
          <w:fldChar w:fldCharType="begin"/>
        </w:r>
        <w:r w:rsidR="00794859">
          <w:rPr>
            <w:noProof/>
            <w:webHidden/>
          </w:rPr>
          <w:instrText xml:space="preserve"> PAGEREF _Toc498125308 \h </w:instrText>
        </w:r>
        <w:r w:rsidR="00794859">
          <w:rPr>
            <w:noProof/>
            <w:webHidden/>
          </w:rPr>
        </w:r>
        <w:r w:rsidR="00794859">
          <w:rPr>
            <w:noProof/>
            <w:webHidden/>
          </w:rPr>
          <w:fldChar w:fldCharType="separate"/>
        </w:r>
        <w:r w:rsidR="00794859">
          <w:rPr>
            <w:noProof/>
            <w:webHidden/>
          </w:rPr>
          <w:t>3</w:t>
        </w:r>
        <w:r w:rsidR="00794859">
          <w:rPr>
            <w:noProof/>
            <w:webHidden/>
          </w:rPr>
          <w:fldChar w:fldCharType="end"/>
        </w:r>
      </w:hyperlink>
    </w:p>
    <w:p w:rsidR="00794859" w:rsidRDefault="00B36992">
      <w:pPr>
        <w:pStyle w:val="TOC2"/>
        <w:rPr>
          <w:rFonts w:asciiTheme="minorHAnsi" w:eastAsiaTheme="minorEastAsia" w:hAnsiTheme="minorHAnsi" w:cstheme="minorBidi"/>
          <w:noProof/>
          <w:sz w:val="22"/>
          <w:szCs w:val="22"/>
          <w:lang w:val="en-US"/>
        </w:rPr>
      </w:pPr>
      <w:hyperlink w:anchor="_Toc498125309" w:history="1">
        <w:r w:rsidR="00794859" w:rsidRPr="00C468D2">
          <w:rPr>
            <w:rStyle w:val="Hyperlink"/>
            <w:noProof/>
          </w:rPr>
          <w:t>1.4 Multi-beam gamma-ray measurement principles</w:t>
        </w:r>
        <w:r w:rsidR="00794859">
          <w:rPr>
            <w:noProof/>
            <w:webHidden/>
          </w:rPr>
          <w:tab/>
        </w:r>
        <w:r w:rsidR="00794859">
          <w:rPr>
            <w:noProof/>
            <w:webHidden/>
          </w:rPr>
          <w:fldChar w:fldCharType="begin"/>
        </w:r>
        <w:r w:rsidR="00794859">
          <w:rPr>
            <w:noProof/>
            <w:webHidden/>
          </w:rPr>
          <w:instrText xml:space="preserve"> PAGEREF _Toc498125309 \h </w:instrText>
        </w:r>
        <w:r w:rsidR="00794859">
          <w:rPr>
            <w:noProof/>
            <w:webHidden/>
          </w:rPr>
        </w:r>
        <w:r w:rsidR="00794859">
          <w:rPr>
            <w:noProof/>
            <w:webHidden/>
          </w:rPr>
          <w:fldChar w:fldCharType="separate"/>
        </w:r>
        <w:r w:rsidR="00794859">
          <w:rPr>
            <w:noProof/>
            <w:webHidden/>
          </w:rPr>
          <w:t>9</w:t>
        </w:r>
        <w:r w:rsidR="00794859">
          <w:rPr>
            <w:noProof/>
            <w:webHidden/>
          </w:rPr>
          <w:fldChar w:fldCharType="end"/>
        </w:r>
      </w:hyperlink>
    </w:p>
    <w:p w:rsidR="00794859" w:rsidRDefault="00B36992">
      <w:pPr>
        <w:pStyle w:val="TOC2"/>
        <w:rPr>
          <w:rFonts w:asciiTheme="minorHAnsi" w:eastAsiaTheme="minorEastAsia" w:hAnsiTheme="minorHAnsi" w:cstheme="minorBidi"/>
          <w:noProof/>
          <w:sz w:val="22"/>
          <w:szCs w:val="22"/>
          <w:lang w:val="en-US"/>
        </w:rPr>
      </w:pPr>
      <w:hyperlink w:anchor="_Toc498125310" w:history="1">
        <w:r w:rsidR="00794859" w:rsidRPr="00C468D2">
          <w:rPr>
            <w:rStyle w:val="Hyperlink"/>
            <w:noProof/>
          </w:rPr>
          <w:t>1.5 Experimental setup and results</w:t>
        </w:r>
        <w:r w:rsidR="00794859">
          <w:rPr>
            <w:noProof/>
            <w:webHidden/>
          </w:rPr>
          <w:tab/>
        </w:r>
        <w:r w:rsidR="00794859">
          <w:rPr>
            <w:noProof/>
            <w:webHidden/>
          </w:rPr>
          <w:fldChar w:fldCharType="begin"/>
        </w:r>
        <w:r w:rsidR="00794859">
          <w:rPr>
            <w:noProof/>
            <w:webHidden/>
          </w:rPr>
          <w:instrText xml:space="preserve"> PAGEREF _Toc498125310 \h </w:instrText>
        </w:r>
        <w:r w:rsidR="00794859">
          <w:rPr>
            <w:noProof/>
            <w:webHidden/>
          </w:rPr>
        </w:r>
        <w:r w:rsidR="00794859">
          <w:rPr>
            <w:noProof/>
            <w:webHidden/>
          </w:rPr>
          <w:fldChar w:fldCharType="separate"/>
        </w:r>
        <w:r w:rsidR="00794859">
          <w:rPr>
            <w:noProof/>
            <w:webHidden/>
          </w:rPr>
          <w:t>10</w:t>
        </w:r>
        <w:r w:rsidR="00794859">
          <w:rPr>
            <w:noProof/>
            <w:webHidden/>
          </w:rPr>
          <w:fldChar w:fldCharType="end"/>
        </w:r>
      </w:hyperlink>
    </w:p>
    <w:p w:rsidR="00794859" w:rsidRDefault="00B36992">
      <w:pPr>
        <w:pStyle w:val="TOC2"/>
        <w:rPr>
          <w:rFonts w:asciiTheme="minorHAnsi" w:eastAsiaTheme="minorEastAsia" w:hAnsiTheme="minorHAnsi" w:cstheme="minorBidi"/>
          <w:noProof/>
          <w:sz w:val="22"/>
          <w:szCs w:val="22"/>
          <w:lang w:val="en-US"/>
        </w:rPr>
      </w:pPr>
      <w:hyperlink w:anchor="_Toc498125311" w:history="1">
        <w:r w:rsidR="00794859" w:rsidRPr="00C468D2">
          <w:rPr>
            <w:rStyle w:val="Hyperlink"/>
            <w:noProof/>
          </w:rPr>
          <w:t>1.6 Conclusions</w:t>
        </w:r>
        <w:r w:rsidR="00794859">
          <w:rPr>
            <w:noProof/>
            <w:webHidden/>
          </w:rPr>
          <w:tab/>
        </w:r>
        <w:r w:rsidR="00794859">
          <w:rPr>
            <w:noProof/>
            <w:webHidden/>
          </w:rPr>
          <w:fldChar w:fldCharType="begin"/>
        </w:r>
        <w:r w:rsidR="00794859">
          <w:rPr>
            <w:noProof/>
            <w:webHidden/>
          </w:rPr>
          <w:instrText xml:space="preserve"> PAGEREF _Toc498125311 \h </w:instrText>
        </w:r>
        <w:r w:rsidR="00794859">
          <w:rPr>
            <w:noProof/>
            <w:webHidden/>
          </w:rPr>
        </w:r>
        <w:r w:rsidR="00794859">
          <w:rPr>
            <w:noProof/>
            <w:webHidden/>
          </w:rPr>
          <w:fldChar w:fldCharType="separate"/>
        </w:r>
        <w:r w:rsidR="00794859">
          <w:rPr>
            <w:noProof/>
            <w:webHidden/>
          </w:rPr>
          <w:t>19</w:t>
        </w:r>
        <w:r w:rsidR="00794859">
          <w:rPr>
            <w:noProof/>
            <w:webHidden/>
          </w:rPr>
          <w:fldChar w:fldCharType="end"/>
        </w:r>
      </w:hyperlink>
    </w:p>
    <w:p w:rsidR="00794859" w:rsidRDefault="00B36992">
      <w:pPr>
        <w:pStyle w:val="TOC1"/>
        <w:rPr>
          <w:rFonts w:asciiTheme="minorHAnsi" w:eastAsiaTheme="minorEastAsia" w:hAnsiTheme="minorHAnsi" w:cstheme="minorBidi"/>
          <w:sz w:val="22"/>
          <w:szCs w:val="22"/>
          <w:lang w:val="en-US"/>
        </w:rPr>
      </w:pPr>
      <w:hyperlink w:anchor="_Toc498125312" w:history="1">
        <w:r w:rsidR="00794859" w:rsidRPr="00C468D2">
          <w:rPr>
            <w:rStyle w:val="Hyperlink"/>
          </w:rPr>
          <w:t>REFERENCES</w:t>
        </w:r>
        <w:r w:rsidR="00794859">
          <w:rPr>
            <w:webHidden/>
          </w:rPr>
          <w:tab/>
        </w:r>
        <w:r w:rsidR="00794859">
          <w:rPr>
            <w:webHidden/>
          </w:rPr>
          <w:fldChar w:fldCharType="begin"/>
        </w:r>
        <w:r w:rsidR="00794859">
          <w:rPr>
            <w:webHidden/>
          </w:rPr>
          <w:instrText xml:space="preserve"> PAGEREF _Toc498125312 \h </w:instrText>
        </w:r>
        <w:r w:rsidR="00794859">
          <w:rPr>
            <w:webHidden/>
          </w:rPr>
        </w:r>
        <w:r w:rsidR="00794859">
          <w:rPr>
            <w:webHidden/>
          </w:rPr>
          <w:fldChar w:fldCharType="separate"/>
        </w:r>
        <w:r w:rsidR="00794859">
          <w:rPr>
            <w:webHidden/>
          </w:rPr>
          <w:t>20</w:t>
        </w:r>
        <w:r w:rsidR="00794859">
          <w:rPr>
            <w:webHidden/>
          </w:rPr>
          <w:fldChar w:fldCharType="end"/>
        </w:r>
      </w:hyperlink>
    </w:p>
    <w:p w:rsidR="009C2F84" w:rsidRDefault="009C2F84" w:rsidP="009C2F84">
      <w:r>
        <w:fldChar w:fldCharType="end"/>
      </w:r>
    </w:p>
    <w:p w:rsidR="009C2F84" w:rsidRDefault="009C2F84" w:rsidP="009C2F84"/>
    <w:p w:rsidR="009C2F84" w:rsidRDefault="009C2F84" w:rsidP="009C2F84">
      <w:pPr>
        <w:spacing w:before="0" w:after="200" w:line="276" w:lineRule="auto"/>
        <w:jc w:val="left"/>
        <w:rPr>
          <w:rFonts w:cs="Arial"/>
          <w:b/>
          <w:bCs/>
          <w:kern w:val="32"/>
          <w:sz w:val="32"/>
          <w:szCs w:val="32"/>
        </w:rPr>
      </w:pPr>
      <w:bookmarkStart w:id="14" w:name="_Toc51833371"/>
      <w:bookmarkStart w:id="15" w:name="_Toc290554220"/>
      <w:bookmarkStart w:id="16" w:name="_Toc299621185"/>
      <w:bookmarkStart w:id="17" w:name="_Toc299631413"/>
      <w:bookmarkStart w:id="18" w:name="_Toc299631473"/>
      <w:bookmarkStart w:id="19" w:name="_Toc299631563"/>
      <w:bookmarkStart w:id="20" w:name="_Toc299631640"/>
      <w:r>
        <w:br w:type="page"/>
      </w:r>
    </w:p>
    <w:p w:rsidR="009C2F84" w:rsidRDefault="009C2F84" w:rsidP="000A2815">
      <w:pPr>
        <w:pStyle w:val="Heading1"/>
        <w:numPr>
          <w:ilvl w:val="0"/>
          <w:numId w:val="0"/>
        </w:numPr>
        <w:jc w:val="center"/>
      </w:pPr>
      <w:bookmarkStart w:id="21" w:name="_Toc498125301"/>
      <w:r>
        <w:lastRenderedPageBreak/>
        <w:t>LIST OF FIGURES</w:t>
      </w:r>
      <w:bookmarkEnd w:id="14"/>
      <w:bookmarkEnd w:id="15"/>
      <w:bookmarkEnd w:id="16"/>
      <w:bookmarkEnd w:id="17"/>
      <w:bookmarkEnd w:id="18"/>
      <w:bookmarkEnd w:id="19"/>
      <w:bookmarkEnd w:id="20"/>
      <w:bookmarkEnd w:id="21"/>
    </w:p>
    <w:bookmarkStart w:id="22" w:name="_Toc51833372"/>
    <w:bookmarkStart w:id="23" w:name="_Toc290554221"/>
    <w:bookmarkStart w:id="24" w:name="_Toc299621186"/>
    <w:bookmarkStart w:id="25" w:name="_Toc299631414"/>
    <w:bookmarkStart w:id="26" w:name="_Toc299631474"/>
    <w:bookmarkStart w:id="27" w:name="_Toc299631564"/>
    <w:bookmarkStart w:id="28" w:name="_Toc299631641"/>
    <w:p w:rsidR="00A21442" w:rsidRDefault="00A21442">
      <w:pPr>
        <w:pStyle w:val="TableofFigures"/>
        <w:tabs>
          <w:tab w:val="right" w:leader="dot" w:pos="8494"/>
        </w:tabs>
        <w:rPr>
          <w:rFonts w:asciiTheme="minorHAnsi" w:eastAsiaTheme="minorEastAsia" w:hAnsiTheme="minorHAnsi" w:cstheme="minorBidi"/>
          <w:noProof/>
          <w:sz w:val="22"/>
          <w:szCs w:val="22"/>
          <w:lang w:val="en-US"/>
        </w:rPr>
      </w:pPr>
      <w:r>
        <w:fldChar w:fldCharType="begin"/>
      </w:r>
      <w:r>
        <w:instrText xml:space="preserve"> TOC \h \z \c "Figure" </w:instrText>
      </w:r>
      <w:r>
        <w:fldChar w:fldCharType="separate"/>
      </w:r>
      <w:hyperlink w:anchor="_Toc498187283" w:history="1">
        <w:r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1: </w:t>
        </w:r>
        <w:r w:rsidRPr="008F6ADF">
          <w:rPr>
            <w:rStyle w:val="Hyperlink"/>
            <w:noProof/>
          </w:rPr>
          <w:t>Single</w:t>
        </w:r>
        <w:r w:rsidR="00BB06D8" w:rsidRPr="008F6ADF">
          <w:rPr>
            <w:rStyle w:val="Hyperlink"/>
            <w:noProof/>
          </w:rPr>
          <w:t>-Beam   Gamma   Densitometer   With Point   Source   And Detector Located Diametrically Opposite Each Other.</w:t>
        </w:r>
        <w:r w:rsidR="00BB06D8">
          <w:rPr>
            <w:noProof/>
            <w:webHidden/>
          </w:rPr>
          <w:tab/>
        </w:r>
        <w:r>
          <w:rPr>
            <w:noProof/>
            <w:webHidden/>
          </w:rPr>
          <w:fldChar w:fldCharType="begin"/>
        </w:r>
        <w:r>
          <w:rPr>
            <w:noProof/>
            <w:webHidden/>
          </w:rPr>
          <w:instrText xml:space="preserve"> PAGEREF _Toc498187283 \h </w:instrText>
        </w:r>
        <w:r>
          <w:rPr>
            <w:noProof/>
            <w:webHidden/>
          </w:rPr>
        </w:r>
        <w:r>
          <w:rPr>
            <w:noProof/>
            <w:webHidden/>
          </w:rPr>
          <w:fldChar w:fldCharType="separate"/>
        </w:r>
        <w:r w:rsidR="00BB06D8">
          <w:rPr>
            <w:noProof/>
            <w:webHidden/>
          </w:rPr>
          <w:t>2</w:t>
        </w:r>
        <w:r>
          <w:rPr>
            <w:noProof/>
            <w:webHidden/>
          </w:rPr>
          <w:fldChar w:fldCharType="end"/>
        </w:r>
      </w:hyperlink>
    </w:p>
    <w:p w:rsidR="00A21442" w:rsidRDefault="00B36992">
      <w:pPr>
        <w:pStyle w:val="TableofFigures"/>
        <w:tabs>
          <w:tab w:val="right" w:leader="dot" w:pos="8494"/>
        </w:tabs>
        <w:rPr>
          <w:rFonts w:asciiTheme="minorHAnsi" w:eastAsiaTheme="minorEastAsia" w:hAnsiTheme="minorHAnsi" w:cstheme="minorBidi"/>
          <w:noProof/>
          <w:sz w:val="22"/>
          <w:szCs w:val="22"/>
          <w:lang w:val="en-US"/>
        </w:rPr>
      </w:pPr>
      <w:hyperlink w:anchor="_Toc498187284"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2: </w:t>
        </w:r>
        <w:r w:rsidR="00A21442" w:rsidRPr="008F6ADF">
          <w:rPr>
            <w:rStyle w:val="Hyperlink"/>
            <w:noProof/>
          </w:rPr>
          <w:t xml:space="preserve">Typical </w:t>
        </w:r>
        <w:r w:rsidR="00BB06D8" w:rsidRPr="008F6ADF">
          <w:rPr>
            <w:rStyle w:val="Hyperlink"/>
            <w:noProof/>
          </w:rPr>
          <w:t xml:space="preserve">Flow Regimes For Vertical And Horizontal Flows. </w:t>
        </w:r>
        <w:r w:rsidR="00A21442" w:rsidRPr="008F6ADF">
          <w:rPr>
            <w:rStyle w:val="Hyperlink"/>
            <w:noProof/>
          </w:rPr>
          <w:t xml:space="preserve">Black </w:t>
        </w:r>
        <w:r w:rsidR="00BB06D8" w:rsidRPr="008F6ADF">
          <w:rPr>
            <w:rStyle w:val="Hyperlink"/>
            <w:noProof/>
          </w:rPr>
          <w:t>And White Areas Represent Liquid And Gas, Respectively.</w:t>
        </w:r>
        <w:r w:rsidR="00BB06D8">
          <w:rPr>
            <w:noProof/>
            <w:webHidden/>
          </w:rPr>
          <w:tab/>
        </w:r>
        <w:r w:rsidR="00A21442">
          <w:rPr>
            <w:noProof/>
            <w:webHidden/>
          </w:rPr>
          <w:fldChar w:fldCharType="begin"/>
        </w:r>
        <w:r w:rsidR="00A21442">
          <w:rPr>
            <w:noProof/>
            <w:webHidden/>
          </w:rPr>
          <w:instrText xml:space="preserve"> PAGEREF _Toc498187284 \h </w:instrText>
        </w:r>
        <w:r w:rsidR="00A21442">
          <w:rPr>
            <w:noProof/>
            <w:webHidden/>
          </w:rPr>
        </w:r>
        <w:r w:rsidR="00A21442">
          <w:rPr>
            <w:noProof/>
            <w:webHidden/>
          </w:rPr>
          <w:fldChar w:fldCharType="separate"/>
        </w:r>
        <w:r w:rsidR="00BB06D8">
          <w:rPr>
            <w:noProof/>
            <w:webHidden/>
          </w:rPr>
          <w:t>3</w:t>
        </w:r>
        <w:r w:rsidR="00A21442">
          <w:rPr>
            <w:noProof/>
            <w:webHidden/>
          </w:rPr>
          <w:fldChar w:fldCharType="end"/>
        </w:r>
      </w:hyperlink>
    </w:p>
    <w:p w:rsidR="00A21442" w:rsidRDefault="00B36992">
      <w:pPr>
        <w:pStyle w:val="TableofFigures"/>
        <w:tabs>
          <w:tab w:val="right" w:leader="dot" w:pos="8494"/>
        </w:tabs>
        <w:rPr>
          <w:rFonts w:asciiTheme="minorHAnsi" w:eastAsiaTheme="minorEastAsia" w:hAnsiTheme="minorHAnsi" w:cstheme="minorBidi"/>
          <w:noProof/>
          <w:sz w:val="22"/>
          <w:szCs w:val="22"/>
          <w:lang w:val="en-US"/>
        </w:rPr>
      </w:pPr>
      <w:hyperlink w:anchor="_Toc498187285" w:history="1">
        <w:r w:rsidR="00A21442" w:rsidRPr="00BB06D8">
          <w:rPr>
            <w:rStyle w:val="Hyperlink"/>
            <w:noProof/>
          </w:rPr>
          <w:t xml:space="preserve">Figure </w:t>
        </w:r>
        <w:r w:rsidR="00BB06D8" w:rsidRPr="00BB06D8">
          <w:rPr>
            <w:rStyle w:val="Hyperlink"/>
            <w:noProof/>
          </w:rPr>
          <w:t>1</w:t>
        </w:r>
        <w:r w:rsidR="00BB06D8" w:rsidRPr="00BB06D8">
          <w:rPr>
            <w:rStyle w:val="Hyperlink"/>
            <w:noProof/>
          </w:rPr>
          <w:noBreakHyphen/>
          <w:t xml:space="preserve">3: </w:t>
        </w:r>
        <w:r w:rsidR="00A21442" w:rsidRPr="00BB06D8">
          <w:rPr>
            <w:rStyle w:val="Hyperlink"/>
            <w:noProof/>
          </w:rPr>
          <w:t>Cross</w:t>
        </w:r>
        <w:r w:rsidR="00BB06D8" w:rsidRPr="00BB06D8">
          <w:rPr>
            <w:rStyle w:val="Hyperlink"/>
            <w:noProof/>
          </w:rPr>
          <w:t>-Sectional And</w:t>
        </w:r>
        <w:r w:rsidR="00BB06D8" w:rsidRPr="00BB06D8">
          <w:rPr>
            <w:rStyle w:val="Hyperlink"/>
            <w:noProof/>
            <w:spacing w:val="20"/>
          </w:rPr>
          <w:t xml:space="preserve"> </w:t>
        </w:r>
        <w:r w:rsidR="00BB06D8" w:rsidRPr="00BB06D8">
          <w:rPr>
            <w:rStyle w:val="Hyperlink"/>
            <w:noProof/>
          </w:rPr>
          <w:t>Side</w:t>
        </w:r>
        <w:r w:rsidR="00BB06D8" w:rsidRPr="00BB06D8">
          <w:rPr>
            <w:rStyle w:val="Hyperlink"/>
            <w:noProof/>
            <w:spacing w:val="20"/>
          </w:rPr>
          <w:t xml:space="preserve"> </w:t>
        </w:r>
        <w:r w:rsidR="00BB06D8" w:rsidRPr="00BB06D8">
          <w:rPr>
            <w:rStyle w:val="Hyperlink"/>
            <w:noProof/>
          </w:rPr>
          <w:t>Views</w:t>
        </w:r>
        <w:r w:rsidR="00BB06D8" w:rsidRPr="00BB06D8">
          <w:rPr>
            <w:rStyle w:val="Hyperlink"/>
            <w:noProof/>
            <w:spacing w:val="27"/>
          </w:rPr>
          <w:t xml:space="preserve"> </w:t>
        </w:r>
        <w:r w:rsidR="00BB06D8" w:rsidRPr="00BB06D8">
          <w:rPr>
            <w:rStyle w:val="Hyperlink"/>
            <w:noProof/>
          </w:rPr>
          <w:t>Of</w:t>
        </w:r>
        <w:r w:rsidR="00BB06D8" w:rsidRPr="00BB06D8">
          <w:rPr>
            <w:rStyle w:val="Hyperlink"/>
            <w:noProof/>
            <w:spacing w:val="15"/>
          </w:rPr>
          <w:t xml:space="preserve"> </w:t>
        </w:r>
        <w:r w:rsidR="00BB06D8" w:rsidRPr="00BB06D8">
          <w:rPr>
            <w:rStyle w:val="Hyperlink"/>
            <w:noProof/>
          </w:rPr>
          <w:t>An</w:t>
        </w:r>
        <w:r w:rsidR="00BB06D8" w:rsidRPr="00BB06D8">
          <w:rPr>
            <w:rStyle w:val="Hyperlink"/>
            <w:noProof/>
            <w:spacing w:val="19"/>
          </w:rPr>
          <w:t xml:space="preserve"> </w:t>
        </w:r>
        <w:r w:rsidR="00BB06D8" w:rsidRPr="00BB06D8">
          <w:rPr>
            <w:rStyle w:val="Hyperlink"/>
            <w:noProof/>
          </w:rPr>
          <w:t>Annular</w:t>
        </w:r>
        <w:r w:rsidR="00BB06D8" w:rsidRPr="00BB06D8">
          <w:rPr>
            <w:rStyle w:val="Hyperlink"/>
            <w:noProof/>
            <w:spacing w:val="27"/>
          </w:rPr>
          <w:t xml:space="preserve"> </w:t>
        </w:r>
        <w:r w:rsidR="00BB06D8" w:rsidRPr="00BB06D8">
          <w:rPr>
            <w:rStyle w:val="Hyperlink"/>
            <w:noProof/>
          </w:rPr>
          <w:t>Flow</w:t>
        </w:r>
        <w:r w:rsidR="00BB06D8" w:rsidRPr="00BB06D8">
          <w:rPr>
            <w:rStyle w:val="Hyperlink"/>
            <w:noProof/>
            <w:spacing w:val="14"/>
          </w:rPr>
          <w:t xml:space="preserve"> </w:t>
        </w:r>
        <w:r w:rsidR="00BB06D8" w:rsidRPr="00BB06D8">
          <w:rPr>
            <w:rStyle w:val="Hyperlink"/>
            <w:noProof/>
          </w:rPr>
          <w:t>With</w:t>
        </w:r>
        <w:r w:rsidR="00BB06D8" w:rsidRPr="00BB06D8">
          <w:rPr>
            <w:rStyle w:val="Hyperlink"/>
            <w:noProof/>
            <w:spacing w:val="22"/>
          </w:rPr>
          <w:t xml:space="preserve"> </w:t>
        </w:r>
        <w:r w:rsidR="00BB06D8" w:rsidRPr="00BB06D8">
          <w:rPr>
            <w:rStyle w:val="Hyperlink"/>
            <w:noProof/>
          </w:rPr>
          <w:t>A</w:t>
        </w:r>
        <w:r w:rsidR="00BB06D8" w:rsidRPr="00BB06D8">
          <w:rPr>
            <w:rStyle w:val="Hyperlink"/>
            <w:noProof/>
            <w:spacing w:val="14"/>
          </w:rPr>
          <w:t xml:space="preserve"> </w:t>
        </w:r>
        <w:r w:rsidR="00BB06D8" w:rsidRPr="00BB06D8">
          <w:rPr>
            <w:rStyle w:val="Hyperlink"/>
            <w:noProof/>
            <w:w w:val="104"/>
          </w:rPr>
          <w:t>Nar</w:t>
        </w:r>
        <w:r w:rsidR="00BB06D8" w:rsidRPr="00BB06D8">
          <w:rPr>
            <w:rStyle w:val="Hyperlink"/>
            <w:noProof/>
          </w:rPr>
          <w:t>row</w:t>
        </w:r>
        <w:r w:rsidR="00BB06D8" w:rsidRPr="00BB06D8">
          <w:rPr>
            <w:rStyle w:val="Hyperlink"/>
            <w:noProof/>
            <w:spacing w:val="29"/>
          </w:rPr>
          <w:t xml:space="preserve"> </w:t>
        </w:r>
        <w:r w:rsidR="00BB06D8" w:rsidRPr="00BB06D8">
          <w:rPr>
            <w:rStyle w:val="Hyperlink"/>
            <w:noProof/>
          </w:rPr>
          <w:t>Fan</w:t>
        </w:r>
        <w:r w:rsidR="00BB06D8" w:rsidRPr="00BB06D8">
          <w:rPr>
            <w:rStyle w:val="Hyperlink"/>
            <w:noProof/>
            <w:spacing w:val="28"/>
          </w:rPr>
          <w:t xml:space="preserve"> </w:t>
        </w:r>
        <w:r w:rsidR="00BB06D8" w:rsidRPr="00BB06D8">
          <w:rPr>
            <w:rStyle w:val="Hyperlink"/>
            <w:noProof/>
          </w:rPr>
          <w:t xml:space="preserve">Radiation </w:t>
        </w:r>
        <w:r w:rsidR="00BB06D8" w:rsidRPr="00BB06D8">
          <w:rPr>
            <w:rStyle w:val="Hyperlink"/>
            <w:noProof/>
            <w:spacing w:val="2"/>
          </w:rPr>
          <w:t>Beam</w:t>
        </w:r>
        <w:r w:rsidR="00BB06D8" w:rsidRPr="00BB06D8">
          <w:rPr>
            <w:rStyle w:val="Hyperlink"/>
            <w:noProof/>
            <w:w w:val="104"/>
          </w:rPr>
          <w:t>.</w:t>
        </w:r>
        <w:r w:rsidR="00BB06D8">
          <w:rPr>
            <w:noProof/>
            <w:webHidden/>
          </w:rPr>
          <w:tab/>
        </w:r>
        <w:r w:rsidR="00A21442">
          <w:rPr>
            <w:noProof/>
            <w:webHidden/>
          </w:rPr>
          <w:fldChar w:fldCharType="begin"/>
        </w:r>
        <w:r w:rsidR="00A21442">
          <w:rPr>
            <w:noProof/>
            <w:webHidden/>
          </w:rPr>
          <w:instrText xml:space="preserve"> PAGEREF _Toc498187285 \h </w:instrText>
        </w:r>
        <w:r w:rsidR="00A21442">
          <w:rPr>
            <w:noProof/>
            <w:webHidden/>
          </w:rPr>
        </w:r>
        <w:r w:rsidR="00A21442">
          <w:rPr>
            <w:noProof/>
            <w:webHidden/>
          </w:rPr>
          <w:fldChar w:fldCharType="separate"/>
        </w:r>
        <w:r w:rsidR="00BB06D8">
          <w:rPr>
            <w:noProof/>
            <w:webHidden/>
          </w:rPr>
          <w:t>4</w:t>
        </w:r>
        <w:r w:rsidR="00A21442">
          <w:rPr>
            <w:noProof/>
            <w:webHidden/>
          </w:rPr>
          <w:fldChar w:fldCharType="end"/>
        </w:r>
      </w:hyperlink>
    </w:p>
    <w:p w:rsidR="00A21442" w:rsidRDefault="00B36992">
      <w:pPr>
        <w:pStyle w:val="TableofFigures"/>
        <w:tabs>
          <w:tab w:val="right" w:leader="dot" w:pos="8494"/>
        </w:tabs>
        <w:rPr>
          <w:rFonts w:asciiTheme="minorHAnsi" w:eastAsiaTheme="minorEastAsia" w:hAnsiTheme="minorHAnsi" w:cstheme="minorBidi"/>
          <w:noProof/>
          <w:sz w:val="22"/>
          <w:szCs w:val="22"/>
          <w:lang w:val="en-US"/>
        </w:rPr>
      </w:pPr>
      <w:hyperlink r:id="rId9" w:anchor="_Toc498187286"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4: Derivation Between Calculated And True Void Fraction Of Annular Flow For Narrow Fan And Parallel Radiation Beam. The Solid Line Represent The Ideal Case With No Deviation Between True And Measured Void Fractions.</w:t>
        </w:r>
        <w:r w:rsidR="00BB06D8">
          <w:rPr>
            <w:noProof/>
            <w:webHidden/>
          </w:rPr>
          <w:tab/>
        </w:r>
        <w:r w:rsidR="00A21442">
          <w:rPr>
            <w:noProof/>
            <w:webHidden/>
          </w:rPr>
          <w:fldChar w:fldCharType="begin"/>
        </w:r>
        <w:r w:rsidR="00A21442">
          <w:rPr>
            <w:noProof/>
            <w:webHidden/>
          </w:rPr>
          <w:instrText xml:space="preserve"> PAGEREF _Toc498187286 \h </w:instrText>
        </w:r>
        <w:r w:rsidR="00A21442">
          <w:rPr>
            <w:noProof/>
            <w:webHidden/>
          </w:rPr>
        </w:r>
        <w:r w:rsidR="00A21442">
          <w:rPr>
            <w:noProof/>
            <w:webHidden/>
          </w:rPr>
          <w:fldChar w:fldCharType="separate"/>
        </w:r>
        <w:r w:rsidR="00BB06D8">
          <w:rPr>
            <w:noProof/>
            <w:webHidden/>
          </w:rPr>
          <w:t>5</w:t>
        </w:r>
        <w:r w:rsidR="00A21442">
          <w:rPr>
            <w:noProof/>
            <w:webHidden/>
          </w:rPr>
          <w:fldChar w:fldCharType="end"/>
        </w:r>
      </w:hyperlink>
    </w:p>
    <w:p w:rsidR="00A21442" w:rsidRDefault="00B36992">
      <w:pPr>
        <w:pStyle w:val="TableofFigures"/>
        <w:tabs>
          <w:tab w:val="right" w:leader="dot" w:pos="8494"/>
        </w:tabs>
        <w:rPr>
          <w:rFonts w:asciiTheme="minorHAnsi" w:eastAsiaTheme="minorEastAsia" w:hAnsiTheme="minorHAnsi" w:cstheme="minorBidi"/>
          <w:noProof/>
          <w:sz w:val="22"/>
          <w:szCs w:val="22"/>
          <w:lang w:val="en-US"/>
        </w:rPr>
      </w:pPr>
      <w:hyperlink w:anchor="_Toc498187287"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5:Cross-Sectional And Side Views Of Stratified Flow With Narrow Fan Radiation Beam.</w:t>
        </w:r>
        <w:r w:rsidR="00BB06D8">
          <w:rPr>
            <w:noProof/>
            <w:webHidden/>
          </w:rPr>
          <w:tab/>
        </w:r>
        <w:r w:rsidR="00A21442">
          <w:rPr>
            <w:noProof/>
            <w:webHidden/>
          </w:rPr>
          <w:fldChar w:fldCharType="begin"/>
        </w:r>
        <w:r w:rsidR="00A21442">
          <w:rPr>
            <w:noProof/>
            <w:webHidden/>
          </w:rPr>
          <w:instrText xml:space="preserve"> PAGEREF _Toc498187287 \h </w:instrText>
        </w:r>
        <w:r w:rsidR="00A21442">
          <w:rPr>
            <w:noProof/>
            <w:webHidden/>
          </w:rPr>
        </w:r>
        <w:r w:rsidR="00A21442">
          <w:rPr>
            <w:noProof/>
            <w:webHidden/>
          </w:rPr>
          <w:fldChar w:fldCharType="separate"/>
        </w:r>
        <w:r w:rsidR="00BB06D8">
          <w:rPr>
            <w:noProof/>
            <w:webHidden/>
          </w:rPr>
          <w:t>7</w:t>
        </w:r>
        <w:r w:rsidR="00A21442">
          <w:rPr>
            <w:noProof/>
            <w:webHidden/>
          </w:rPr>
          <w:fldChar w:fldCharType="end"/>
        </w:r>
      </w:hyperlink>
    </w:p>
    <w:p w:rsidR="00A21442" w:rsidRDefault="00B36992">
      <w:pPr>
        <w:pStyle w:val="TableofFigures"/>
        <w:tabs>
          <w:tab w:val="right" w:leader="dot" w:pos="8494"/>
        </w:tabs>
        <w:rPr>
          <w:rFonts w:asciiTheme="minorHAnsi" w:eastAsiaTheme="minorEastAsia" w:hAnsiTheme="minorHAnsi" w:cstheme="minorBidi"/>
          <w:noProof/>
          <w:sz w:val="22"/>
          <w:szCs w:val="22"/>
          <w:lang w:val="en-US"/>
        </w:rPr>
      </w:pPr>
      <w:hyperlink r:id="rId10" w:anchor="_Toc498187288"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6: Stratified Flow With Related Parameters.</w:t>
        </w:r>
        <w:r w:rsidR="00BB06D8">
          <w:rPr>
            <w:noProof/>
            <w:webHidden/>
          </w:rPr>
          <w:tab/>
        </w:r>
        <w:r w:rsidR="00A21442">
          <w:rPr>
            <w:noProof/>
            <w:webHidden/>
          </w:rPr>
          <w:fldChar w:fldCharType="begin"/>
        </w:r>
        <w:r w:rsidR="00A21442">
          <w:rPr>
            <w:noProof/>
            <w:webHidden/>
          </w:rPr>
          <w:instrText xml:space="preserve"> PAGEREF _Toc498187288 \h </w:instrText>
        </w:r>
        <w:r w:rsidR="00A21442">
          <w:rPr>
            <w:noProof/>
            <w:webHidden/>
          </w:rPr>
        </w:r>
        <w:r w:rsidR="00A21442">
          <w:rPr>
            <w:noProof/>
            <w:webHidden/>
          </w:rPr>
          <w:fldChar w:fldCharType="separate"/>
        </w:r>
        <w:r w:rsidR="00BB06D8">
          <w:rPr>
            <w:noProof/>
            <w:webHidden/>
          </w:rPr>
          <w:t>7</w:t>
        </w:r>
        <w:r w:rsidR="00A21442">
          <w:rPr>
            <w:noProof/>
            <w:webHidden/>
          </w:rPr>
          <w:fldChar w:fldCharType="end"/>
        </w:r>
      </w:hyperlink>
    </w:p>
    <w:p w:rsidR="00A21442" w:rsidRDefault="00B36992">
      <w:pPr>
        <w:pStyle w:val="TableofFigures"/>
        <w:tabs>
          <w:tab w:val="right" w:leader="dot" w:pos="8494"/>
        </w:tabs>
        <w:rPr>
          <w:rFonts w:asciiTheme="minorHAnsi" w:eastAsiaTheme="minorEastAsia" w:hAnsiTheme="minorHAnsi" w:cstheme="minorBidi"/>
          <w:noProof/>
          <w:sz w:val="22"/>
          <w:szCs w:val="22"/>
          <w:lang w:val="en-US"/>
        </w:rPr>
      </w:pPr>
      <w:hyperlink w:anchor="_Toc498187289"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7: Deviation Between Measured And True Void Fraction Of Stratiied Flow With Narrow A Beam With Different Source-Detector Orientations. </w:t>
        </w:r>
        <w:r w:rsidR="00A21442" w:rsidRPr="008F6ADF">
          <w:rPr>
            <w:rStyle w:val="Hyperlink"/>
            <w:noProof/>
          </w:rPr>
          <w:t xml:space="preserve">The </w:t>
        </w:r>
        <w:r w:rsidR="00BB06D8" w:rsidRPr="008F6ADF">
          <w:rPr>
            <w:rStyle w:val="Hyperlink"/>
            <w:noProof/>
          </w:rPr>
          <w:t>Solid Line Represents The Ideal Case With No Deviation Between True And Calculated Void Fractions.</w:t>
        </w:r>
        <w:r w:rsidR="00BB06D8">
          <w:rPr>
            <w:noProof/>
            <w:webHidden/>
          </w:rPr>
          <w:tab/>
        </w:r>
        <w:r w:rsidR="00A21442">
          <w:rPr>
            <w:noProof/>
            <w:webHidden/>
          </w:rPr>
          <w:fldChar w:fldCharType="begin"/>
        </w:r>
        <w:r w:rsidR="00A21442">
          <w:rPr>
            <w:noProof/>
            <w:webHidden/>
          </w:rPr>
          <w:instrText xml:space="preserve"> PAGEREF _Toc498187289 \h </w:instrText>
        </w:r>
        <w:r w:rsidR="00A21442">
          <w:rPr>
            <w:noProof/>
            <w:webHidden/>
          </w:rPr>
        </w:r>
        <w:r w:rsidR="00A21442">
          <w:rPr>
            <w:noProof/>
            <w:webHidden/>
          </w:rPr>
          <w:fldChar w:fldCharType="separate"/>
        </w:r>
        <w:r w:rsidR="00BB06D8">
          <w:rPr>
            <w:noProof/>
            <w:webHidden/>
          </w:rPr>
          <w:t>8</w:t>
        </w:r>
        <w:r w:rsidR="00A21442">
          <w:rPr>
            <w:noProof/>
            <w:webHidden/>
          </w:rPr>
          <w:fldChar w:fldCharType="end"/>
        </w:r>
      </w:hyperlink>
    </w:p>
    <w:p w:rsidR="00A21442" w:rsidRDefault="00B36992">
      <w:pPr>
        <w:pStyle w:val="TableofFigures"/>
        <w:tabs>
          <w:tab w:val="right" w:leader="dot" w:pos="8494"/>
        </w:tabs>
        <w:rPr>
          <w:rFonts w:asciiTheme="minorHAnsi" w:eastAsiaTheme="minorEastAsia" w:hAnsiTheme="minorHAnsi" w:cstheme="minorBidi"/>
          <w:noProof/>
          <w:sz w:val="22"/>
          <w:szCs w:val="22"/>
          <w:lang w:val="en-US"/>
        </w:rPr>
      </w:pPr>
      <w:hyperlink w:anchor="_Toc498187290"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8: Deviation Between Measured And True Void Ffractions Of Stratified Flow For Narrow Fan Beam. The Solid Line Represent The Ideal Case With No Deviation Between True And Measured Void Fractions.</w:t>
        </w:r>
        <w:r w:rsidR="00BB06D8">
          <w:rPr>
            <w:noProof/>
            <w:webHidden/>
          </w:rPr>
          <w:tab/>
        </w:r>
        <w:r w:rsidR="00A21442">
          <w:rPr>
            <w:noProof/>
            <w:webHidden/>
          </w:rPr>
          <w:fldChar w:fldCharType="begin"/>
        </w:r>
        <w:r w:rsidR="00A21442">
          <w:rPr>
            <w:noProof/>
            <w:webHidden/>
          </w:rPr>
          <w:instrText xml:space="preserve"> PAGEREF _Toc498187290 \h </w:instrText>
        </w:r>
        <w:r w:rsidR="00A21442">
          <w:rPr>
            <w:noProof/>
            <w:webHidden/>
          </w:rPr>
        </w:r>
        <w:r w:rsidR="00A21442">
          <w:rPr>
            <w:noProof/>
            <w:webHidden/>
          </w:rPr>
          <w:fldChar w:fldCharType="separate"/>
        </w:r>
        <w:r w:rsidR="00BB06D8">
          <w:rPr>
            <w:noProof/>
            <w:webHidden/>
          </w:rPr>
          <w:t>8</w:t>
        </w:r>
        <w:r w:rsidR="00A21442">
          <w:rPr>
            <w:noProof/>
            <w:webHidden/>
          </w:rPr>
          <w:fldChar w:fldCharType="end"/>
        </w:r>
      </w:hyperlink>
    </w:p>
    <w:p w:rsidR="00A21442" w:rsidRDefault="00B36992">
      <w:pPr>
        <w:pStyle w:val="TableofFigures"/>
        <w:tabs>
          <w:tab w:val="right" w:leader="dot" w:pos="8494"/>
        </w:tabs>
        <w:rPr>
          <w:rFonts w:asciiTheme="minorHAnsi" w:eastAsiaTheme="minorEastAsia" w:hAnsiTheme="minorHAnsi" w:cstheme="minorBidi"/>
          <w:noProof/>
          <w:sz w:val="22"/>
          <w:szCs w:val="22"/>
          <w:lang w:val="en-US"/>
        </w:rPr>
      </w:pPr>
      <w:hyperlink w:anchor="_Toc498187291"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9: Compact Low-Energy Multi-Beam Gamma-Ray Densitometer</w:t>
        </w:r>
        <w:r w:rsidR="00BB06D8">
          <w:rPr>
            <w:noProof/>
            <w:webHidden/>
          </w:rPr>
          <w:tab/>
        </w:r>
        <w:r w:rsidR="00A21442">
          <w:rPr>
            <w:noProof/>
            <w:webHidden/>
          </w:rPr>
          <w:fldChar w:fldCharType="begin"/>
        </w:r>
        <w:r w:rsidR="00A21442">
          <w:rPr>
            <w:noProof/>
            <w:webHidden/>
          </w:rPr>
          <w:instrText xml:space="preserve"> PAGEREF _Toc498187291 \h </w:instrText>
        </w:r>
        <w:r w:rsidR="00A21442">
          <w:rPr>
            <w:noProof/>
            <w:webHidden/>
          </w:rPr>
        </w:r>
        <w:r w:rsidR="00A21442">
          <w:rPr>
            <w:noProof/>
            <w:webHidden/>
          </w:rPr>
          <w:fldChar w:fldCharType="separate"/>
        </w:r>
        <w:r w:rsidR="00BB06D8">
          <w:rPr>
            <w:noProof/>
            <w:webHidden/>
          </w:rPr>
          <w:t>9</w:t>
        </w:r>
        <w:r w:rsidR="00A21442">
          <w:rPr>
            <w:noProof/>
            <w:webHidden/>
          </w:rPr>
          <w:fldChar w:fldCharType="end"/>
        </w:r>
      </w:hyperlink>
    </w:p>
    <w:p w:rsidR="00A21442" w:rsidRDefault="00B36992">
      <w:pPr>
        <w:pStyle w:val="TableofFigures"/>
        <w:tabs>
          <w:tab w:val="right" w:leader="dot" w:pos="8494"/>
        </w:tabs>
        <w:rPr>
          <w:rFonts w:asciiTheme="minorHAnsi" w:eastAsiaTheme="minorEastAsia" w:hAnsiTheme="minorHAnsi" w:cstheme="minorBidi"/>
          <w:noProof/>
          <w:sz w:val="22"/>
          <w:szCs w:val="22"/>
          <w:lang w:val="en-US"/>
        </w:rPr>
      </w:pPr>
      <w:hyperlink w:anchor="_Toc498187292"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10: Measured Void Fraction Versus True Void Fraction Using-Beam Gamma-Ray Densitometer With </w:t>
        </w:r>
        <w:r w:rsidR="00A21442" w:rsidRPr="008F6ADF">
          <w:rPr>
            <w:rStyle w:val="Hyperlink"/>
            <w:noProof/>
          </w:rPr>
          <w:t xml:space="preserve">241Am </w:t>
        </w:r>
        <w:r w:rsidR="00BB06D8" w:rsidRPr="008F6ADF">
          <w:rPr>
            <w:rStyle w:val="Hyperlink"/>
            <w:noProof/>
          </w:rPr>
          <w:t xml:space="preserve">Source. </w:t>
        </w:r>
        <w:r w:rsidR="00A21442" w:rsidRPr="008F6ADF">
          <w:rPr>
            <w:rStyle w:val="Hyperlink"/>
            <w:noProof/>
          </w:rPr>
          <w:t xml:space="preserve">The </w:t>
        </w:r>
        <w:r w:rsidR="00BB06D8" w:rsidRPr="008F6ADF">
          <w:rPr>
            <w:rStyle w:val="Hyperlink"/>
            <w:noProof/>
          </w:rPr>
          <w:t>Solid Line Represents The Ideal, With No Deviation Between True And Measured Void Fraction</w:t>
        </w:r>
        <w:r w:rsidR="00BB06D8">
          <w:rPr>
            <w:noProof/>
            <w:webHidden/>
          </w:rPr>
          <w:tab/>
        </w:r>
        <w:r w:rsidR="00A21442">
          <w:rPr>
            <w:noProof/>
            <w:webHidden/>
          </w:rPr>
          <w:fldChar w:fldCharType="begin"/>
        </w:r>
        <w:r w:rsidR="00A21442">
          <w:rPr>
            <w:noProof/>
            <w:webHidden/>
          </w:rPr>
          <w:instrText xml:space="preserve"> PAGEREF _Toc498187292 \h </w:instrText>
        </w:r>
        <w:r w:rsidR="00A21442">
          <w:rPr>
            <w:noProof/>
            <w:webHidden/>
          </w:rPr>
        </w:r>
        <w:r w:rsidR="00A21442">
          <w:rPr>
            <w:noProof/>
            <w:webHidden/>
          </w:rPr>
          <w:fldChar w:fldCharType="separate"/>
        </w:r>
        <w:r w:rsidR="00BB06D8">
          <w:rPr>
            <w:noProof/>
            <w:webHidden/>
          </w:rPr>
          <w:t>13</w:t>
        </w:r>
        <w:r w:rsidR="00A21442">
          <w:rPr>
            <w:noProof/>
            <w:webHidden/>
          </w:rPr>
          <w:fldChar w:fldCharType="end"/>
        </w:r>
      </w:hyperlink>
    </w:p>
    <w:p w:rsidR="00A21442" w:rsidRDefault="00B36992">
      <w:pPr>
        <w:pStyle w:val="TableofFigures"/>
        <w:tabs>
          <w:tab w:val="right" w:leader="dot" w:pos="8494"/>
        </w:tabs>
        <w:rPr>
          <w:rFonts w:asciiTheme="minorHAnsi" w:eastAsiaTheme="minorEastAsia" w:hAnsiTheme="minorHAnsi" w:cstheme="minorBidi"/>
          <w:noProof/>
          <w:sz w:val="22"/>
          <w:szCs w:val="22"/>
          <w:lang w:val="en-US"/>
        </w:rPr>
      </w:pPr>
      <w:hyperlink w:anchor="_Toc498187293"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11: Measured Void Fraction Versus True Void Fraction Using Convectional Gamma-Ray Densitometer With 137cs Sources. </w:t>
        </w:r>
        <w:r w:rsidR="00A21442" w:rsidRPr="008F6ADF">
          <w:rPr>
            <w:rStyle w:val="Hyperlink"/>
            <w:noProof/>
          </w:rPr>
          <w:t xml:space="preserve">The </w:t>
        </w:r>
        <w:r w:rsidR="00BB06D8" w:rsidRPr="008F6ADF">
          <w:rPr>
            <w:rStyle w:val="Hyperlink"/>
            <w:noProof/>
          </w:rPr>
          <w:t>Solid Line Represents The Ideal Case With No Deviation Between True And Measured Void Fractions.</w:t>
        </w:r>
        <w:r w:rsidR="00BB06D8">
          <w:rPr>
            <w:noProof/>
            <w:webHidden/>
          </w:rPr>
          <w:tab/>
        </w:r>
        <w:r w:rsidR="00A21442">
          <w:rPr>
            <w:noProof/>
            <w:webHidden/>
          </w:rPr>
          <w:fldChar w:fldCharType="begin"/>
        </w:r>
        <w:r w:rsidR="00A21442">
          <w:rPr>
            <w:noProof/>
            <w:webHidden/>
          </w:rPr>
          <w:instrText xml:space="preserve"> PAGEREF _Toc498187293 \h </w:instrText>
        </w:r>
        <w:r w:rsidR="00A21442">
          <w:rPr>
            <w:noProof/>
            <w:webHidden/>
          </w:rPr>
        </w:r>
        <w:r w:rsidR="00A21442">
          <w:rPr>
            <w:noProof/>
            <w:webHidden/>
          </w:rPr>
          <w:fldChar w:fldCharType="separate"/>
        </w:r>
        <w:r w:rsidR="00BB06D8">
          <w:rPr>
            <w:noProof/>
            <w:webHidden/>
          </w:rPr>
          <w:t>15</w:t>
        </w:r>
        <w:r w:rsidR="00A21442">
          <w:rPr>
            <w:noProof/>
            <w:webHidden/>
          </w:rPr>
          <w:fldChar w:fldCharType="end"/>
        </w:r>
      </w:hyperlink>
    </w:p>
    <w:p w:rsidR="00A21442" w:rsidRDefault="00B36992">
      <w:pPr>
        <w:pStyle w:val="TableofFigures"/>
        <w:tabs>
          <w:tab w:val="right" w:leader="dot" w:pos="8494"/>
        </w:tabs>
        <w:rPr>
          <w:rFonts w:asciiTheme="minorHAnsi" w:eastAsiaTheme="minorEastAsia" w:hAnsiTheme="minorHAnsi" w:cstheme="minorBidi"/>
          <w:noProof/>
          <w:sz w:val="22"/>
          <w:szCs w:val="22"/>
          <w:lang w:val="en-US"/>
        </w:rPr>
      </w:pPr>
      <w:hyperlink w:anchor="_Toc498187294"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12: </w:t>
        </w:r>
        <w:r w:rsidR="00A21442" w:rsidRPr="008F6ADF">
          <w:rPr>
            <w:rStyle w:val="Hyperlink"/>
            <w:noProof/>
          </w:rPr>
          <w:t>Imix</w:t>
        </w:r>
        <w:r w:rsidR="00BB06D8" w:rsidRPr="008F6ADF">
          <w:rPr>
            <w:rStyle w:val="Hyperlink"/>
            <w:noProof/>
          </w:rPr>
          <w:t>/</w:t>
        </w:r>
        <w:r w:rsidR="00A21442" w:rsidRPr="008F6ADF">
          <w:rPr>
            <w:rStyle w:val="Hyperlink"/>
            <w:noProof/>
          </w:rPr>
          <w:t xml:space="preserve">Ioil </w:t>
        </w:r>
        <w:r w:rsidR="00BB06D8" w:rsidRPr="008F6ADF">
          <w:rPr>
            <w:rStyle w:val="Hyperlink"/>
            <w:noProof/>
          </w:rPr>
          <w:t>Ratios Against Detector Position For Annular Flow Phantoms.</w:t>
        </w:r>
        <w:r w:rsidR="00BB06D8">
          <w:rPr>
            <w:noProof/>
            <w:webHidden/>
          </w:rPr>
          <w:tab/>
        </w:r>
        <w:r w:rsidR="00A21442">
          <w:rPr>
            <w:noProof/>
            <w:webHidden/>
          </w:rPr>
          <w:fldChar w:fldCharType="begin"/>
        </w:r>
        <w:r w:rsidR="00A21442">
          <w:rPr>
            <w:noProof/>
            <w:webHidden/>
          </w:rPr>
          <w:instrText xml:space="preserve"> PAGEREF _Toc498187294 \h </w:instrText>
        </w:r>
        <w:r w:rsidR="00A21442">
          <w:rPr>
            <w:noProof/>
            <w:webHidden/>
          </w:rPr>
        </w:r>
        <w:r w:rsidR="00A21442">
          <w:rPr>
            <w:noProof/>
            <w:webHidden/>
          </w:rPr>
          <w:fldChar w:fldCharType="separate"/>
        </w:r>
        <w:r w:rsidR="00BB06D8">
          <w:rPr>
            <w:noProof/>
            <w:webHidden/>
          </w:rPr>
          <w:t>15</w:t>
        </w:r>
        <w:r w:rsidR="00A21442">
          <w:rPr>
            <w:noProof/>
            <w:webHidden/>
          </w:rPr>
          <w:fldChar w:fldCharType="end"/>
        </w:r>
      </w:hyperlink>
    </w:p>
    <w:p w:rsidR="00A21442" w:rsidRDefault="00B36992">
      <w:pPr>
        <w:pStyle w:val="TableofFigures"/>
        <w:tabs>
          <w:tab w:val="right" w:leader="dot" w:pos="8494"/>
        </w:tabs>
        <w:rPr>
          <w:rFonts w:asciiTheme="minorHAnsi" w:eastAsiaTheme="minorEastAsia" w:hAnsiTheme="minorHAnsi" w:cstheme="minorBidi"/>
          <w:noProof/>
          <w:sz w:val="22"/>
          <w:szCs w:val="22"/>
          <w:lang w:val="en-US"/>
        </w:rPr>
      </w:pPr>
      <w:hyperlink w:anchor="_Toc498187295"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13: </w:t>
        </w:r>
        <w:r w:rsidR="00A21442" w:rsidRPr="008F6ADF">
          <w:rPr>
            <w:rStyle w:val="Hyperlink"/>
            <w:noProof/>
          </w:rPr>
          <w:t>Imix</w:t>
        </w:r>
        <w:r w:rsidR="00BB06D8" w:rsidRPr="008F6ADF">
          <w:rPr>
            <w:rStyle w:val="Hyperlink"/>
            <w:noProof/>
          </w:rPr>
          <w:t>/</w:t>
        </w:r>
        <w:r w:rsidR="00A21442" w:rsidRPr="008F6ADF">
          <w:rPr>
            <w:rStyle w:val="Hyperlink"/>
            <w:noProof/>
          </w:rPr>
          <w:t xml:space="preserve">Ioil </w:t>
        </w:r>
        <w:r w:rsidR="00BB06D8" w:rsidRPr="008F6ADF">
          <w:rPr>
            <w:rStyle w:val="Hyperlink"/>
            <w:noProof/>
          </w:rPr>
          <w:t>Ratios Plotted Versus Detector Position For Stratified Flow Phantoms.</w:t>
        </w:r>
        <w:r w:rsidR="00BB06D8">
          <w:rPr>
            <w:noProof/>
            <w:webHidden/>
          </w:rPr>
          <w:tab/>
        </w:r>
        <w:r w:rsidR="00A21442">
          <w:rPr>
            <w:noProof/>
            <w:webHidden/>
          </w:rPr>
          <w:fldChar w:fldCharType="begin"/>
        </w:r>
        <w:r w:rsidR="00A21442">
          <w:rPr>
            <w:noProof/>
            <w:webHidden/>
          </w:rPr>
          <w:instrText xml:space="preserve"> PAGEREF _Toc498187295 \h </w:instrText>
        </w:r>
        <w:r w:rsidR="00A21442">
          <w:rPr>
            <w:noProof/>
            <w:webHidden/>
          </w:rPr>
        </w:r>
        <w:r w:rsidR="00A21442">
          <w:rPr>
            <w:noProof/>
            <w:webHidden/>
          </w:rPr>
          <w:fldChar w:fldCharType="separate"/>
        </w:r>
        <w:r w:rsidR="00BB06D8">
          <w:rPr>
            <w:noProof/>
            <w:webHidden/>
          </w:rPr>
          <w:t>16</w:t>
        </w:r>
        <w:r w:rsidR="00A21442">
          <w:rPr>
            <w:noProof/>
            <w:webHidden/>
          </w:rPr>
          <w:fldChar w:fldCharType="end"/>
        </w:r>
      </w:hyperlink>
    </w:p>
    <w:p w:rsidR="00A21442" w:rsidRDefault="00B36992">
      <w:pPr>
        <w:pStyle w:val="TableofFigures"/>
        <w:tabs>
          <w:tab w:val="right" w:leader="dot" w:pos="8494"/>
        </w:tabs>
        <w:rPr>
          <w:rFonts w:asciiTheme="minorHAnsi" w:eastAsiaTheme="minorEastAsia" w:hAnsiTheme="minorHAnsi" w:cstheme="minorBidi"/>
          <w:noProof/>
          <w:sz w:val="22"/>
          <w:szCs w:val="22"/>
          <w:lang w:val="en-US"/>
        </w:rPr>
      </w:pPr>
      <w:hyperlink w:anchor="_Toc498187296"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14: Measured Void Fraction Versus True Void Fraction Of The Annular Phantoms At Several Detector Positions. </w:t>
        </w:r>
        <w:r w:rsidR="00A21442" w:rsidRPr="008F6ADF">
          <w:rPr>
            <w:rStyle w:val="Hyperlink"/>
            <w:noProof/>
          </w:rPr>
          <w:t xml:space="preserve">The </w:t>
        </w:r>
        <w:r w:rsidR="00BB06D8" w:rsidRPr="008F6ADF">
          <w:rPr>
            <w:rStyle w:val="Hyperlink"/>
            <w:noProof/>
          </w:rPr>
          <w:t xml:space="preserve">Solid Line Represents The Ideal Case With No Deviation Between True And Measured Void Fractions. </w:t>
        </w:r>
        <w:r w:rsidR="00A21442" w:rsidRPr="008F6ADF">
          <w:rPr>
            <w:rStyle w:val="Hyperlink"/>
            <w:noProof/>
          </w:rPr>
          <w:t xml:space="preserve">The </w:t>
        </w:r>
        <w:r w:rsidR="00BB06D8" w:rsidRPr="008F6ADF">
          <w:rPr>
            <w:rStyle w:val="Hyperlink"/>
            <w:noProof/>
          </w:rPr>
          <w:t>Dashed Line Is The Best Curve Fit Of The Mean Values.</w:t>
        </w:r>
        <w:r w:rsidR="00BB06D8">
          <w:rPr>
            <w:noProof/>
            <w:webHidden/>
          </w:rPr>
          <w:tab/>
        </w:r>
        <w:r w:rsidR="00A21442">
          <w:rPr>
            <w:noProof/>
            <w:webHidden/>
          </w:rPr>
          <w:fldChar w:fldCharType="begin"/>
        </w:r>
        <w:r w:rsidR="00A21442">
          <w:rPr>
            <w:noProof/>
            <w:webHidden/>
          </w:rPr>
          <w:instrText xml:space="preserve"> PAGEREF _Toc498187296 \h </w:instrText>
        </w:r>
        <w:r w:rsidR="00A21442">
          <w:rPr>
            <w:noProof/>
            <w:webHidden/>
          </w:rPr>
        </w:r>
        <w:r w:rsidR="00A21442">
          <w:rPr>
            <w:noProof/>
            <w:webHidden/>
          </w:rPr>
          <w:fldChar w:fldCharType="separate"/>
        </w:r>
        <w:r w:rsidR="00BB06D8">
          <w:rPr>
            <w:noProof/>
            <w:webHidden/>
          </w:rPr>
          <w:t>17</w:t>
        </w:r>
        <w:r w:rsidR="00A21442">
          <w:rPr>
            <w:noProof/>
            <w:webHidden/>
          </w:rPr>
          <w:fldChar w:fldCharType="end"/>
        </w:r>
      </w:hyperlink>
    </w:p>
    <w:p w:rsidR="00A21442" w:rsidRDefault="00B36992">
      <w:pPr>
        <w:pStyle w:val="TableofFigures"/>
        <w:tabs>
          <w:tab w:val="right" w:leader="dot" w:pos="8494"/>
        </w:tabs>
        <w:rPr>
          <w:rFonts w:asciiTheme="minorHAnsi" w:eastAsiaTheme="minorEastAsia" w:hAnsiTheme="minorHAnsi" w:cstheme="minorBidi"/>
          <w:noProof/>
          <w:sz w:val="22"/>
          <w:szCs w:val="22"/>
          <w:lang w:val="en-US"/>
        </w:rPr>
      </w:pPr>
      <w:hyperlink w:anchor="_Toc498187297"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15: Measured Void Fraction Versus True Void Fraction Of The Stratified Phantoms At Several Detector Positions. </w:t>
        </w:r>
        <w:r w:rsidR="00A21442" w:rsidRPr="008F6ADF">
          <w:rPr>
            <w:rStyle w:val="Hyperlink"/>
            <w:noProof/>
          </w:rPr>
          <w:t xml:space="preserve">The </w:t>
        </w:r>
        <w:r w:rsidR="00BB06D8" w:rsidRPr="008F6ADF">
          <w:rPr>
            <w:rStyle w:val="Hyperlink"/>
            <w:noProof/>
          </w:rPr>
          <w:t xml:space="preserve">Solid Line Represents The Ideal Case With No Deviation Between True And Measured Void Fractions. </w:t>
        </w:r>
        <w:r w:rsidR="00A21442" w:rsidRPr="008F6ADF">
          <w:rPr>
            <w:rStyle w:val="Hyperlink"/>
            <w:noProof/>
          </w:rPr>
          <w:t xml:space="preserve">The </w:t>
        </w:r>
        <w:r w:rsidR="00BB06D8" w:rsidRPr="008F6ADF">
          <w:rPr>
            <w:rStyle w:val="Hyperlink"/>
            <w:noProof/>
          </w:rPr>
          <w:t>Dashed Line Is The Best Curve Fit Of The</w:t>
        </w:r>
        <w:r w:rsidR="00BB06D8">
          <w:rPr>
            <w:noProof/>
            <w:webHidden/>
          </w:rPr>
          <w:tab/>
        </w:r>
        <w:r w:rsidR="00A21442">
          <w:rPr>
            <w:noProof/>
            <w:webHidden/>
          </w:rPr>
          <w:fldChar w:fldCharType="begin"/>
        </w:r>
        <w:r w:rsidR="00A21442">
          <w:rPr>
            <w:noProof/>
            <w:webHidden/>
          </w:rPr>
          <w:instrText xml:space="preserve"> PAGEREF _Toc498187297 \h </w:instrText>
        </w:r>
        <w:r w:rsidR="00A21442">
          <w:rPr>
            <w:noProof/>
            <w:webHidden/>
          </w:rPr>
        </w:r>
        <w:r w:rsidR="00A21442">
          <w:rPr>
            <w:noProof/>
            <w:webHidden/>
          </w:rPr>
          <w:fldChar w:fldCharType="separate"/>
        </w:r>
        <w:r w:rsidR="00BB06D8">
          <w:rPr>
            <w:noProof/>
            <w:webHidden/>
          </w:rPr>
          <w:t>18</w:t>
        </w:r>
        <w:r w:rsidR="00A21442">
          <w:rPr>
            <w:noProof/>
            <w:webHidden/>
          </w:rPr>
          <w:fldChar w:fldCharType="end"/>
        </w:r>
      </w:hyperlink>
    </w:p>
    <w:p w:rsidR="008457FB" w:rsidRPr="002D6484" w:rsidRDefault="00A21442" w:rsidP="000A2815">
      <w:pPr>
        <w:pStyle w:val="Heading1"/>
        <w:numPr>
          <w:ilvl w:val="0"/>
          <w:numId w:val="0"/>
        </w:numPr>
        <w:jc w:val="center"/>
        <w:rPr>
          <w:sz w:val="32"/>
          <w:szCs w:val="36"/>
        </w:rPr>
      </w:pPr>
      <w:r>
        <w:lastRenderedPageBreak/>
        <w:fldChar w:fldCharType="end"/>
      </w:r>
      <w:bookmarkStart w:id="29" w:name="_Toc498125302"/>
      <w:r w:rsidR="009C2F84">
        <w:t>LIST OF TABLES</w:t>
      </w:r>
      <w:bookmarkEnd w:id="22"/>
      <w:bookmarkEnd w:id="23"/>
      <w:bookmarkEnd w:id="24"/>
      <w:bookmarkEnd w:id="25"/>
      <w:bookmarkEnd w:id="26"/>
      <w:bookmarkEnd w:id="27"/>
      <w:bookmarkEnd w:id="28"/>
      <w:bookmarkEnd w:id="29"/>
    </w:p>
    <w:p w:rsidR="008457FB" w:rsidRDefault="008457FB">
      <w:pPr>
        <w:pStyle w:val="TableofFigures"/>
        <w:tabs>
          <w:tab w:val="right" w:leader="dot" w:pos="8494"/>
        </w:tabs>
        <w:rPr>
          <w:rFonts w:asciiTheme="minorHAnsi" w:eastAsiaTheme="minorEastAsia" w:hAnsiTheme="minorHAnsi" w:cstheme="minorBidi"/>
          <w:noProof/>
          <w:sz w:val="22"/>
          <w:szCs w:val="22"/>
          <w:lang w:val="en-US"/>
        </w:rPr>
      </w:pPr>
      <w:r>
        <w:fldChar w:fldCharType="begin"/>
      </w:r>
      <w:r>
        <w:instrText xml:space="preserve"> TOC \h \z \c "Table" </w:instrText>
      </w:r>
      <w:r>
        <w:fldChar w:fldCharType="separate"/>
      </w:r>
      <w:hyperlink w:anchor="_Toc498125046" w:history="1">
        <w:r w:rsidRPr="00CA654F">
          <w:rPr>
            <w:rStyle w:val="Hyperlink"/>
            <w:noProof/>
          </w:rPr>
          <w:t>Table 1</w:t>
        </w:r>
        <w:r w:rsidRPr="00CA654F">
          <w:rPr>
            <w:rStyle w:val="Hyperlink"/>
            <w:noProof/>
          </w:rPr>
          <w:noBreakHyphen/>
          <w:t>1: Void fraction and flow regime phantoms made for the experiment</w:t>
        </w:r>
        <w:r>
          <w:rPr>
            <w:noProof/>
            <w:webHidden/>
          </w:rPr>
          <w:tab/>
        </w:r>
        <w:r>
          <w:rPr>
            <w:noProof/>
            <w:webHidden/>
          </w:rPr>
          <w:fldChar w:fldCharType="begin"/>
        </w:r>
        <w:r>
          <w:rPr>
            <w:noProof/>
            <w:webHidden/>
          </w:rPr>
          <w:instrText xml:space="preserve"> PAGEREF _Toc498125046 \h </w:instrText>
        </w:r>
        <w:r>
          <w:rPr>
            <w:noProof/>
            <w:webHidden/>
          </w:rPr>
        </w:r>
        <w:r>
          <w:rPr>
            <w:noProof/>
            <w:webHidden/>
          </w:rPr>
          <w:fldChar w:fldCharType="separate"/>
        </w:r>
        <w:r>
          <w:rPr>
            <w:noProof/>
            <w:webHidden/>
          </w:rPr>
          <w:t>11</w:t>
        </w:r>
        <w:r>
          <w:rPr>
            <w:noProof/>
            <w:webHidden/>
          </w:rPr>
          <w:fldChar w:fldCharType="end"/>
        </w:r>
      </w:hyperlink>
    </w:p>
    <w:p w:rsidR="009C2F84" w:rsidRDefault="008457FB" w:rsidP="009C2F84">
      <w:r>
        <w:fldChar w:fldCharType="end"/>
      </w:r>
    </w:p>
    <w:p w:rsidR="009C2F84" w:rsidRDefault="009C2F84" w:rsidP="009C2F84">
      <w:bookmarkStart w:id="30" w:name="_Toc51833373"/>
    </w:p>
    <w:p w:rsidR="009C2F84" w:rsidRDefault="009C2F84" w:rsidP="009C2F84">
      <w:pPr>
        <w:spacing w:before="0" w:after="200" w:line="276" w:lineRule="auto"/>
        <w:jc w:val="left"/>
        <w:rPr>
          <w:rFonts w:cs="Arial"/>
          <w:b/>
          <w:bCs/>
          <w:kern w:val="32"/>
          <w:sz w:val="32"/>
          <w:szCs w:val="36"/>
        </w:rPr>
      </w:pPr>
      <w:bookmarkStart w:id="31" w:name="_Toc290554222"/>
      <w:bookmarkStart w:id="32" w:name="_Toc299621187"/>
      <w:bookmarkStart w:id="33" w:name="_Toc299631415"/>
      <w:bookmarkStart w:id="34" w:name="_Toc299631475"/>
      <w:bookmarkStart w:id="35" w:name="_Toc299631565"/>
      <w:bookmarkStart w:id="36" w:name="_Toc299631642"/>
      <w:r>
        <w:br w:type="page"/>
      </w:r>
    </w:p>
    <w:p w:rsidR="009C2F84" w:rsidRDefault="009C2F84" w:rsidP="000A2815">
      <w:pPr>
        <w:pStyle w:val="Heading1nonumber"/>
        <w:jc w:val="center"/>
      </w:pPr>
      <w:bookmarkStart w:id="37" w:name="_Toc498125303"/>
      <w:r>
        <w:lastRenderedPageBreak/>
        <w:t>LIST OF EQUATIONS</w:t>
      </w:r>
      <w:bookmarkEnd w:id="30"/>
      <w:bookmarkEnd w:id="31"/>
      <w:bookmarkEnd w:id="32"/>
      <w:bookmarkEnd w:id="33"/>
      <w:bookmarkEnd w:id="34"/>
      <w:bookmarkEnd w:id="35"/>
      <w:bookmarkEnd w:id="36"/>
      <w:bookmarkEnd w:id="37"/>
    </w:p>
    <w:p w:rsidR="007825E0" w:rsidRDefault="007825E0">
      <w:pPr>
        <w:pStyle w:val="TableofFigures"/>
        <w:tabs>
          <w:tab w:val="right" w:leader="dot" w:pos="8494"/>
        </w:tabs>
        <w:rPr>
          <w:rStyle w:val="Hyperlink"/>
          <w:noProof/>
        </w:rPr>
      </w:pPr>
      <w:r>
        <w:fldChar w:fldCharType="begin"/>
      </w:r>
      <w:r>
        <w:instrText xml:space="preserve"> TOC \h \z \c "Equation" </w:instrText>
      </w:r>
      <w:r>
        <w:fldChar w:fldCharType="separate"/>
      </w:r>
      <w:hyperlink w:anchor="_Toc498188410" w:history="1">
        <w:r w:rsidRPr="00313DBD">
          <w:rPr>
            <w:rStyle w:val="Hyperlink"/>
            <w:noProof/>
          </w:rPr>
          <w:t>(1</w:t>
        </w:r>
        <w:r w:rsidRPr="00313DBD">
          <w:rPr>
            <w:rStyle w:val="Hyperlink"/>
            <w:noProof/>
          </w:rPr>
          <w:noBreakHyphen/>
          <w:t>1)</w:t>
        </w:r>
        <w:r>
          <w:rPr>
            <w:noProof/>
            <w:webHidden/>
          </w:rPr>
          <w:tab/>
        </w:r>
        <w:r>
          <w:rPr>
            <w:noProof/>
            <w:webHidden/>
          </w:rPr>
          <w:fldChar w:fldCharType="begin"/>
        </w:r>
        <w:r>
          <w:rPr>
            <w:noProof/>
            <w:webHidden/>
          </w:rPr>
          <w:instrText xml:space="preserve"> PAGEREF _Toc498188410 \h </w:instrText>
        </w:r>
        <w:r>
          <w:rPr>
            <w:noProof/>
            <w:webHidden/>
          </w:rPr>
        </w:r>
        <w:r>
          <w:rPr>
            <w:noProof/>
            <w:webHidden/>
          </w:rPr>
          <w:fldChar w:fldCharType="separate"/>
        </w:r>
        <w:r>
          <w:rPr>
            <w:noProof/>
            <w:webHidden/>
          </w:rPr>
          <w:t>3</w:t>
        </w:r>
        <w:r>
          <w:rPr>
            <w:noProof/>
            <w:webHidden/>
          </w:rPr>
          <w:fldChar w:fldCharType="end"/>
        </w:r>
      </w:hyperlink>
    </w:p>
    <w:p w:rsidR="00B701C8" w:rsidRDefault="00B701C8" w:rsidP="00B701C8">
      <w:pPr>
        <w:pStyle w:val="TableofFigures"/>
        <w:tabs>
          <w:tab w:val="right" w:leader="dot" w:pos="8494"/>
        </w:tabs>
        <w:rPr>
          <w:rFonts w:asciiTheme="minorHAnsi" w:eastAsiaTheme="minorEastAsia" w:hAnsiTheme="minorHAnsi" w:cstheme="minorBidi"/>
          <w:noProof/>
          <w:sz w:val="22"/>
          <w:szCs w:val="22"/>
          <w:lang w:eastAsia="en-GB"/>
        </w:rPr>
      </w:pPr>
      <w:r>
        <w:fldChar w:fldCharType="begin"/>
      </w:r>
      <w:r>
        <w:instrText xml:space="preserve"> TOC \h \z \c "Equation" </w:instrText>
      </w:r>
      <w:r>
        <w:fldChar w:fldCharType="separate"/>
      </w:r>
      <w:hyperlink w:anchor="_Toc373481368" w:history="1">
        <w:r>
          <w:rPr>
            <w:rStyle w:val="Hyperlink"/>
            <w:noProof/>
          </w:rPr>
          <w:t>(1</w:t>
        </w:r>
        <w:r>
          <w:rPr>
            <w:rStyle w:val="Hyperlink"/>
            <w:noProof/>
          </w:rPr>
          <w:noBreakHyphen/>
          <w:t>2</w:t>
        </w:r>
        <w:r w:rsidRPr="006D1563">
          <w:rPr>
            <w:rStyle w:val="Hyperlink"/>
            <w:noProof/>
          </w:rPr>
          <w:t>)</w:t>
        </w:r>
        <w:r>
          <w:rPr>
            <w:noProof/>
            <w:webHidden/>
          </w:rPr>
          <w:tab/>
        </w:r>
      </w:hyperlink>
      <w:r w:rsidR="009D47D4">
        <w:rPr>
          <w:noProof/>
        </w:rPr>
        <w:t>3</w:t>
      </w:r>
    </w:p>
    <w:p w:rsidR="00B701C8" w:rsidRDefault="00B701C8" w:rsidP="00B701C8">
      <w:pPr>
        <w:pStyle w:val="TableofFigures"/>
        <w:tabs>
          <w:tab w:val="right" w:leader="dot" w:pos="8494"/>
        </w:tabs>
        <w:rPr>
          <w:rFonts w:asciiTheme="minorHAnsi" w:eastAsiaTheme="minorEastAsia" w:hAnsiTheme="minorHAnsi" w:cstheme="minorBidi"/>
          <w:noProof/>
          <w:sz w:val="22"/>
          <w:szCs w:val="22"/>
          <w:lang w:eastAsia="en-GB"/>
        </w:rPr>
      </w:pPr>
      <w:r>
        <w:fldChar w:fldCharType="end"/>
      </w:r>
      <w:r>
        <w:fldChar w:fldCharType="begin"/>
      </w:r>
      <w:r>
        <w:instrText xml:space="preserve"> TOC \h \z \c "Equation" </w:instrText>
      </w:r>
      <w:r>
        <w:fldChar w:fldCharType="separate"/>
      </w:r>
      <w:hyperlink w:anchor="_Toc373481368" w:history="1">
        <w:r>
          <w:rPr>
            <w:rStyle w:val="Hyperlink"/>
            <w:noProof/>
          </w:rPr>
          <w:t>(1</w:t>
        </w:r>
        <w:r>
          <w:rPr>
            <w:rStyle w:val="Hyperlink"/>
            <w:noProof/>
          </w:rPr>
          <w:noBreakHyphen/>
          <w:t>3</w:t>
        </w:r>
        <w:r w:rsidRPr="006D1563">
          <w:rPr>
            <w:rStyle w:val="Hyperlink"/>
            <w:noProof/>
          </w:rPr>
          <w:t>)</w:t>
        </w:r>
        <w:r>
          <w:rPr>
            <w:noProof/>
            <w:webHidden/>
          </w:rPr>
          <w:tab/>
        </w:r>
        <w:r w:rsidR="00543A6D">
          <w:rPr>
            <w:noProof/>
            <w:webHidden/>
          </w:rPr>
          <w:t>4</w:t>
        </w:r>
      </w:hyperlink>
    </w:p>
    <w:p w:rsidR="00B701C8" w:rsidRDefault="00B701C8" w:rsidP="00B701C8">
      <w:pPr>
        <w:pStyle w:val="TableofFigures"/>
        <w:tabs>
          <w:tab w:val="right" w:leader="dot" w:pos="8494"/>
        </w:tabs>
        <w:rPr>
          <w:rFonts w:asciiTheme="minorHAnsi" w:eastAsiaTheme="minorEastAsia" w:hAnsiTheme="minorHAnsi" w:cstheme="minorBidi"/>
          <w:noProof/>
          <w:sz w:val="22"/>
          <w:szCs w:val="22"/>
          <w:lang w:eastAsia="en-GB"/>
        </w:rPr>
      </w:pPr>
      <w:r>
        <w:fldChar w:fldCharType="end"/>
      </w:r>
      <w:r>
        <w:fldChar w:fldCharType="begin"/>
      </w:r>
      <w:r>
        <w:instrText xml:space="preserve"> TOC \h \z \c "Equation" </w:instrText>
      </w:r>
      <w:r>
        <w:fldChar w:fldCharType="separate"/>
      </w:r>
      <w:hyperlink w:anchor="_Toc373481368" w:history="1">
        <w:r>
          <w:rPr>
            <w:rStyle w:val="Hyperlink"/>
            <w:noProof/>
          </w:rPr>
          <w:t>(1</w:t>
        </w:r>
        <w:r>
          <w:rPr>
            <w:rStyle w:val="Hyperlink"/>
            <w:noProof/>
          </w:rPr>
          <w:noBreakHyphen/>
          <w:t>4</w:t>
        </w:r>
        <w:r w:rsidRPr="006D1563">
          <w:rPr>
            <w:rStyle w:val="Hyperlink"/>
            <w:noProof/>
          </w:rPr>
          <w:t>)</w:t>
        </w:r>
        <w:r>
          <w:rPr>
            <w:noProof/>
            <w:webHidden/>
          </w:rPr>
          <w:tab/>
        </w:r>
        <w:r w:rsidR="00543A6D">
          <w:rPr>
            <w:noProof/>
            <w:webHidden/>
          </w:rPr>
          <w:t>5</w:t>
        </w:r>
      </w:hyperlink>
    </w:p>
    <w:p w:rsidR="00B701C8" w:rsidRDefault="00B701C8" w:rsidP="00B701C8">
      <w:pPr>
        <w:pStyle w:val="TableofFigures"/>
        <w:tabs>
          <w:tab w:val="right" w:leader="dot" w:pos="8494"/>
        </w:tabs>
        <w:rPr>
          <w:rFonts w:asciiTheme="minorHAnsi" w:eastAsiaTheme="minorEastAsia" w:hAnsiTheme="minorHAnsi" w:cstheme="minorBidi"/>
          <w:noProof/>
          <w:sz w:val="22"/>
          <w:szCs w:val="22"/>
          <w:lang w:eastAsia="en-GB"/>
        </w:rPr>
      </w:pPr>
      <w:r>
        <w:fldChar w:fldCharType="end"/>
      </w:r>
      <w:r>
        <w:fldChar w:fldCharType="begin"/>
      </w:r>
      <w:r>
        <w:instrText xml:space="preserve"> TOC \h \z \c "Equation" </w:instrText>
      </w:r>
      <w:r>
        <w:fldChar w:fldCharType="separate"/>
      </w:r>
      <w:hyperlink w:anchor="_Toc373481368" w:history="1">
        <w:r>
          <w:rPr>
            <w:rStyle w:val="Hyperlink"/>
            <w:noProof/>
          </w:rPr>
          <w:t>(1</w:t>
        </w:r>
        <w:r>
          <w:rPr>
            <w:rStyle w:val="Hyperlink"/>
            <w:noProof/>
          </w:rPr>
          <w:noBreakHyphen/>
          <w:t>5</w:t>
        </w:r>
        <w:r w:rsidRPr="006D1563">
          <w:rPr>
            <w:rStyle w:val="Hyperlink"/>
            <w:noProof/>
          </w:rPr>
          <w:t>)</w:t>
        </w:r>
        <w:r>
          <w:rPr>
            <w:noProof/>
            <w:webHidden/>
          </w:rPr>
          <w:tab/>
        </w:r>
        <w:r w:rsidR="00543A6D">
          <w:rPr>
            <w:noProof/>
            <w:webHidden/>
          </w:rPr>
          <w:t>6</w:t>
        </w:r>
      </w:hyperlink>
    </w:p>
    <w:p w:rsidR="00B701C8" w:rsidRDefault="00B701C8" w:rsidP="00B701C8">
      <w:pPr>
        <w:pStyle w:val="TableofFigures"/>
        <w:tabs>
          <w:tab w:val="right" w:leader="dot" w:pos="8494"/>
        </w:tabs>
        <w:rPr>
          <w:rFonts w:asciiTheme="minorHAnsi" w:eastAsiaTheme="minorEastAsia" w:hAnsiTheme="minorHAnsi" w:cstheme="minorBidi"/>
          <w:noProof/>
          <w:sz w:val="22"/>
          <w:szCs w:val="22"/>
          <w:lang w:eastAsia="en-GB"/>
        </w:rPr>
      </w:pPr>
      <w:r>
        <w:fldChar w:fldCharType="end"/>
      </w:r>
      <w:r>
        <w:fldChar w:fldCharType="begin"/>
      </w:r>
      <w:r>
        <w:instrText xml:space="preserve"> TOC \h \z \c "Equation" </w:instrText>
      </w:r>
      <w:r>
        <w:fldChar w:fldCharType="separate"/>
      </w:r>
      <w:hyperlink w:anchor="_Toc373481368" w:history="1">
        <w:r>
          <w:rPr>
            <w:rStyle w:val="Hyperlink"/>
            <w:noProof/>
          </w:rPr>
          <w:t>(1</w:t>
        </w:r>
        <w:r>
          <w:rPr>
            <w:rStyle w:val="Hyperlink"/>
            <w:noProof/>
          </w:rPr>
          <w:noBreakHyphen/>
          <w:t>6</w:t>
        </w:r>
        <w:r w:rsidRPr="006D1563">
          <w:rPr>
            <w:rStyle w:val="Hyperlink"/>
            <w:noProof/>
          </w:rPr>
          <w:t>)</w:t>
        </w:r>
        <w:r>
          <w:rPr>
            <w:noProof/>
            <w:webHidden/>
          </w:rPr>
          <w:tab/>
        </w:r>
      </w:hyperlink>
      <w:r w:rsidR="00A243BC">
        <w:rPr>
          <w:noProof/>
        </w:rPr>
        <w:t>6</w:t>
      </w:r>
    </w:p>
    <w:p w:rsidR="00B701C8" w:rsidRDefault="00B701C8" w:rsidP="00B701C8">
      <w:pPr>
        <w:pStyle w:val="TableofFigures"/>
        <w:tabs>
          <w:tab w:val="right" w:leader="dot" w:pos="8494"/>
        </w:tabs>
        <w:rPr>
          <w:rFonts w:asciiTheme="minorHAnsi" w:eastAsiaTheme="minorEastAsia" w:hAnsiTheme="minorHAnsi" w:cstheme="minorBidi"/>
          <w:noProof/>
          <w:sz w:val="22"/>
          <w:szCs w:val="22"/>
          <w:lang w:eastAsia="en-GB"/>
        </w:rPr>
      </w:pPr>
      <w:r>
        <w:fldChar w:fldCharType="end"/>
      </w:r>
      <w:r>
        <w:fldChar w:fldCharType="begin"/>
      </w:r>
      <w:r>
        <w:instrText xml:space="preserve"> TOC \h \z \c "Equation" </w:instrText>
      </w:r>
      <w:r>
        <w:fldChar w:fldCharType="separate"/>
      </w:r>
      <w:hyperlink w:anchor="_Toc373481368" w:history="1">
        <w:r>
          <w:rPr>
            <w:rStyle w:val="Hyperlink"/>
            <w:noProof/>
          </w:rPr>
          <w:t>(1</w:t>
        </w:r>
        <w:r>
          <w:rPr>
            <w:rStyle w:val="Hyperlink"/>
            <w:noProof/>
          </w:rPr>
          <w:noBreakHyphen/>
          <w:t>7</w:t>
        </w:r>
        <w:r w:rsidRPr="006D1563">
          <w:rPr>
            <w:rStyle w:val="Hyperlink"/>
            <w:noProof/>
          </w:rPr>
          <w:t>)</w:t>
        </w:r>
        <w:r>
          <w:rPr>
            <w:noProof/>
            <w:webHidden/>
          </w:rPr>
          <w:tab/>
        </w:r>
      </w:hyperlink>
      <w:r w:rsidR="009D47D4">
        <w:rPr>
          <w:noProof/>
        </w:rPr>
        <w:t>6</w:t>
      </w:r>
    </w:p>
    <w:p w:rsidR="00B701C8" w:rsidRDefault="00B701C8" w:rsidP="00B701C8">
      <w:pPr>
        <w:pStyle w:val="TableofFigures"/>
        <w:tabs>
          <w:tab w:val="right" w:leader="dot" w:pos="8494"/>
        </w:tabs>
        <w:rPr>
          <w:rFonts w:asciiTheme="minorHAnsi" w:eastAsiaTheme="minorEastAsia" w:hAnsiTheme="minorHAnsi" w:cstheme="minorBidi"/>
          <w:noProof/>
          <w:sz w:val="22"/>
          <w:szCs w:val="22"/>
          <w:lang w:eastAsia="en-GB"/>
        </w:rPr>
      </w:pPr>
      <w:r>
        <w:fldChar w:fldCharType="end"/>
      </w:r>
      <w:r>
        <w:fldChar w:fldCharType="begin"/>
      </w:r>
      <w:r>
        <w:instrText xml:space="preserve"> TOC \h \z \c "Equation" </w:instrText>
      </w:r>
      <w:r>
        <w:fldChar w:fldCharType="separate"/>
      </w:r>
      <w:hyperlink w:anchor="_Toc373481368" w:history="1">
        <w:r>
          <w:rPr>
            <w:rStyle w:val="Hyperlink"/>
            <w:noProof/>
          </w:rPr>
          <w:t>(1</w:t>
        </w:r>
        <w:r>
          <w:rPr>
            <w:rStyle w:val="Hyperlink"/>
            <w:noProof/>
          </w:rPr>
          <w:noBreakHyphen/>
          <w:t>8</w:t>
        </w:r>
        <w:r w:rsidRPr="006D1563">
          <w:rPr>
            <w:rStyle w:val="Hyperlink"/>
            <w:noProof/>
          </w:rPr>
          <w:t>)</w:t>
        </w:r>
        <w:r>
          <w:rPr>
            <w:noProof/>
            <w:webHidden/>
          </w:rPr>
          <w:tab/>
        </w:r>
        <w:r w:rsidR="00A243BC">
          <w:rPr>
            <w:noProof/>
            <w:webHidden/>
          </w:rPr>
          <w:t>1</w:t>
        </w:r>
        <w:r>
          <w:rPr>
            <w:noProof/>
            <w:webHidden/>
          </w:rPr>
          <w:fldChar w:fldCharType="begin"/>
        </w:r>
        <w:r>
          <w:rPr>
            <w:noProof/>
            <w:webHidden/>
          </w:rPr>
          <w:instrText xml:space="preserve"> PAGEREF _Toc373481368 \h </w:instrText>
        </w:r>
        <w:r>
          <w:rPr>
            <w:noProof/>
            <w:webHidden/>
          </w:rPr>
        </w:r>
        <w:r>
          <w:rPr>
            <w:noProof/>
            <w:webHidden/>
          </w:rPr>
          <w:fldChar w:fldCharType="separate"/>
        </w:r>
        <w:r>
          <w:rPr>
            <w:noProof/>
            <w:webHidden/>
          </w:rPr>
          <w:t>2</w:t>
        </w:r>
        <w:r>
          <w:rPr>
            <w:noProof/>
            <w:webHidden/>
          </w:rPr>
          <w:fldChar w:fldCharType="end"/>
        </w:r>
      </w:hyperlink>
    </w:p>
    <w:p w:rsidR="00B701C8" w:rsidRDefault="00B701C8" w:rsidP="00B701C8">
      <w:r>
        <w:fldChar w:fldCharType="end"/>
      </w:r>
    </w:p>
    <w:p w:rsidR="00B701C8" w:rsidRDefault="00B701C8" w:rsidP="00B701C8"/>
    <w:p w:rsidR="00B701C8" w:rsidRDefault="00B701C8" w:rsidP="00B701C8"/>
    <w:p w:rsidR="00B701C8" w:rsidRDefault="00B701C8" w:rsidP="00B701C8"/>
    <w:p w:rsidR="00B701C8" w:rsidRDefault="00B701C8" w:rsidP="00B701C8"/>
    <w:p w:rsidR="00B701C8" w:rsidRDefault="00B701C8" w:rsidP="00B701C8"/>
    <w:p w:rsidR="00B701C8" w:rsidRDefault="00B701C8" w:rsidP="00B701C8"/>
    <w:p w:rsidR="00B701C8" w:rsidRPr="00B701C8" w:rsidRDefault="00B701C8" w:rsidP="00B701C8">
      <w:pPr>
        <w:rPr>
          <w:rFonts w:eastAsiaTheme="minorEastAsia"/>
        </w:rPr>
      </w:pPr>
    </w:p>
    <w:p w:rsidR="007825E0" w:rsidRDefault="007825E0" w:rsidP="009C2F84">
      <w:pPr>
        <w:pStyle w:val="Heading1nonumber"/>
      </w:pPr>
      <w:r>
        <w:fldChar w:fldCharType="end"/>
      </w:r>
    </w:p>
    <w:p w:rsidR="00794859" w:rsidRDefault="00794859" w:rsidP="009C2F84">
      <w:pPr>
        <w:pStyle w:val="Heading1nonumber"/>
      </w:pPr>
    </w:p>
    <w:p w:rsidR="009C2F84" w:rsidRDefault="009C2F84" w:rsidP="009C2F84"/>
    <w:p w:rsidR="009C2F84" w:rsidRDefault="009C2F84" w:rsidP="009C2F84"/>
    <w:p w:rsidR="009C2F84" w:rsidRDefault="009C2F84" w:rsidP="009C2F84"/>
    <w:p w:rsidR="009C2F84" w:rsidRDefault="009C2F84" w:rsidP="009C2F84"/>
    <w:p w:rsidR="009C2F84" w:rsidRDefault="009C2F84" w:rsidP="009C2F84">
      <w:pPr>
        <w:spacing w:before="0" w:after="200" w:line="276" w:lineRule="auto"/>
        <w:jc w:val="left"/>
        <w:rPr>
          <w:rFonts w:cs="Arial"/>
          <w:b/>
          <w:bCs/>
          <w:kern w:val="32"/>
          <w:sz w:val="32"/>
          <w:szCs w:val="36"/>
        </w:rPr>
      </w:pPr>
      <w:r>
        <w:br w:type="page"/>
      </w:r>
    </w:p>
    <w:p w:rsidR="009C2F84" w:rsidRDefault="009C2F84" w:rsidP="000A2815">
      <w:pPr>
        <w:pStyle w:val="Heading1nonumber"/>
        <w:spacing w:line="360" w:lineRule="auto"/>
        <w:jc w:val="center"/>
      </w:pPr>
      <w:bookmarkStart w:id="38" w:name="_Toc498125304"/>
      <w:r>
        <w:lastRenderedPageBreak/>
        <w:t>LIST OF ABBREVIATIONS</w:t>
      </w:r>
      <w:bookmarkEnd w:id="38"/>
    </w:p>
    <w:p w:rsidR="009C2F84" w:rsidRDefault="007872DC" w:rsidP="000A2815">
      <w:pPr>
        <w:rPr>
          <w:lang w:val="en-US"/>
        </w:rPr>
      </w:pPr>
      <w:r w:rsidRPr="009C2F84">
        <w:rPr>
          <w:lang w:val="en-US"/>
        </w:rPr>
        <w:t>PMT</w:t>
      </w:r>
      <w:r>
        <w:rPr>
          <w:lang w:val="en-US"/>
        </w:rPr>
        <w:t xml:space="preserve">          Photo </w:t>
      </w:r>
      <w:r w:rsidRPr="007872DC">
        <w:rPr>
          <w:lang w:val="en-US"/>
        </w:rPr>
        <w:t>Multi- plier</w:t>
      </w:r>
      <w:r>
        <w:rPr>
          <w:lang w:val="en-US"/>
        </w:rPr>
        <w:t xml:space="preserve"> </w:t>
      </w:r>
      <w:r w:rsidRPr="007872DC">
        <w:rPr>
          <w:lang w:val="en-US"/>
        </w:rPr>
        <w:t>Tube</w:t>
      </w:r>
    </w:p>
    <w:p w:rsidR="000A2815" w:rsidRPr="0085326F" w:rsidRDefault="0085326F" w:rsidP="000A2815">
      <w:r w:rsidRPr="0085326F">
        <w:rPr>
          <w:color w:val="363435"/>
        </w:rPr>
        <w:t>CZT</w:t>
      </w:r>
      <w:r>
        <w:rPr>
          <w:color w:val="363435"/>
          <w:sz w:val="21"/>
          <w:szCs w:val="21"/>
        </w:rPr>
        <w:t xml:space="preserve">           </w:t>
      </w:r>
      <w:r w:rsidRPr="0085326F">
        <w:t>Cadmium Zinc Telluride</w:t>
      </w:r>
    </w:p>
    <w:p w:rsidR="0085326F" w:rsidRPr="0085326F" w:rsidRDefault="002479EE" w:rsidP="000A2815">
      <w:pPr>
        <w:pStyle w:val="Heading1"/>
        <w:numPr>
          <w:ilvl w:val="0"/>
          <w:numId w:val="0"/>
        </w:numPr>
        <w:spacing w:line="360" w:lineRule="auto"/>
        <w:rPr>
          <w:b w:val="0"/>
          <w:sz w:val="24"/>
          <w:szCs w:val="24"/>
        </w:rPr>
        <w:sectPr w:rsidR="0085326F" w:rsidRPr="0085326F" w:rsidSect="00727A39">
          <w:footerReference w:type="default" r:id="rId11"/>
          <w:pgSz w:w="11906" w:h="16838" w:code="9"/>
          <w:pgMar w:top="1701" w:right="1701" w:bottom="1701" w:left="1701" w:header="709" w:footer="851" w:gutter="0"/>
          <w:pgNumType w:fmt="lowerRoman" w:start="1"/>
          <w:cols w:space="708"/>
          <w:titlePg/>
          <w:docGrid w:linePitch="360"/>
        </w:sectPr>
      </w:pPr>
      <w:r w:rsidRPr="002479EE">
        <w:rPr>
          <w:b w:val="0"/>
          <w:sz w:val="24"/>
          <w:szCs w:val="24"/>
        </w:rPr>
        <w:t>PHA</w:t>
      </w:r>
      <w:r>
        <w:rPr>
          <w:b w:val="0"/>
          <w:sz w:val="24"/>
          <w:szCs w:val="24"/>
        </w:rPr>
        <w:t xml:space="preserve">          </w:t>
      </w:r>
      <w:r w:rsidRPr="002479EE">
        <w:t xml:space="preserve"> </w:t>
      </w:r>
      <w:r w:rsidRPr="002479EE">
        <w:rPr>
          <w:b w:val="0"/>
          <w:sz w:val="24"/>
          <w:szCs w:val="24"/>
        </w:rPr>
        <w:t>Puls</w:t>
      </w:r>
      <w:r>
        <w:rPr>
          <w:b w:val="0"/>
          <w:sz w:val="24"/>
          <w:szCs w:val="24"/>
        </w:rPr>
        <w:t xml:space="preserve">e </w:t>
      </w:r>
      <w:r w:rsidR="0085326F">
        <w:rPr>
          <w:b w:val="0"/>
          <w:sz w:val="24"/>
          <w:szCs w:val="24"/>
        </w:rPr>
        <w:t>Height Analysis</w:t>
      </w:r>
    </w:p>
    <w:p w:rsidR="009C2F84" w:rsidRDefault="00CA265F" w:rsidP="009C2F84">
      <w:pPr>
        <w:pStyle w:val="Heading1"/>
        <w:rPr>
          <w:rFonts w:ascii="Times New Roman" w:hAnsi="Times New Roman"/>
          <w:lang w:val="en-US"/>
        </w:rPr>
      </w:pPr>
      <w:bookmarkStart w:id="39" w:name="_Toc498125305"/>
      <w:r w:rsidRPr="009C2F84">
        <w:lastRenderedPageBreak/>
        <w:t>MEASUREMENT</w:t>
      </w:r>
      <w:r>
        <w:t xml:space="preserve"> OF GAS VOID</w:t>
      </w:r>
      <w:r>
        <w:rPr>
          <w:spacing w:val="33"/>
        </w:rPr>
        <w:t xml:space="preserve"> </w:t>
      </w:r>
      <w:r>
        <w:t>FRACTION</w:t>
      </w:r>
      <w:r>
        <w:rPr>
          <w:spacing w:val="28"/>
        </w:rPr>
        <w:t xml:space="preserve"> IN HORIZONTAL PIPE</w:t>
      </w:r>
      <w:bookmarkEnd w:id="39"/>
    </w:p>
    <w:p w:rsidR="009C2F84" w:rsidRDefault="009C2F84" w:rsidP="009C2F84">
      <w:pPr>
        <w:pStyle w:val="Heading2"/>
      </w:pPr>
      <w:r w:rsidRPr="009C2F84">
        <w:rPr>
          <w:spacing w:val="51"/>
        </w:rPr>
        <w:t xml:space="preserve"> </w:t>
      </w:r>
      <w:bookmarkStart w:id="40" w:name="_Toc498125306"/>
      <w:r>
        <w:t>Introduction</w:t>
      </w:r>
      <w:bookmarkEnd w:id="40"/>
    </w:p>
    <w:p w:rsidR="009C2F84" w:rsidRDefault="009C2F84" w:rsidP="00650E6F">
      <w:pPr>
        <w:ind w:firstLine="720"/>
      </w:pPr>
      <w:r>
        <w:t>The</w:t>
      </w:r>
      <w:r>
        <w:rPr>
          <w:spacing w:val="6"/>
        </w:rPr>
        <w:t xml:space="preserve"> </w:t>
      </w:r>
      <w:r>
        <w:t>oil</w:t>
      </w:r>
      <w:r>
        <w:rPr>
          <w:spacing w:val="8"/>
        </w:rPr>
        <w:t xml:space="preserve"> </w:t>
      </w:r>
      <w:r>
        <w:t>and</w:t>
      </w:r>
      <w:r>
        <w:rPr>
          <w:spacing w:val="7"/>
        </w:rPr>
        <w:t xml:space="preserve"> </w:t>
      </w:r>
      <w:r>
        <w:t>gas</w:t>
      </w:r>
      <w:r>
        <w:rPr>
          <w:spacing w:val="7"/>
        </w:rPr>
        <w:t xml:space="preserve"> </w:t>
      </w:r>
      <w:r>
        <w:t>production industry</w:t>
      </w:r>
      <w:r>
        <w:rPr>
          <w:spacing w:val="2"/>
        </w:rPr>
        <w:t xml:space="preserve"> </w:t>
      </w:r>
      <w:r>
        <w:t>has</w:t>
      </w:r>
      <w:r>
        <w:rPr>
          <w:spacing w:val="7"/>
        </w:rPr>
        <w:t xml:space="preserve"> </w:t>
      </w:r>
      <w:r>
        <w:t>a</w:t>
      </w:r>
      <w:r>
        <w:rPr>
          <w:spacing w:val="9"/>
        </w:rPr>
        <w:t xml:space="preserve"> </w:t>
      </w:r>
      <w:r>
        <w:t>need</w:t>
      </w:r>
      <w:r>
        <w:rPr>
          <w:spacing w:val="5"/>
        </w:rPr>
        <w:t xml:space="preserve"> </w:t>
      </w:r>
      <w:r>
        <w:t>for accurate</w:t>
      </w:r>
      <w:r>
        <w:rPr>
          <w:spacing w:val="7"/>
        </w:rPr>
        <w:t xml:space="preserve"> </w:t>
      </w:r>
      <w:r>
        <w:t>measurements of</w:t>
      </w:r>
      <w:r>
        <w:rPr>
          <w:spacing w:val="11"/>
        </w:rPr>
        <w:t xml:space="preserve"> </w:t>
      </w:r>
      <w:r>
        <w:t>the</w:t>
      </w:r>
      <w:r>
        <w:rPr>
          <w:spacing w:val="10"/>
        </w:rPr>
        <w:t xml:space="preserve"> </w:t>
      </w:r>
      <w:r>
        <w:t>oil</w:t>
      </w:r>
      <w:r>
        <w:rPr>
          <w:spacing w:val="12"/>
        </w:rPr>
        <w:t xml:space="preserve"> </w:t>
      </w:r>
      <w:r>
        <w:t>and</w:t>
      </w:r>
      <w:r>
        <w:rPr>
          <w:spacing w:val="9"/>
        </w:rPr>
        <w:t xml:space="preserve"> </w:t>
      </w:r>
      <w:r>
        <w:t>gas</w:t>
      </w:r>
      <w:r>
        <w:rPr>
          <w:spacing w:val="9"/>
        </w:rPr>
        <w:t xml:space="preserve"> </w:t>
      </w:r>
      <w:r>
        <w:t>fractions</w:t>
      </w:r>
      <w:r>
        <w:rPr>
          <w:spacing w:val="8"/>
        </w:rPr>
        <w:t xml:space="preserve"> </w:t>
      </w:r>
      <w:r>
        <w:t>in pipelines.</w:t>
      </w:r>
      <w:r>
        <w:rPr>
          <w:spacing w:val="1"/>
        </w:rPr>
        <w:t xml:space="preserve"> </w:t>
      </w:r>
      <w:r>
        <w:t>Improved</w:t>
      </w:r>
      <w:r>
        <w:rPr>
          <w:spacing w:val="3"/>
        </w:rPr>
        <w:t xml:space="preserve"> </w:t>
      </w:r>
      <w:r>
        <w:t>production</w:t>
      </w:r>
      <w:r>
        <w:rPr>
          <w:spacing w:val="5"/>
        </w:rPr>
        <w:t xml:space="preserve"> </w:t>
      </w:r>
      <w:r>
        <w:t>techniques have</w:t>
      </w:r>
      <w:r>
        <w:rPr>
          <w:spacing w:val="7"/>
        </w:rPr>
        <w:t xml:space="preserve"> </w:t>
      </w:r>
      <w:r>
        <w:t>made</w:t>
      </w:r>
      <w:r>
        <w:rPr>
          <w:spacing w:val="5"/>
        </w:rPr>
        <w:t xml:space="preserve"> </w:t>
      </w:r>
      <w:r>
        <w:t xml:space="preserve">it economically feasible </w:t>
      </w:r>
      <w:r>
        <w:rPr>
          <w:spacing w:val="6"/>
        </w:rPr>
        <w:t>to</w:t>
      </w:r>
      <w:r>
        <w:t xml:space="preserve"> </w:t>
      </w:r>
      <w:r>
        <w:rPr>
          <w:spacing w:val="11"/>
        </w:rPr>
        <w:t>produce</w:t>
      </w:r>
      <w:r>
        <w:t xml:space="preserve"> </w:t>
      </w:r>
      <w:r>
        <w:rPr>
          <w:spacing w:val="6"/>
        </w:rPr>
        <w:t>from</w:t>
      </w:r>
      <w:r>
        <w:t xml:space="preserve"> </w:t>
      </w:r>
      <w:r>
        <w:rPr>
          <w:spacing w:val="9"/>
        </w:rPr>
        <w:t>smaller</w:t>
      </w:r>
      <w:r>
        <w:t xml:space="preserve"> (marginal) reservoirs</w:t>
      </w:r>
      <w:r>
        <w:rPr>
          <w:spacing w:val="1"/>
        </w:rPr>
        <w:t xml:space="preserve"> </w:t>
      </w:r>
      <w:r>
        <w:t>by</w:t>
      </w:r>
      <w:r>
        <w:rPr>
          <w:spacing w:val="8"/>
        </w:rPr>
        <w:t xml:space="preserve"> </w:t>
      </w:r>
      <w:r>
        <w:t>using</w:t>
      </w:r>
      <w:r>
        <w:rPr>
          <w:spacing w:val="3"/>
        </w:rPr>
        <w:t xml:space="preserve"> </w:t>
      </w:r>
      <w:r>
        <w:t>subsea</w:t>
      </w:r>
      <w:r>
        <w:rPr>
          <w:spacing w:val="4"/>
        </w:rPr>
        <w:t xml:space="preserve"> </w:t>
      </w:r>
      <w:r>
        <w:t>and</w:t>
      </w:r>
      <w:r>
        <w:rPr>
          <w:spacing w:val="8"/>
        </w:rPr>
        <w:t xml:space="preserve"> </w:t>
      </w:r>
      <w:r>
        <w:t>even</w:t>
      </w:r>
      <w:r>
        <w:rPr>
          <w:spacing w:val="3"/>
        </w:rPr>
        <w:t xml:space="preserve"> </w:t>
      </w:r>
      <w:r>
        <w:t>down- hole</w:t>
      </w:r>
      <w:r>
        <w:rPr>
          <w:spacing w:val="1"/>
        </w:rPr>
        <w:t xml:space="preserve"> </w:t>
      </w:r>
      <w:r>
        <w:t>production</w:t>
      </w:r>
      <w:r>
        <w:rPr>
          <w:spacing w:val="-7"/>
        </w:rPr>
        <w:t xml:space="preserve"> </w:t>
      </w:r>
      <w:r>
        <w:t>units. With</w:t>
      </w:r>
      <w:r>
        <w:rPr>
          <w:spacing w:val="1"/>
        </w:rPr>
        <w:t xml:space="preserve"> </w:t>
      </w:r>
      <w:r>
        <w:t>several</w:t>
      </w:r>
      <w:r>
        <w:rPr>
          <w:spacing w:val="-2"/>
        </w:rPr>
        <w:t xml:space="preserve"> </w:t>
      </w:r>
      <w:r>
        <w:t>production</w:t>
      </w:r>
      <w:r>
        <w:rPr>
          <w:spacing w:val="-4"/>
        </w:rPr>
        <w:t xml:space="preserve"> </w:t>
      </w:r>
      <w:r>
        <w:t>lines running</w:t>
      </w:r>
      <w:r>
        <w:rPr>
          <w:spacing w:val="6"/>
        </w:rPr>
        <w:t xml:space="preserve"> </w:t>
      </w:r>
      <w:r>
        <w:t>into</w:t>
      </w:r>
      <w:r>
        <w:rPr>
          <w:spacing w:val="5"/>
        </w:rPr>
        <w:t xml:space="preserve"> </w:t>
      </w:r>
      <w:r>
        <w:t>a</w:t>
      </w:r>
      <w:r>
        <w:rPr>
          <w:spacing w:val="11"/>
        </w:rPr>
        <w:t xml:space="preserve"> </w:t>
      </w:r>
      <w:r>
        <w:t>production separator</w:t>
      </w:r>
      <w:r>
        <w:rPr>
          <w:spacing w:val="1"/>
        </w:rPr>
        <w:t xml:space="preserve"> </w:t>
      </w:r>
      <w:r>
        <w:t>on</w:t>
      </w:r>
      <w:r>
        <w:rPr>
          <w:spacing w:val="9"/>
        </w:rPr>
        <w:t xml:space="preserve"> </w:t>
      </w:r>
      <w:r>
        <w:t>the</w:t>
      </w:r>
      <w:r>
        <w:rPr>
          <w:spacing w:val="9"/>
        </w:rPr>
        <w:t xml:space="preserve"> </w:t>
      </w:r>
      <w:r>
        <w:t>platform,</w:t>
      </w:r>
      <w:r>
        <w:rPr>
          <w:spacing w:val="2"/>
        </w:rPr>
        <w:t xml:space="preserve"> </w:t>
      </w:r>
      <w:r>
        <w:t>it</w:t>
      </w:r>
      <w:r>
        <w:rPr>
          <w:spacing w:val="7"/>
        </w:rPr>
        <w:t xml:space="preserve"> </w:t>
      </w:r>
      <w:r>
        <w:t>is impossible to</w:t>
      </w:r>
      <w:r>
        <w:rPr>
          <w:spacing w:val="6"/>
        </w:rPr>
        <w:t xml:space="preserve"> </w:t>
      </w:r>
      <w:r>
        <w:t>measure</w:t>
      </w:r>
      <w:r>
        <w:rPr>
          <w:spacing w:val="5"/>
        </w:rPr>
        <w:t xml:space="preserve"> </w:t>
      </w:r>
      <w:r>
        <w:t>the</w:t>
      </w:r>
      <w:r>
        <w:rPr>
          <w:spacing w:val="4"/>
        </w:rPr>
        <w:t xml:space="preserve"> </w:t>
      </w:r>
      <w:r>
        <w:t>gas</w:t>
      </w:r>
      <w:r>
        <w:rPr>
          <w:spacing w:val="9"/>
        </w:rPr>
        <w:t xml:space="preserve"> </w:t>
      </w:r>
      <w:r>
        <w:t>fraction</w:t>
      </w:r>
      <w:r>
        <w:rPr>
          <w:spacing w:val="2"/>
        </w:rPr>
        <w:t xml:space="preserve"> </w:t>
      </w:r>
      <w:r>
        <w:t>in</w:t>
      </w:r>
      <w:r>
        <w:rPr>
          <w:spacing w:val="6"/>
        </w:rPr>
        <w:t xml:space="preserve"> </w:t>
      </w:r>
      <w:r>
        <w:t>each</w:t>
      </w:r>
      <w:r>
        <w:rPr>
          <w:spacing w:val="5"/>
        </w:rPr>
        <w:t xml:space="preserve"> </w:t>
      </w:r>
      <w:r>
        <w:t>line.</w:t>
      </w:r>
      <w:r>
        <w:rPr>
          <w:spacing w:val="8"/>
        </w:rPr>
        <w:t xml:space="preserve"> </w:t>
      </w:r>
      <w:r>
        <w:t>At present,</w:t>
      </w:r>
      <w:r>
        <w:rPr>
          <w:spacing w:val="10"/>
        </w:rPr>
        <w:t xml:space="preserve"> </w:t>
      </w:r>
      <w:r>
        <w:t>the</w:t>
      </w:r>
      <w:r>
        <w:rPr>
          <w:spacing w:val="14"/>
        </w:rPr>
        <w:t xml:space="preserve"> </w:t>
      </w:r>
      <w:r>
        <w:t>flow is</w:t>
      </w:r>
      <w:r>
        <w:rPr>
          <w:spacing w:val="16"/>
        </w:rPr>
        <w:t xml:space="preserve"> </w:t>
      </w:r>
      <w:r>
        <w:t>separated</w:t>
      </w:r>
      <w:r>
        <w:rPr>
          <w:spacing w:val="7"/>
        </w:rPr>
        <w:t xml:space="preserve"> </w:t>
      </w:r>
      <w:r>
        <w:t>and</w:t>
      </w:r>
      <w:r>
        <w:rPr>
          <w:spacing w:val="15"/>
        </w:rPr>
        <w:t xml:space="preserve"> </w:t>
      </w:r>
      <w:r>
        <w:t>then</w:t>
      </w:r>
      <w:r>
        <w:rPr>
          <w:spacing w:val="12"/>
        </w:rPr>
        <w:t xml:space="preserve"> </w:t>
      </w:r>
      <w:r>
        <w:t>the</w:t>
      </w:r>
      <w:r>
        <w:rPr>
          <w:spacing w:val="14"/>
        </w:rPr>
        <w:t xml:space="preserve"> </w:t>
      </w:r>
      <w:r>
        <w:t>fractions</w:t>
      </w:r>
      <w:r>
        <w:rPr>
          <w:spacing w:val="11"/>
        </w:rPr>
        <w:t xml:space="preserve"> </w:t>
      </w:r>
      <w:r>
        <w:t>are measured. A</w:t>
      </w:r>
      <w:r>
        <w:rPr>
          <w:spacing w:val="9"/>
        </w:rPr>
        <w:t xml:space="preserve"> </w:t>
      </w:r>
      <w:r>
        <w:t>test</w:t>
      </w:r>
      <w:r>
        <w:rPr>
          <w:spacing w:val="9"/>
        </w:rPr>
        <w:t xml:space="preserve"> </w:t>
      </w:r>
      <w:r>
        <w:t>separator</w:t>
      </w:r>
      <w:r>
        <w:rPr>
          <w:spacing w:val="3"/>
        </w:rPr>
        <w:t xml:space="preserve"> </w:t>
      </w:r>
      <w:r>
        <w:t>is</w:t>
      </w:r>
      <w:r>
        <w:rPr>
          <w:spacing w:val="8"/>
        </w:rPr>
        <w:t xml:space="preserve"> </w:t>
      </w:r>
      <w:r>
        <w:t>used</w:t>
      </w:r>
      <w:r>
        <w:rPr>
          <w:spacing w:val="4"/>
        </w:rPr>
        <w:t xml:space="preserve"> </w:t>
      </w:r>
      <w:r>
        <w:t>to</w:t>
      </w:r>
      <w:r>
        <w:rPr>
          <w:spacing w:val="10"/>
        </w:rPr>
        <w:t xml:space="preserve"> </w:t>
      </w:r>
      <w:r>
        <w:t>separate</w:t>
      </w:r>
      <w:r>
        <w:rPr>
          <w:spacing w:val="4"/>
        </w:rPr>
        <w:t xml:space="preserve"> </w:t>
      </w:r>
      <w:r>
        <w:t>the</w:t>
      </w:r>
      <w:r>
        <w:rPr>
          <w:spacing w:val="6"/>
        </w:rPr>
        <w:t xml:space="preserve"> </w:t>
      </w:r>
      <w:r>
        <w:t>flow and</w:t>
      </w:r>
      <w:r>
        <w:rPr>
          <w:spacing w:val="29"/>
        </w:rPr>
        <w:t xml:space="preserve"> </w:t>
      </w:r>
      <w:r>
        <w:t>then</w:t>
      </w:r>
      <w:r>
        <w:rPr>
          <w:spacing w:val="33"/>
        </w:rPr>
        <w:t xml:space="preserve"> </w:t>
      </w:r>
      <w:r>
        <w:t>the</w:t>
      </w:r>
      <w:r>
        <w:rPr>
          <w:spacing w:val="30"/>
        </w:rPr>
        <w:t xml:space="preserve"> </w:t>
      </w:r>
      <w:r>
        <w:t>individual</w:t>
      </w:r>
      <w:r>
        <w:rPr>
          <w:spacing w:val="25"/>
        </w:rPr>
        <w:t xml:space="preserve"> </w:t>
      </w:r>
      <w:r>
        <w:t>phases</w:t>
      </w:r>
      <w:r>
        <w:rPr>
          <w:spacing w:val="28"/>
        </w:rPr>
        <w:t xml:space="preserve"> </w:t>
      </w:r>
      <w:r>
        <w:t>in</w:t>
      </w:r>
      <w:r>
        <w:rPr>
          <w:spacing w:val="31"/>
        </w:rPr>
        <w:t xml:space="preserve"> </w:t>
      </w:r>
      <w:r>
        <w:t>each</w:t>
      </w:r>
      <w:r>
        <w:rPr>
          <w:spacing w:val="32"/>
        </w:rPr>
        <w:t xml:space="preserve"> </w:t>
      </w:r>
      <w:r>
        <w:t>production</w:t>
      </w:r>
      <w:r>
        <w:rPr>
          <w:spacing w:val="24"/>
        </w:rPr>
        <w:t xml:space="preserve"> </w:t>
      </w:r>
      <w:r>
        <w:t>line are</w:t>
      </w:r>
      <w:r>
        <w:rPr>
          <w:spacing w:val="4"/>
        </w:rPr>
        <w:t xml:space="preserve"> </w:t>
      </w:r>
      <w:r>
        <w:t>measured</w:t>
      </w:r>
      <w:r>
        <w:rPr>
          <w:spacing w:val="4"/>
        </w:rPr>
        <w:t xml:space="preserve"> </w:t>
      </w:r>
      <w:r>
        <w:t>at</w:t>
      </w:r>
      <w:r>
        <w:rPr>
          <w:spacing w:val="7"/>
        </w:rPr>
        <w:t xml:space="preserve"> </w:t>
      </w:r>
      <w:r>
        <w:t>intervals.</w:t>
      </w:r>
      <w:r>
        <w:rPr>
          <w:spacing w:val="1"/>
        </w:rPr>
        <w:t xml:space="preserve"> </w:t>
      </w:r>
      <w:r>
        <w:t>Usually, turbine</w:t>
      </w:r>
      <w:r>
        <w:rPr>
          <w:spacing w:val="5"/>
        </w:rPr>
        <w:t xml:space="preserve"> </w:t>
      </w:r>
      <w:r>
        <w:t>meters</w:t>
      </w:r>
      <w:r>
        <w:rPr>
          <w:spacing w:val="2"/>
        </w:rPr>
        <w:t xml:space="preserve"> </w:t>
      </w:r>
      <w:r>
        <w:t>and orifice plates</w:t>
      </w:r>
      <w:r>
        <w:rPr>
          <w:spacing w:val="12"/>
        </w:rPr>
        <w:t xml:space="preserve"> </w:t>
      </w:r>
      <w:r>
        <w:t>are</w:t>
      </w:r>
      <w:r>
        <w:rPr>
          <w:spacing w:val="16"/>
        </w:rPr>
        <w:t xml:space="preserve"> </w:t>
      </w:r>
      <w:r>
        <w:t>used</w:t>
      </w:r>
      <w:r>
        <w:rPr>
          <w:spacing w:val="12"/>
        </w:rPr>
        <w:t xml:space="preserve"> </w:t>
      </w:r>
      <w:r>
        <w:t>to</w:t>
      </w:r>
      <w:r>
        <w:rPr>
          <w:spacing w:val="16"/>
        </w:rPr>
        <w:t xml:space="preserve"> </w:t>
      </w:r>
      <w:r>
        <w:t>measure</w:t>
      </w:r>
      <w:r>
        <w:rPr>
          <w:spacing w:val="10"/>
        </w:rPr>
        <w:t xml:space="preserve"> </w:t>
      </w:r>
      <w:r>
        <w:t>the</w:t>
      </w:r>
      <w:r>
        <w:rPr>
          <w:spacing w:val="16"/>
        </w:rPr>
        <w:t xml:space="preserve"> </w:t>
      </w:r>
      <w:r>
        <w:t>oil</w:t>
      </w:r>
      <w:r>
        <w:rPr>
          <w:spacing w:val="13"/>
        </w:rPr>
        <w:t xml:space="preserve"> </w:t>
      </w:r>
      <w:r>
        <w:t>and</w:t>
      </w:r>
      <w:r>
        <w:rPr>
          <w:spacing w:val="15"/>
        </w:rPr>
        <w:t xml:space="preserve"> </w:t>
      </w:r>
      <w:r>
        <w:t>gas</w:t>
      </w:r>
      <w:r>
        <w:rPr>
          <w:spacing w:val="14"/>
        </w:rPr>
        <w:t xml:space="preserve"> </w:t>
      </w:r>
      <w:r>
        <w:t>flows, respectively. One</w:t>
      </w:r>
      <w:r>
        <w:rPr>
          <w:spacing w:val="8"/>
        </w:rPr>
        <w:t xml:space="preserve"> </w:t>
      </w:r>
      <w:r>
        <w:t>disadvantage of</w:t>
      </w:r>
      <w:r>
        <w:rPr>
          <w:spacing w:val="9"/>
        </w:rPr>
        <w:t xml:space="preserve"> </w:t>
      </w:r>
      <w:r>
        <w:t>this</w:t>
      </w:r>
      <w:r>
        <w:rPr>
          <w:spacing w:val="7"/>
        </w:rPr>
        <w:t xml:space="preserve"> </w:t>
      </w:r>
      <w:r>
        <w:t>technique</w:t>
      </w:r>
      <w:r>
        <w:rPr>
          <w:spacing w:val="6"/>
        </w:rPr>
        <w:t xml:space="preserve"> </w:t>
      </w:r>
      <w:r>
        <w:t>is</w:t>
      </w:r>
      <w:r>
        <w:rPr>
          <w:spacing w:val="11"/>
        </w:rPr>
        <w:t xml:space="preserve"> </w:t>
      </w:r>
      <w:r>
        <w:t>that test</w:t>
      </w:r>
      <w:r>
        <w:rPr>
          <w:spacing w:val="6"/>
        </w:rPr>
        <w:t xml:space="preserve"> </w:t>
      </w:r>
      <w:r>
        <w:t>separators are</w:t>
      </w:r>
      <w:r>
        <w:rPr>
          <w:spacing w:val="5"/>
        </w:rPr>
        <w:t xml:space="preserve"> </w:t>
      </w:r>
      <w:r>
        <w:t>large</w:t>
      </w:r>
      <w:r>
        <w:rPr>
          <w:spacing w:val="6"/>
        </w:rPr>
        <w:t xml:space="preserve"> </w:t>
      </w:r>
      <w:r>
        <w:t>units</w:t>
      </w:r>
      <w:r>
        <w:rPr>
          <w:spacing w:val="3"/>
        </w:rPr>
        <w:t xml:space="preserve"> </w:t>
      </w:r>
      <w:r>
        <w:t>and</w:t>
      </w:r>
      <w:r>
        <w:rPr>
          <w:spacing w:val="5"/>
        </w:rPr>
        <w:t xml:space="preserve"> </w:t>
      </w:r>
      <w:r>
        <w:t>space</w:t>
      </w:r>
      <w:r>
        <w:rPr>
          <w:spacing w:val="5"/>
        </w:rPr>
        <w:t xml:space="preserve"> </w:t>
      </w:r>
      <w:r>
        <w:t>costs</w:t>
      </w:r>
      <w:r>
        <w:rPr>
          <w:spacing w:val="3"/>
        </w:rPr>
        <w:t xml:space="preserve"> </w:t>
      </w:r>
      <w:r>
        <w:t>on</w:t>
      </w:r>
      <w:r>
        <w:rPr>
          <w:spacing w:val="5"/>
        </w:rPr>
        <w:t xml:space="preserve"> </w:t>
      </w:r>
      <w:r>
        <w:t>a</w:t>
      </w:r>
      <w:r>
        <w:rPr>
          <w:spacing w:val="8"/>
        </w:rPr>
        <w:t xml:space="preserve"> </w:t>
      </w:r>
      <w:r>
        <w:t>production</w:t>
      </w:r>
      <w:r>
        <w:rPr>
          <w:spacing w:val="18"/>
        </w:rPr>
        <w:t xml:space="preserve"> </w:t>
      </w:r>
      <w:r>
        <w:t>platform</w:t>
      </w:r>
      <w:r>
        <w:rPr>
          <w:spacing w:val="15"/>
        </w:rPr>
        <w:t xml:space="preserve"> </w:t>
      </w:r>
      <w:r>
        <w:t>are</w:t>
      </w:r>
      <w:r>
        <w:rPr>
          <w:spacing w:val="21"/>
        </w:rPr>
        <w:t xml:space="preserve"> </w:t>
      </w:r>
      <w:r>
        <w:t>high.</w:t>
      </w:r>
    </w:p>
    <w:p w:rsidR="009C2F84" w:rsidRPr="009C2F84" w:rsidRDefault="009C2F84" w:rsidP="009C2F84">
      <w:pPr>
        <w:rPr>
          <w:lang w:val="en-US"/>
        </w:rPr>
      </w:pPr>
      <w:r w:rsidRPr="009C2F84">
        <w:rPr>
          <w:lang w:val="en-US"/>
        </w:rPr>
        <w:t xml:space="preserve">A multiphase meter on each line that measures the water, oil and gas flows offers better production control than test separators, </w:t>
      </w:r>
      <w:r>
        <w:rPr>
          <w:lang w:val="en-US"/>
        </w:rPr>
        <w:t>and online measurements of pro</w:t>
      </w:r>
      <w:r w:rsidRPr="009C2F84">
        <w:rPr>
          <w:lang w:val="en-US"/>
        </w:rPr>
        <w:t>duction at each uni</w:t>
      </w:r>
      <w:r>
        <w:rPr>
          <w:lang w:val="en-US"/>
        </w:rPr>
        <w:t>t are necessary to optimize pro</w:t>
      </w:r>
      <w:r w:rsidRPr="009C2F84">
        <w:rPr>
          <w:lang w:val="en-US"/>
        </w:rPr>
        <w:t>duction. During the past decade, much work has been devoted to the development of three-phase meters cap- able of measuring oil, gas and water in pipelines. Multi- phase meters should pre</w:t>
      </w:r>
      <w:r>
        <w:rPr>
          <w:lang w:val="en-US"/>
        </w:rPr>
        <w:t>ferably have non-intrusive sen</w:t>
      </w:r>
      <w:r w:rsidRPr="009C2F84">
        <w:rPr>
          <w:lang w:val="en-US"/>
        </w:rPr>
        <w:t xml:space="preserve">sors for several reasons, including the elimination of pressure drop over the instrument, their lack of impact on the flow and the elimination of detector corrosion. Most multiphase meters include measurements of either single- or multi-energy </w:t>
      </w:r>
      <w:r>
        <w:rPr>
          <w:lang w:val="en-US"/>
        </w:rPr>
        <w:t>gamma-ray attenuation for frac</w:t>
      </w:r>
      <w:r w:rsidR="00980B1E">
        <w:rPr>
          <w:lang w:val="en-US"/>
        </w:rPr>
        <w:t>tion measurements</w:t>
      </w:r>
      <w:r w:rsidR="00DA2BFD">
        <w:rPr>
          <w:lang w:val="en-US"/>
        </w:rPr>
        <w:fldChar w:fldCharType="begin" w:fldLock="1"/>
      </w:r>
      <w:r w:rsidR="00DA2BFD">
        <w:rPr>
          <w:lang w:val="en-US"/>
        </w:rPr>
        <w:instrText>ADDIN CSL_CITATION { "citationItems" : [ { "id" : "ITEM-1", "itemData" : { "ISBN" : "9781856178037", "author" : [ { "dropping-particle" : "", "family" : "Ahmed", "given" : "Tarek", "non-dropping-particle" : "", "parse-names" : false, "suffix" : "" } ], "id" : "ITEM-1", "issued" : { "date-parts" : [ [ "2008" ] ] }, "number-of-pages" : "34-67", "title" : "Working together to grow libraries in developing countries", "type" : "book" }, "uris" : [ "http://www.mendeley.com/documents/?uuid=7b9a9624-fdf4-41f2-bbcc-22452571c87b" ] } ], "mendeley" : { "formattedCitation" : "(1)", "plainTextFormattedCitation" : "(1)", "previouslyFormattedCitation" : "(1)" }, "properties" : { "noteIndex" : 9 }, "schema" : "https://github.com/citation-style-language/schema/raw/master/csl-citation.json" }</w:instrText>
      </w:r>
      <w:r w:rsidR="00DA2BFD">
        <w:rPr>
          <w:lang w:val="en-US"/>
        </w:rPr>
        <w:fldChar w:fldCharType="separate"/>
      </w:r>
      <w:r w:rsidR="00DA2BFD" w:rsidRPr="00DA2BFD">
        <w:rPr>
          <w:noProof/>
          <w:lang w:val="en-US"/>
        </w:rPr>
        <w:t>(1)</w:t>
      </w:r>
      <w:r w:rsidR="00DA2BFD">
        <w:rPr>
          <w:lang w:val="en-US"/>
        </w:rPr>
        <w:fldChar w:fldCharType="end"/>
      </w:r>
      <w:r w:rsidR="00DA2BFD">
        <w:rPr>
          <w:lang w:val="en-US"/>
        </w:rPr>
        <w:t xml:space="preserve"> </w:t>
      </w:r>
      <w:r w:rsidRPr="009C2F84">
        <w:rPr>
          <w:lang w:val="en-US"/>
        </w:rPr>
        <w:t>.</w:t>
      </w:r>
    </w:p>
    <w:p w:rsidR="009C2F84" w:rsidRPr="00CA265F" w:rsidRDefault="009C2F84" w:rsidP="009C2F84">
      <w:pPr>
        <w:rPr>
          <w:lang w:val="en-US"/>
        </w:rPr>
      </w:pPr>
      <w:r w:rsidRPr="009C2F84">
        <w:rPr>
          <w:lang w:val="en-US"/>
        </w:rPr>
        <w:t>Conventional gamma-</w:t>
      </w:r>
      <w:r>
        <w:rPr>
          <w:lang w:val="en-US"/>
        </w:rPr>
        <w:t>ray densitometers utilize a sin</w:t>
      </w:r>
      <w:r w:rsidRPr="009C2F84">
        <w:rPr>
          <w:lang w:val="en-US"/>
        </w:rPr>
        <w:t xml:space="preserve">gle 137Cs (662 </w:t>
      </w:r>
      <w:proofErr w:type="spellStart"/>
      <w:r w:rsidRPr="009C2F84">
        <w:rPr>
          <w:lang w:val="en-US"/>
        </w:rPr>
        <w:t>Kev</w:t>
      </w:r>
      <w:proofErr w:type="spellEnd"/>
      <w:r w:rsidRPr="009C2F84">
        <w:rPr>
          <w:lang w:val="en-US"/>
        </w:rPr>
        <w:t>) source and detector (Photo Multi- plier Tube, PMT) located diametrically opposite each other.  PMTs have a diameter of several centimeters. Gamma-ray densitometers have clamp-on capability, which is to say that these instruments can be installed and removed without shutting down the process. Where</w:t>
      </w:r>
      <w:r>
        <w:rPr>
          <w:lang w:val="en-US"/>
        </w:rPr>
        <w:t xml:space="preserve"> </w:t>
      </w:r>
      <w:r w:rsidRPr="009C2F84">
        <w:rPr>
          <w:lang w:val="en-US"/>
        </w:rPr>
        <w:t>low-energy gamma-ray densitometers are used, the clamp-on capability is lost due to the need for radiation windows in the pipe w</w:t>
      </w:r>
      <w:r>
        <w:rPr>
          <w:lang w:val="en-US"/>
        </w:rPr>
        <w:t>alls. However, gamma-ray densi</w:t>
      </w:r>
      <w:r w:rsidRPr="009C2F84">
        <w:rPr>
          <w:lang w:val="en-US"/>
        </w:rPr>
        <w:t>tometers used in multiphase meters do not need to be clamp-on.</w:t>
      </w:r>
    </w:p>
    <w:p w:rsidR="009C2F84" w:rsidRPr="009C2F84" w:rsidRDefault="009C2F84" w:rsidP="009C2F84">
      <w:pPr>
        <w:pStyle w:val="Heading2"/>
        <w:rPr>
          <w:lang w:val="en-US"/>
        </w:rPr>
      </w:pPr>
      <w:bookmarkStart w:id="41" w:name="_Toc498125307"/>
      <w:r w:rsidRPr="009C2F84">
        <w:rPr>
          <w:lang w:val="en-US"/>
        </w:rPr>
        <w:t>Gamma-ray densitometers</w:t>
      </w:r>
      <w:bookmarkEnd w:id="41"/>
    </w:p>
    <w:p w:rsidR="00D5033F" w:rsidRDefault="009C2F84" w:rsidP="009C2F84">
      <w:pPr>
        <w:rPr>
          <w:lang w:val="en-US"/>
        </w:rPr>
      </w:pPr>
      <w:r w:rsidRPr="009C2F84">
        <w:rPr>
          <w:lang w:val="en-US"/>
        </w:rPr>
        <w:t xml:space="preserve">In  two-component flows in  which  the  components have sufficiently different densities, such as oil-gas </w:t>
      </w:r>
      <w:r>
        <w:rPr>
          <w:lang w:val="en-US"/>
        </w:rPr>
        <w:t>mix</w:t>
      </w:r>
      <w:r w:rsidRPr="009C2F84">
        <w:rPr>
          <w:lang w:val="en-US"/>
        </w:rPr>
        <w:t xml:space="preserve">tures, gamma densitometers can be used to measure the volume fractions, e.g. the gas fraction of the flow components. The </w:t>
      </w:r>
      <w:r w:rsidRPr="009C2F84">
        <w:rPr>
          <w:i/>
          <w:lang w:val="en-US"/>
        </w:rPr>
        <w:t xml:space="preserve">void fraction </w:t>
      </w:r>
      <w:r w:rsidRPr="009C2F84">
        <w:rPr>
          <w:lang w:val="en-US"/>
        </w:rPr>
        <w:t xml:space="preserve">is defined as the gas </w:t>
      </w:r>
      <w:r>
        <w:rPr>
          <w:lang w:val="en-US"/>
        </w:rPr>
        <w:t>vol</w:t>
      </w:r>
      <w:r w:rsidRPr="009C2F84">
        <w:rPr>
          <w:lang w:val="en-US"/>
        </w:rPr>
        <w:t xml:space="preserve">ume fraction divided by the total volume of the flow. Only two-phase flows are studied in this work. </w:t>
      </w:r>
      <w:r>
        <w:rPr>
          <w:lang w:val="en-US"/>
        </w:rPr>
        <w:t>Measure</w:t>
      </w:r>
      <w:r w:rsidRPr="009C2F84">
        <w:rPr>
          <w:lang w:val="en-US"/>
        </w:rPr>
        <w:t xml:space="preserve">ments of gas fractions are generally dependent on the internal distribution of the components inside the pipe- line, i.e. on the flow regime. </w:t>
      </w:r>
      <w:r w:rsidR="00EA7A66">
        <w:rPr>
          <w:lang w:val="en-US"/>
        </w:rPr>
        <w:fldChar w:fldCharType="begin"/>
      </w:r>
      <w:r w:rsidR="00EA7A66">
        <w:rPr>
          <w:lang w:val="en-US"/>
        </w:rPr>
        <w:instrText xml:space="preserve"> REF _Ref498376375 \h </w:instrText>
      </w:r>
      <w:r w:rsidR="00EA7A66">
        <w:rPr>
          <w:lang w:val="en-US"/>
        </w:rPr>
      </w:r>
      <w:r w:rsidR="00EA7A66">
        <w:rPr>
          <w:lang w:val="en-US"/>
        </w:rPr>
        <w:fldChar w:fldCharType="separate"/>
      </w:r>
      <w:r w:rsidR="00EA7A66">
        <w:t xml:space="preserve">Figure </w:t>
      </w:r>
      <w:r w:rsidR="00EA7A66">
        <w:rPr>
          <w:noProof/>
        </w:rPr>
        <w:t>1</w:t>
      </w:r>
      <w:r w:rsidR="00EA7A66">
        <w:noBreakHyphen/>
      </w:r>
      <w:r w:rsidR="00EA7A66">
        <w:rPr>
          <w:noProof/>
        </w:rPr>
        <w:t>1</w:t>
      </w:r>
      <w:r w:rsidR="00EA7A66">
        <w:rPr>
          <w:lang w:val="en-US"/>
        </w:rPr>
        <w:fldChar w:fldCharType="end"/>
      </w:r>
      <w:r w:rsidRPr="009C2F84">
        <w:rPr>
          <w:lang w:val="en-US"/>
        </w:rPr>
        <w:t xml:space="preserve"> shows typical two- phase flow regimes for vertical and horizontal flows.</w:t>
      </w:r>
    </w:p>
    <w:p w:rsidR="009C2F84" w:rsidRPr="00D5033F" w:rsidRDefault="009C2F84" w:rsidP="00D5033F">
      <w:pPr>
        <w:jc w:val="center"/>
        <w:rPr>
          <w:lang w:val="en-US"/>
        </w:rPr>
      </w:pPr>
    </w:p>
    <w:p w:rsidR="009C2F84" w:rsidRPr="009C2F84" w:rsidRDefault="00491F2E" w:rsidP="009C2F84">
      <w:pPr>
        <w:rPr>
          <w:lang w:val="en-US"/>
        </w:rPr>
      </w:pPr>
      <w:r>
        <w:rPr>
          <w:lang w:val="en-US"/>
        </w:rPr>
        <w:fldChar w:fldCharType="begin"/>
      </w:r>
      <w:r>
        <w:rPr>
          <w:lang w:val="en-US"/>
        </w:rPr>
        <w:instrText xml:space="preserve"> REF _Ref498376375 \h </w:instrText>
      </w:r>
      <w:r>
        <w:rPr>
          <w:lang w:val="en-US"/>
        </w:rPr>
      </w:r>
      <w:r>
        <w:rPr>
          <w:lang w:val="en-US"/>
        </w:rPr>
        <w:fldChar w:fldCharType="separate"/>
      </w:r>
      <w:r>
        <w:t xml:space="preserve">Figure </w:t>
      </w:r>
      <w:r>
        <w:rPr>
          <w:noProof/>
        </w:rPr>
        <w:t>1</w:t>
      </w:r>
      <w:r>
        <w:noBreakHyphen/>
      </w:r>
      <w:r>
        <w:rPr>
          <w:noProof/>
        </w:rPr>
        <w:t>1</w:t>
      </w:r>
      <w:r>
        <w:rPr>
          <w:lang w:val="en-US"/>
        </w:rPr>
        <w:fldChar w:fldCharType="end"/>
      </w:r>
      <w:r w:rsidR="009C2F84" w:rsidRPr="009C2F84">
        <w:rPr>
          <w:lang w:val="en-US"/>
        </w:rPr>
        <w:t xml:space="preserve"> shows that there are three basic flow regimes. These are homogeneous flows (bubble flow in vertical and dispersed bubble flow in horizontal), annular flows, and stratified flows. The other flow regimes are </w:t>
      </w:r>
      <w:r w:rsidR="009C2F84">
        <w:rPr>
          <w:lang w:val="en-US"/>
        </w:rPr>
        <w:t>essen</w:t>
      </w:r>
      <w:r w:rsidR="009C2F84" w:rsidRPr="009C2F84">
        <w:rPr>
          <w:lang w:val="en-US"/>
        </w:rPr>
        <w:t>tially combinations of these basic flow regimes with periodicity. Several efforts have been made to design flow homogenizer</w:t>
      </w:r>
      <w:r w:rsidR="00980B1E">
        <w:rPr>
          <w:lang w:val="en-US"/>
        </w:rPr>
        <w:t>s to mix the flow</w:t>
      </w:r>
      <w:r w:rsidR="00DA2BFD">
        <w:rPr>
          <w:lang w:val="en-US"/>
        </w:rPr>
        <w:t xml:space="preserve"> components </w:t>
      </w:r>
      <w:r w:rsidR="00DA2BFD">
        <w:rPr>
          <w:lang w:val="en-US"/>
        </w:rPr>
        <w:fldChar w:fldCharType="begin" w:fldLock="1"/>
      </w:r>
      <w:r w:rsidR="00DA2BFD">
        <w:rPr>
          <w:lang w:val="en-US"/>
        </w:rPr>
        <w:instrText>ADDIN CSL_CITATION { "citationItems" : [ { "id" : "ITEM-1", "itemData" : { "id" : "ITEM-1", "issue" : "26504", "issued" : { "date-parts" : [ [ "2010" ] ] }, "page" : "1-105", "title" : "Reservoir Rock Properties Analysis", "type" : "article-journal" }, "uris" : [ "http://www.mendeley.com/documents/?uuid=bd2ed23b-b558-45f0-8fb1-e99f9d71aaee" ] } ], "mendeley" : { "formattedCitation" : "(2)", "plainTextFormattedCitation" : "(2)", "previouslyFormattedCitation" : "(2)" }, "properties" : { "noteIndex" : 10 }, "schema" : "https://github.com/citation-style-language/schema/raw/master/csl-citation.json" }</w:instrText>
      </w:r>
      <w:r w:rsidR="00DA2BFD">
        <w:rPr>
          <w:lang w:val="en-US"/>
        </w:rPr>
        <w:fldChar w:fldCharType="separate"/>
      </w:r>
      <w:r w:rsidR="00DA2BFD" w:rsidRPr="00DA2BFD">
        <w:rPr>
          <w:noProof/>
          <w:lang w:val="en-US"/>
        </w:rPr>
        <w:t>(2)</w:t>
      </w:r>
      <w:r w:rsidR="00DA2BFD">
        <w:rPr>
          <w:lang w:val="en-US"/>
        </w:rPr>
        <w:fldChar w:fldCharType="end"/>
      </w:r>
      <w:r w:rsidR="009C2F84" w:rsidRPr="009C2F84">
        <w:rPr>
          <w:lang w:val="en-US"/>
        </w:rPr>
        <w:t xml:space="preserve">, and commercial multi-phase meters with mixers are avail- able. The advantage of mixers is that single-beam gamma-ray densitometers provide accurate </w:t>
      </w:r>
      <w:r w:rsidR="009C2F84">
        <w:rPr>
          <w:lang w:val="en-US"/>
        </w:rPr>
        <w:t>measure</w:t>
      </w:r>
      <w:r w:rsidR="009C2F84" w:rsidRPr="009C2F84">
        <w:rPr>
          <w:lang w:val="en-US"/>
        </w:rPr>
        <w:t xml:space="preserve">ments independent of the original flow regime. A </w:t>
      </w:r>
      <w:r w:rsidR="009C2F84">
        <w:rPr>
          <w:lang w:val="en-US"/>
        </w:rPr>
        <w:t>disad</w:t>
      </w:r>
      <w:r w:rsidR="009C2F84" w:rsidRPr="009C2F84">
        <w:rPr>
          <w:lang w:val="en-US"/>
        </w:rPr>
        <w:t>vantage is the pressure drop, and for pipes where non- intrusive instruments are required other methods have to be considered. Any information about the flow regime is lost when mixers are utilized. In instruments without mixers, knowledge of the flow regimes has been used to</w:t>
      </w:r>
      <w:r w:rsidR="009C2F84">
        <w:rPr>
          <w:lang w:val="en-US"/>
        </w:rPr>
        <w:t xml:space="preserve"> </w:t>
      </w:r>
      <w:r w:rsidR="009C2F84" w:rsidRPr="009C2F84">
        <w:rPr>
          <w:lang w:val="en-US"/>
        </w:rPr>
        <w:t>obtain more reliable measurements of the void fraction. For instance, vertical upstream stratified flows will never occur.</w:t>
      </w:r>
    </w:p>
    <w:p w:rsidR="009C2F84" w:rsidRPr="009C2F84" w:rsidRDefault="009C2F84" w:rsidP="009C2F84">
      <w:pPr>
        <w:rPr>
          <w:lang w:val="en-US"/>
        </w:rPr>
      </w:pPr>
      <w:r w:rsidRPr="009C2F84">
        <w:rPr>
          <w:lang w:val="en-US"/>
        </w:rPr>
        <w:t>The most common mea</w:t>
      </w:r>
      <w:r>
        <w:rPr>
          <w:lang w:val="en-US"/>
        </w:rPr>
        <w:t>surement configuration for sin</w:t>
      </w:r>
      <w:r w:rsidRPr="009C2F84">
        <w:rPr>
          <w:lang w:val="en-US"/>
        </w:rPr>
        <w:t xml:space="preserve">gle-beam gamma densitometers is shown in </w:t>
      </w:r>
      <w:r w:rsidR="00491F2E">
        <w:rPr>
          <w:lang w:val="en-US"/>
        </w:rPr>
        <w:fldChar w:fldCharType="begin"/>
      </w:r>
      <w:r w:rsidR="00491F2E">
        <w:rPr>
          <w:lang w:val="en-US"/>
        </w:rPr>
        <w:instrText xml:space="preserve"> REF _Ref498376467 \h </w:instrText>
      </w:r>
      <w:r w:rsidR="00491F2E">
        <w:rPr>
          <w:lang w:val="en-US"/>
        </w:rPr>
      </w:r>
      <w:r w:rsidR="00491F2E">
        <w:rPr>
          <w:lang w:val="en-US"/>
        </w:rPr>
        <w:fldChar w:fldCharType="separate"/>
      </w:r>
      <w:r w:rsidR="00491F2E">
        <w:t xml:space="preserve">Figure </w:t>
      </w:r>
      <w:r w:rsidR="00491F2E">
        <w:rPr>
          <w:noProof/>
        </w:rPr>
        <w:t>1</w:t>
      </w:r>
      <w:r w:rsidR="00491F2E">
        <w:noBreakHyphen/>
      </w:r>
      <w:r w:rsidR="00491F2E">
        <w:rPr>
          <w:noProof/>
        </w:rPr>
        <w:t>2</w:t>
      </w:r>
      <w:r w:rsidR="00491F2E">
        <w:rPr>
          <w:lang w:val="en-US"/>
        </w:rPr>
        <w:fldChar w:fldCharType="end"/>
      </w:r>
      <w:r w:rsidR="00491F2E">
        <w:rPr>
          <w:lang w:val="en-US"/>
        </w:rPr>
        <w:t>.</w:t>
      </w:r>
      <w:r w:rsidRPr="009C2F84">
        <w:rPr>
          <w:lang w:val="en-US"/>
        </w:rPr>
        <w:t xml:space="preserve"> The void fraction is determined by measuring the average effective linear attenuatio</w:t>
      </w:r>
      <w:r>
        <w:rPr>
          <w:lang w:val="en-US"/>
        </w:rPr>
        <w:t>n coefficient in the measure</w:t>
      </w:r>
      <w:r w:rsidRPr="009C2F84">
        <w:rPr>
          <w:lang w:val="en-US"/>
        </w:rPr>
        <w:t>ment volume over the cross-section of the pipe. The results obtained by using these single-beam densitometers depend on the</w:t>
      </w:r>
      <w:r>
        <w:rPr>
          <w:lang w:val="en-US"/>
        </w:rPr>
        <w:t xml:space="preserve"> flow regime, since the measure</w:t>
      </w:r>
      <w:r w:rsidRPr="009C2F84">
        <w:rPr>
          <w:lang w:val="en-US"/>
        </w:rPr>
        <w:t>ment cross</w:t>
      </w:r>
      <w:r>
        <w:rPr>
          <w:lang w:val="en-US"/>
        </w:rPr>
        <w:t xml:space="preserve">-section volume normally </w:t>
      </w:r>
      <w:r w:rsidRPr="009C2F84">
        <w:rPr>
          <w:lang w:val="en-US"/>
        </w:rPr>
        <w:t>is less</w:t>
      </w:r>
      <w:r>
        <w:rPr>
          <w:lang w:val="en-US"/>
        </w:rPr>
        <w:t xml:space="preserve"> than </w:t>
      </w:r>
      <w:r w:rsidRPr="009C2F84">
        <w:rPr>
          <w:lang w:val="en-US"/>
        </w:rPr>
        <w:t>that cover</w:t>
      </w:r>
      <w:r w:rsidR="00DA2BFD">
        <w:rPr>
          <w:lang w:val="en-US"/>
        </w:rPr>
        <w:t xml:space="preserve">ed by the pipe cross-section </w:t>
      </w:r>
      <w:r w:rsidR="00DA2BFD">
        <w:rPr>
          <w:lang w:val="en-US"/>
        </w:rPr>
        <w:fldChar w:fldCharType="begin" w:fldLock="1"/>
      </w:r>
      <w:r w:rsidR="00DA2BFD">
        <w:rPr>
          <w:lang w:val="en-US"/>
        </w:rPr>
        <w:instrText>ADDIN CSL_CITATION { "citationItems" : [ { "id" : "ITEM-1", "itemData" : { "author" : [ { "dropping-particle" : "", "family" : "Abtahi", "given" : "M", "non-dropping-particle" : "", "parse-names" : false, "suffix" : "" } ], "id" : "ITEM-1", "issued" : { "date-parts" : [ [ "2000" ] ] }, "page" : "23-45", "title" : "EXPERIMENTAL RESERVOIR ENGINEERING", "type" : "article-journal", "volume" : "3" }, "uris" : [ "http://www.mendeley.com/documents/?uuid=c919d383-e6d7-45f1-80b2-abcb355d4abd" ] } ], "mendeley" : { "formattedCitation" : "(3)", "plainTextFormattedCitation" : "(3)", "previouslyFormattedCitation" : "(3)" }, "properties" : { "noteIndex" : 10 }, "schema" : "https://github.com/citation-style-language/schema/raw/master/csl-citation.json" }</w:instrText>
      </w:r>
      <w:r w:rsidR="00DA2BFD">
        <w:rPr>
          <w:lang w:val="en-US"/>
        </w:rPr>
        <w:fldChar w:fldCharType="separate"/>
      </w:r>
      <w:r w:rsidR="00DA2BFD" w:rsidRPr="00DA2BFD">
        <w:rPr>
          <w:noProof/>
          <w:lang w:val="en-US"/>
        </w:rPr>
        <w:t>(3)</w:t>
      </w:r>
      <w:r w:rsidR="00DA2BFD">
        <w:rPr>
          <w:lang w:val="en-US"/>
        </w:rPr>
        <w:fldChar w:fldCharType="end"/>
      </w:r>
      <w:r w:rsidRPr="009C2F84">
        <w:rPr>
          <w:lang w:val="en-US"/>
        </w:rPr>
        <w:t>.</w:t>
      </w:r>
    </w:p>
    <w:p w:rsidR="009C2F84" w:rsidRPr="00CA265F" w:rsidRDefault="00CA265F" w:rsidP="00CA265F">
      <w:pPr>
        <w:jc w:val="center"/>
        <w:rPr>
          <w:lang w:val="en-US"/>
        </w:rPr>
      </w:pPr>
      <w:r w:rsidRPr="009C2F84">
        <w:rPr>
          <w:noProof/>
          <w:lang w:eastAsia="en-GB"/>
        </w:rPr>
        <w:drawing>
          <wp:inline distT="0" distB="0" distL="0" distR="0" wp14:anchorId="1F158696" wp14:editId="17D8D873">
            <wp:extent cx="3038475" cy="3476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475" cy="3476625"/>
                    </a:xfrm>
                    <a:prstGeom prst="rect">
                      <a:avLst/>
                    </a:prstGeom>
                    <a:noFill/>
                    <a:ln>
                      <a:noFill/>
                    </a:ln>
                  </pic:spPr>
                </pic:pic>
              </a:graphicData>
            </a:graphic>
          </wp:inline>
        </w:drawing>
      </w:r>
    </w:p>
    <w:p w:rsidR="009C2F84" w:rsidRPr="009C2F84" w:rsidRDefault="009C2F84" w:rsidP="009C2F84">
      <w:pPr>
        <w:pStyle w:val="Caption"/>
        <w:rPr>
          <w:lang w:val="en-US"/>
        </w:rPr>
      </w:pPr>
      <w:bookmarkStart w:id="42" w:name="_Ref498376375"/>
      <w:bookmarkStart w:id="43" w:name="_Toc498125088"/>
      <w:bookmarkStart w:id="44" w:name="_Toc498187283"/>
      <w:r>
        <w:t xml:space="preserve">Figure </w:t>
      </w:r>
      <w:r w:rsidR="0071186A">
        <w:fldChar w:fldCharType="begin"/>
      </w:r>
      <w:r w:rsidR="0071186A">
        <w:instrText xml:space="preserve"> STYLEREF 1 \s </w:instrText>
      </w:r>
      <w:r w:rsidR="0071186A">
        <w:fldChar w:fldCharType="separate"/>
      </w:r>
      <w:r w:rsidR="002D6484">
        <w:rPr>
          <w:noProof/>
        </w:rPr>
        <w:t>1</w:t>
      </w:r>
      <w:r w:rsidR="0071186A">
        <w:fldChar w:fldCharType="end"/>
      </w:r>
      <w:r w:rsidR="002D6484">
        <w:noBreakHyphen/>
      </w:r>
      <w:r w:rsidR="0071186A">
        <w:fldChar w:fldCharType="begin"/>
      </w:r>
      <w:r w:rsidR="0071186A">
        <w:instrText xml:space="preserve"> SEQ Figure \* ARABIC \s 1 </w:instrText>
      </w:r>
      <w:r w:rsidR="0071186A">
        <w:fldChar w:fldCharType="separate"/>
      </w:r>
      <w:r w:rsidR="002D6484">
        <w:rPr>
          <w:noProof/>
        </w:rPr>
        <w:t>1</w:t>
      </w:r>
      <w:r w:rsidR="0071186A">
        <w:fldChar w:fldCharType="end"/>
      </w:r>
      <w:bookmarkEnd w:id="42"/>
      <w:r w:rsidR="002D6484">
        <w:t>:</w:t>
      </w:r>
      <w:r w:rsidR="002D6484" w:rsidRPr="009C2F84">
        <w:t xml:space="preserve"> </w:t>
      </w:r>
      <w:r w:rsidRPr="009C2F84">
        <w:t>Single</w:t>
      </w:r>
      <w:r w:rsidR="002D6484" w:rsidRPr="009C2F84">
        <w:t>-Beam   Gamma   Densitometer   with Point   Source   and Detector Located Diametrically Opposite Each Other.</w:t>
      </w:r>
      <w:bookmarkEnd w:id="43"/>
      <w:bookmarkEnd w:id="44"/>
    </w:p>
    <w:p w:rsidR="009C2F84" w:rsidRDefault="009C2F84" w:rsidP="009C2F84">
      <w:pPr>
        <w:rPr>
          <w:lang w:val="en-US"/>
        </w:rPr>
      </w:pPr>
    </w:p>
    <w:p w:rsidR="009C2F84" w:rsidRDefault="009C2F84" w:rsidP="003D29DA">
      <w:pPr>
        <w:jc w:val="center"/>
      </w:pPr>
      <w:r w:rsidRPr="009C2F84">
        <w:rPr>
          <w:noProof/>
          <w:lang w:eastAsia="en-GB"/>
        </w:rPr>
        <w:drawing>
          <wp:inline distT="0" distB="0" distL="0" distR="0" wp14:anchorId="74F470D7" wp14:editId="6099E9BB">
            <wp:extent cx="5400040" cy="243221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432213"/>
                    </a:xfrm>
                    <a:prstGeom prst="rect">
                      <a:avLst/>
                    </a:prstGeom>
                    <a:noFill/>
                    <a:ln>
                      <a:noFill/>
                    </a:ln>
                  </pic:spPr>
                </pic:pic>
              </a:graphicData>
            </a:graphic>
          </wp:inline>
        </w:drawing>
      </w:r>
    </w:p>
    <w:p w:rsidR="009C2F84" w:rsidRDefault="009C2F84" w:rsidP="009C2F84">
      <w:pPr>
        <w:pStyle w:val="Caption"/>
      </w:pPr>
      <w:bookmarkStart w:id="45" w:name="_Toc373481366"/>
      <w:bookmarkStart w:id="46" w:name="_Ref498376467"/>
      <w:bookmarkStart w:id="47" w:name="_Ref498376520"/>
      <w:bookmarkStart w:id="48" w:name="_Toc498125089"/>
      <w:bookmarkStart w:id="49" w:name="_Toc498187284"/>
      <w:r>
        <w:t xml:space="preserve">Figure </w:t>
      </w:r>
      <w:r w:rsidR="0071186A">
        <w:fldChar w:fldCharType="begin"/>
      </w:r>
      <w:r w:rsidR="0071186A">
        <w:instrText xml:space="preserve"> STYLEREF 1 \s </w:instrText>
      </w:r>
      <w:r w:rsidR="0071186A">
        <w:fldChar w:fldCharType="separate"/>
      </w:r>
      <w:r w:rsidR="002D6484">
        <w:rPr>
          <w:noProof/>
        </w:rPr>
        <w:t>1</w:t>
      </w:r>
      <w:r w:rsidR="0071186A">
        <w:fldChar w:fldCharType="end"/>
      </w:r>
      <w:r w:rsidR="002D6484">
        <w:noBreakHyphen/>
      </w:r>
      <w:r w:rsidR="0071186A">
        <w:fldChar w:fldCharType="begin"/>
      </w:r>
      <w:r w:rsidR="0071186A">
        <w:instrText xml:space="preserve"> SEQ Figure \* ARABIC \s 1 </w:instrText>
      </w:r>
      <w:r w:rsidR="0071186A">
        <w:fldChar w:fldCharType="separate"/>
      </w:r>
      <w:r w:rsidR="002D6484">
        <w:rPr>
          <w:noProof/>
        </w:rPr>
        <w:t>2</w:t>
      </w:r>
      <w:r w:rsidR="0071186A">
        <w:fldChar w:fldCharType="end"/>
      </w:r>
      <w:bookmarkEnd w:id="45"/>
      <w:bookmarkEnd w:id="46"/>
      <w:bookmarkEnd w:id="47"/>
      <w:r w:rsidR="002D6484">
        <w:t>:</w:t>
      </w:r>
      <w:r w:rsidR="002D6484" w:rsidRPr="009C2F84">
        <w:t xml:space="preserve"> </w:t>
      </w:r>
      <w:r w:rsidRPr="009C2F84">
        <w:t xml:space="preserve">Typical </w:t>
      </w:r>
      <w:r w:rsidR="002D6484" w:rsidRPr="009C2F84">
        <w:t xml:space="preserve">Flow Regimes for Vertical and Horizontal Flows. </w:t>
      </w:r>
      <w:r w:rsidRPr="009C2F84">
        <w:t xml:space="preserve">Black </w:t>
      </w:r>
      <w:r w:rsidR="002D6484" w:rsidRPr="009C2F84">
        <w:t>And White Areas Represent Liquid And Gas, Respectively.</w:t>
      </w:r>
      <w:bookmarkEnd w:id="48"/>
      <w:bookmarkEnd w:id="49"/>
    </w:p>
    <w:p w:rsidR="009C2F84" w:rsidRDefault="009C2F84" w:rsidP="009C2F84">
      <w:r>
        <w:t>With a narrow fan radiation beam can be expressed as follows:</w:t>
      </w:r>
    </w:p>
    <w:tbl>
      <w:tblPr>
        <w:tblW w:w="0" w:type="auto"/>
        <w:tblLook w:val="00A0" w:firstRow="1" w:lastRow="0" w:firstColumn="1" w:lastColumn="0" w:noHBand="0" w:noVBand="0"/>
      </w:tblPr>
      <w:tblGrid>
        <w:gridCol w:w="7905"/>
        <w:gridCol w:w="815"/>
      </w:tblGrid>
      <w:tr w:rsidR="0092073B" w:rsidTr="003D29DA">
        <w:tc>
          <w:tcPr>
            <w:tcW w:w="7905" w:type="dxa"/>
          </w:tcPr>
          <w:p w:rsidR="0092073B" w:rsidRDefault="0092073B" w:rsidP="0092073B">
            <m:oMathPara>
              <m:oMath>
                <m:r>
                  <w:rPr>
                    <w:rFonts w:ascii="Cambria Math" w:hAnsi="Cambria Math"/>
                  </w:rPr>
                  <m:t xml:space="preserve">ac5   4R3      •(3R2 1r02)                                       </m:t>
                </m:r>
              </m:oMath>
            </m:oMathPara>
          </w:p>
        </w:tc>
        <w:tc>
          <w:tcPr>
            <w:tcW w:w="815" w:type="dxa"/>
          </w:tcPr>
          <w:p w:rsidR="0092073B" w:rsidRDefault="0092073B" w:rsidP="003D29DA">
            <w:pPr>
              <w:pStyle w:val="Caption"/>
              <w:jc w:val="right"/>
            </w:pPr>
            <w:bookmarkStart w:id="50" w:name="_Toc498125158"/>
            <w:bookmarkStart w:id="51" w:name="_Toc498188410"/>
            <w:r>
              <w:t>(</w:t>
            </w:r>
            <w:r>
              <w:fldChar w:fldCharType="begin"/>
            </w:r>
            <w:r>
              <w:instrText xml:space="preserve"> STYLEREF 1 \s </w:instrText>
            </w:r>
            <w:r>
              <w:fldChar w:fldCharType="separate"/>
            </w:r>
            <w:r>
              <w:rPr>
                <w:noProof/>
              </w:rPr>
              <w:t>1</w:t>
            </w:r>
            <w:r>
              <w:rPr>
                <w:noProof/>
              </w:rPr>
              <w:fldChar w:fldCharType="end"/>
            </w:r>
            <w:r>
              <w:noBreakHyphen/>
            </w:r>
            <w:r>
              <w:fldChar w:fldCharType="begin"/>
            </w:r>
            <w:r>
              <w:instrText xml:space="preserve"> SEQ Equation \* ARABIC \s 1 </w:instrText>
            </w:r>
            <w:r>
              <w:fldChar w:fldCharType="separate"/>
            </w:r>
            <w:r>
              <w:rPr>
                <w:noProof/>
              </w:rPr>
              <w:t>1</w:t>
            </w:r>
            <w:r>
              <w:rPr>
                <w:noProof/>
              </w:rPr>
              <w:fldChar w:fldCharType="end"/>
            </w:r>
            <w:r>
              <w:t>)</w:t>
            </w:r>
            <w:bookmarkEnd w:id="50"/>
            <w:bookmarkEnd w:id="51"/>
          </w:p>
        </w:tc>
      </w:tr>
    </w:tbl>
    <w:p w:rsidR="009C2F84" w:rsidRDefault="009C2F84" w:rsidP="009C2F84"/>
    <w:p w:rsidR="009C2F84" w:rsidRDefault="009C2F84" w:rsidP="009C2F84">
      <w:r>
        <w:t>Where R is the total radius of the flow and r0 is the radius of the gas core. Similarly, an expression of the void fraction in the measured volume of annular flows with a parallel radiation beam can be found as follows:</w:t>
      </w:r>
    </w:p>
    <w:tbl>
      <w:tblPr>
        <w:tblW w:w="0" w:type="auto"/>
        <w:tblInd w:w="786" w:type="dxa"/>
        <w:tblLook w:val="00A0" w:firstRow="1" w:lastRow="0" w:firstColumn="1" w:lastColumn="0" w:noHBand="0" w:noVBand="0"/>
      </w:tblPr>
      <w:tblGrid>
        <w:gridCol w:w="7905"/>
        <w:gridCol w:w="815"/>
      </w:tblGrid>
      <w:tr w:rsidR="0092073B" w:rsidTr="00B701C8">
        <w:tc>
          <w:tcPr>
            <w:tcW w:w="7905" w:type="dxa"/>
          </w:tcPr>
          <w:p w:rsidR="00B701C8" w:rsidRDefault="00B701C8" w:rsidP="00B701C8">
            <w:pPr>
              <w:spacing w:line="200" w:lineRule="exact"/>
              <w:rPr>
                <w:sz w:val="21"/>
                <w:szCs w:val="21"/>
                <w:lang w:val="en-US"/>
              </w:rPr>
            </w:pPr>
            <w:r>
              <w:rPr>
                <w:color w:val="363435"/>
                <w:w w:val="151"/>
                <w:position w:val="-5"/>
                <w:sz w:val="21"/>
                <w:szCs w:val="21"/>
              </w:rPr>
              <w:t>a</w:t>
            </w:r>
            <w:r>
              <w:rPr>
                <w:color w:val="363435"/>
                <w:spacing w:val="37"/>
                <w:w w:val="151"/>
                <w:position w:val="-5"/>
                <w:sz w:val="21"/>
                <w:szCs w:val="21"/>
              </w:rPr>
              <w:t xml:space="preserve"> </w:t>
            </w:r>
            <w:r>
              <w:rPr>
                <w:color w:val="363435"/>
                <w:w w:val="151"/>
                <w:position w:val="-5"/>
                <w:sz w:val="21"/>
                <w:szCs w:val="21"/>
              </w:rPr>
              <w:t xml:space="preserve">5 </w:t>
            </w:r>
            <w:r>
              <w:rPr>
                <w:color w:val="363435"/>
                <w:spacing w:val="2"/>
                <w:w w:val="151"/>
                <w:position w:val="-5"/>
                <w:sz w:val="21"/>
                <w:szCs w:val="21"/>
              </w:rPr>
              <w:t xml:space="preserve"> </w:t>
            </w:r>
            <w:r>
              <w:rPr>
                <w:color w:val="363435"/>
                <w:position w:val="6"/>
                <w:sz w:val="12"/>
                <w:szCs w:val="12"/>
              </w:rPr>
              <w:t xml:space="preserve">0                                                                                                                              </w:t>
            </w:r>
          </w:p>
          <w:p w:rsidR="00B701C8" w:rsidRDefault="00B701C8" w:rsidP="00B701C8">
            <w:pPr>
              <w:spacing w:line="180" w:lineRule="exact"/>
              <w:ind w:left="130"/>
              <w:rPr>
                <w:sz w:val="21"/>
                <w:szCs w:val="21"/>
              </w:rPr>
            </w:pPr>
            <w:r>
              <w:rPr>
                <w:color w:val="363435"/>
                <w:position w:val="11"/>
                <w:sz w:val="12"/>
                <w:szCs w:val="12"/>
              </w:rPr>
              <w:t xml:space="preserve">c         </w:t>
            </w:r>
            <w:r>
              <w:rPr>
                <w:color w:val="363435"/>
                <w:spacing w:val="23"/>
                <w:position w:val="11"/>
                <w:sz w:val="12"/>
                <w:szCs w:val="12"/>
              </w:rPr>
              <w:t xml:space="preserve"> </w:t>
            </w:r>
            <w:r>
              <w:rPr>
                <w:i/>
                <w:color w:val="363435"/>
                <w:position w:val="1"/>
                <w:sz w:val="21"/>
                <w:szCs w:val="21"/>
              </w:rPr>
              <w:t>R</w:t>
            </w:r>
          </w:p>
          <w:p w:rsidR="0092073B" w:rsidRDefault="0092073B" w:rsidP="00B701C8"/>
        </w:tc>
        <w:tc>
          <w:tcPr>
            <w:tcW w:w="815" w:type="dxa"/>
          </w:tcPr>
          <w:p w:rsidR="0092073B" w:rsidRDefault="0092073B" w:rsidP="0092073B">
            <w:pPr>
              <w:pStyle w:val="Caption"/>
              <w:jc w:val="right"/>
            </w:pPr>
            <w:r>
              <w:t>(</w:t>
            </w:r>
            <w:r>
              <w:fldChar w:fldCharType="begin"/>
            </w:r>
            <w:r>
              <w:instrText xml:space="preserve"> STYLEREF 1 \s </w:instrText>
            </w:r>
            <w:r>
              <w:fldChar w:fldCharType="separate"/>
            </w:r>
            <w:r>
              <w:rPr>
                <w:noProof/>
              </w:rPr>
              <w:t>1</w:t>
            </w:r>
            <w:r>
              <w:rPr>
                <w:noProof/>
              </w:rPr>
              <w:fldChar w:fldCharType="end"/>
            </w:r>
            <w:r>
              <w:noBreakHyphen/>
              <w:t>2)</w:t>
            </w:r>
          </w:p>
        </w:tc>
      </w:tr>
    </w:tbl>
    <w:p w:rsidR="0092073B" w:rsidRDefault="0092073B" w:rsidP="009C2F84"/>
    <w:p w:rsidR="009C2F84" w:rsidRDefault="009C2F84" w:rsidP="009C2F84">
      <w:r>
        <w:t>From Fig</w:t>
      </w:r>
      <w:r w:rsidR="00B701C8">
        <w:t>1-</w:t>
      </w:r>
      <w:r>
        <w:t>.3 it is evident that the true void fraction of an annular flow is calculated by:</w:t>
      </w:r>
    </w:p>
    <w:p w:rsidR="009C2F84" w:rsidRDefault="009C2F84" w:rsidP="009C2F84">
      <w:pPr>
        <w:pStyle w:val="Heading2"/>
      </w:pPr>
      <w:bookmarkStart w:id="52" w:name="_Toc498125308"/>
      <w:r w:rsidRPr="009C2F84">
        <w:t>Flow regime dependence of single-beam gamma densitometers</w:t>
      </w:r>
      <w:bookmarkEnd w:id="52"/>
    </w:p>
    <w:p w:rsidR="009C2F84" w:rsidRDefault="009C2F84" w:rsidP="009C2F84">
      <w:r w:rsidRPr="009C2F84">
        <w:t>Only idealized flow regimes have been considered in</w:t>
      </w:r>
      <w:r>
        <w:t xml:space="preserve"> this paper in order to simplify the calculations and to simplify the fabrications of the phantoms. Then, the ideal flow regimes eliminate any differences between the calculations and the phantoms used in the measurements.</w:t>
      </w:r>
    </w:p>
    <w:p w:rsidR="009C2F84" w:rsidRDefault="009C2F84" w:rsidP="009C2F84">
      <w:r>
        <w:lastRenderedPageBreak/>
        <w:t xml:space="preserve">It can </w:t>
      </w:r>
      <w:proofErr w:type="gramStart"/>
      <w:r>
        <w:t xml:space="preserve">been seen from </w:t>
      </w:r>
      <w:r w:rsidR="00491F2E" w:rsidRPr="00491F2E">
        <w:rPr>
          <w:b/>
        </w:rPr>
        <w:fldChar w:fldCharType="begin"/>
      </w:r>
      <w:r w:rsidR="00491F2E" w:rsidRPr="00491F2E">
        <w:rPr>
          <w:b/>
        </w:rPr>
        <w:instrText xml:space="preserve"> REF _Ref498376520 \h </w:instrText>
      </w:r>
      <w:r w:rsidR="00491F2E">
        <w:rPr>
          <w:b/>
        </w:rPr>
        <w:instrText xml:space="preserve"> \* MERGEFORMAT </w:instrText>
      </w:r>
      <w:r w:rsidR="00491F2E" w:rsidRPr="00491F2E">
        <w:rPr>
          <w:b/>
        </w:rPr>
      </w:r>
      <w:r w:rsidR="00491F2E" w:rsidRPr="00491F2E">
        <w:rPr>
          <w:b/>
        </w:rPr>
        <w:fldChar w:fldCharType="separate"/>
      </w:r>
      <w:r w:rsidR="00491F2E" w:rsidRPr="00491F2E">
        <w:rPr>
          <w:b/>
        </w:rPr>
        <w:t xml:space="preserve">Figure </w:t>
      </w:r>
      <w:r w:rsidR="00491F2E" w:rsidRPr="00491F2E">
        <w:rPr>
          <w:b/>
          <w:noProof/>
        </w:rPr>
        <w:t>1</w:t>
      </w:r>
      <w:r w:rsidR="00491F2E" w:rsidRPr="00491F2E">
        <w:rPr>
          <w:b/>
        </w:rPr>
        <w:noBreakHyphen/>
      </w:r>
      <w:r w:rsidR="00491F2E" w:rsidRPr="00491F2E">
        <w:rPr>
          <w:b/>
          <w:noProof/>
        </w:rPr>
        <w:t>2</w:t>
      </w:r>
      <w:r w:rsidR="00491F2E" w:rsidRPr="00491F2E">
        <w:rPr>
          <w:b/>
        </w:rPr>
        <w:fldChar w:fldCharType="end"/>
      </w:r>
      <w:proofErr w:type="gramEnd"/>
      <w:r w:rsidR="00491F2E">
        <w:t xml:space="preserve"> </w:t>
      </w:r>
      <w:r>
        <w:t>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9C2F84" w:rsidRDefault="009C2F84" w:rsidP="009C2F84">
      <w:r>
        <w:t xml:space="preserve">When the detector diameter is much smaller than the flow diameter (a narrow fan beam), the diameters of the areas  defined by  the  beam  and  flow, d1    and  d2,  are assumed to be plane and parallel to the detector plane d as shown in </w:t>
      </w:r>
      <w:r w:rsidR="00491F2E">
        <w:fldChar w:fldCharType="begin"/>
      </w:r>
      <w:r w:rsidR="00491F2E">
        <w:instrText xml:space="preserve"> REF _Ref498376548 \h </w:instrText>
      </w:r>
      <w:r w:rsidR="00491F2E">
        <w:fldChar w:fldCharType="separate"/>
      </w:r>
      <w:r w:rsidR="00491F2E" w:rsidRPr="003D29DA">
        <w:rPr>
          <w:b/>
        </w:rPr>
        <w:t xml:space="preserve">Figure </w:t>
      </w:r>
      <w:r w:rsidR="00491F2E">
        <w:rPr>
          <w:b/>
          <w:noProof/>
        </w:rPr>
        <w:t>1</w:t>
      </w:r>
      <w:r w:rsidR="00491F2E">
        <w:rPr>
          <w:b/>
        </w:rPr>
        <w:noBreakHyphen/>
      </w:r>
      <w:r w:rsidR="00491F2E">
        <w:rPr>
          <w:b/>
          <w:noProof/>
        </w:rPr>
        <w:t>3</w:t>
      </w:r>
      <w:r w:rsidR="00491F2E">
        <w:fldChar w:fldCharType="end"/>
      </w:r>
      <w:r>
        <w:t xml:space="preserve">. Furthermore, it is assumed the pipe wall is thin compared to the flow diameter, 2R. Thus, the measurement volume can be defined as a cone in the flow, as shown in </w:t>
      </w:r>
      <w:r w:rsidR="00491F2E">
        <w:fldChar w:fldCharType="begin"/>
      </w:r>
      <w:r w:rsidR="00491F2E">
        <w:instrText xml:space="preserve"> REF _Ref498376548 \h </w:instrText>
      </w:r>
      <w:r w:rsidR="00491F2E">
        <w:fldChar w:fldCharType="separate"/>
      </w:r>
      <w:r w:rsidR="00491F2E" w:rsidRPr="003D29DA">
        <w:rPr>
          <w:b/>
        </w:rPr>
        <w:t xml:space="preserve">Figure </w:t>
      </w:r>
      <w:r w:rsidR="00491F2E">
        <w:rPr>
          <w:b/>
          <w:noProof/>
        </w:rPr>
        <w:t>1</w:t>
      </w:r>
      <w:r w:rsidR="00491F2E">
        <w:rPr>
          <w:b/>
        </w:rPr>
        <w:noBreakHyphen/>
      </w:r>
      <w:r w:rsidR="00491F2E">
        <w:rPr>
          <w:b/>
          <w:noProof/>
        </w:rPr>
        <w:t>3</w:t>
      </w:r>
      <w:r w:rsidR="00491F2E">
        <w:fldChar w:fldCharType="end"/>
      </w:r>
      <w:r w:rsidR="00491F2E">
        <w:t>.</w:t>
      </w:r>
      <w:r>
        <w:t>To simplify, perfect pipe axis symmetry is assumed, so the flow is symmetrical.</w:t>
      </w:r>
    </w:p>
    <w:p w:rsidR="009C2F84" w:rsidRDefault="009C2F84" w:rsidP="009C2F84">
      <w:proofErr w:type="gramStart"/>
      <w:r>
        <w:t xml:space="preserve">On the basis of the geometry illustrated in </w:t>
      </w:r>
      <w:r w:rsidR="00A2590F">
        <w:fldChar w:fldCharType="begin"/>
      </w:r>
      <w:r w:rsidR="00A2590F">
        <w:instrText xml:space="preserve"> REF _Ref498376765 \h </w:instrText>
      </w:r>
      <w:r w:rsidR="00A2590F">
        <w:fldChar w:fldCharType="separate"/>
      </w:r>
      <w:r w:rsidR="00A2590F" w:rsidRPr="003D29DA">
        <w:rPr>
          <w:b/>
        </w:rPr>
        <w:t xml:space="preserve">Figure </w:t>
      </w:r>
      <w:r w:rsidR="00A2590F">
        <w:rPr>
          <w:b/>
          <w:noProof/>
        </w:rPr>
        <w:t>1</w:t>
      </w:r>
      <w:r w:rsidR="00A2590F">
        <w:rPr>
          <w:b/>
        </w:rPr>
        <w:noBreakHyphen/>
      </w:r>
      <w:r w:rsidR="00A2590F">
        <w:rPr>
          <w:b/>
          <w:noProof/>
        </w:rPr>
        <w:t>3</w:t>
      </w:r>
      <w:r w:rsidR="00A2590F" w:rsidRPr="003D29DA">
        <w:rPr>
          <w:b/>
        </w:rPr>
        <w:t>:</w:t>
      </w:r>
      <w:r w:rsidR="00A2590F" w:rsidRPr="003D29DA">
        <w:rPr>
          <w:b/>
          <w:color w:val="363435"/>
          <w:sz w:val="16"/>
          <w:szCs w:val="16"/>
        </w:rPr>
        <w:t xml:space="preserve"> </w:t>
      </w:r>
      <w:r w:rsidR="00A2590F" w:rsidRPr="003D29DA">
        <w:rPr>
          <w:b/>
          <w:color w:val="363435"/>
        </w:rPr>
        <w:t>Cross-Sectional and</w:t>
      </w:r>
      <w:r w:rsidR="00A2590F" w:rsidRPr="003D29DA">
        <w:rPr>
          <w:b/>
          <w:color w:val="363435"/>
          <w:spacing w:val="20"/>
        </w:rPr>
        <w:t xml:space="preserve"> </w:t>
      </w:r>
      <w:r w:rsidR="00A2590F" w:rsidRPr="003D29DA">
        <w:rPr>
          <w:b/>
          <w:color w:val="363435"/>
        </w:rPr>
        <w:t>Side</w:t>
      </w:r>
      <w:r w:rsidR="00A2590F" w:rsidRPr="003D29DA">
        <w:rPr>
          <w:b/>
          <w:color w:val="363435"/>
          <w:spacing w:val="20"/>
        </w:rPr>
        <w:t xml:space="preserve"> </w:t>
      </w:r>
      <w:r w:rsidR="00A2590F" w:rsidRPr="003D29DA">
        <w:rPr>
          <w:b/>
          <w:color w:val="363435"/>
        </w:rPr>
        <w:t>Views</w:t>
      </w:r>
      <w:r w:rsidR="00A2590F" w:rsidRPr="003D29DA">
        <w:rPr>
          <w:b/>
          <w:color w:val="363435"/>
          <w:spacing w:val="27"/>
        </w:rPr>
        <w:t xml:space="preserve"> </w:t>
      </w:r>
      <w:r w:rsidR="00A2590F" w:rsidRPr="003D29DA">
        <w:rPr>
          <w:b/>
          <w:color w:val="363435"/>
        </w:rPr>
        <w:t>of</w:t>
      </w:r>
      <w:r w:rsidR="00A2590F" w:rsidRPr="003D29DA">
        <w:rPr>
          <w:b/>
          <w:color w:val="363435"/>
          <w:spacing w:val="15"/>
        </w:rPr>
        <w:t xml:space="preserve"> </w:t>
      </w:r>
      <w:r w:rsidR="00A2590F" w:rsidRPr="003D29DA">
        <w:rPr>
          <w:b/>
          <w:color w:val="363435"/>
        </w:rPr>
        <w:t>an</w:t>
      </w:r>
      <w:r w:rsidR="00A2590F" w:rsidRPr="003D29DA">
        <w:rPr>
          <w:b/>
          <w:color w:val="363435"/>
          <w:spacing w:val="19"/>
        </w:rPr>
        <w:t xml:space="preserve"> </w:t>
      </w:r>
      <w:r w:rsidR="00A2590F" w:rsidRPr="003D29DA">
        <w:rPr>
          <w:b/>
          <w:color w:val="363435"/>
        </w:rPr>
        <w:t>Annular</w:t>
      </w:r>
      <w:r w:rsidR="00A2590F" w:rsidRPr="003D29DA">
        <w:rPr>
          <w:b/>
          <w:color w:val="363435"/>
          <w:spacing w:val="27"/>
        </w:rPr>
        <w:t xml:space="preserve"> </w:t>
      </w:r>
      <w:r w:rsidR="00A2590F" w:rsidRPr="003D29DA">
        <w:rPr>
          <w:b/>
          <w:color w:val="363435"/>
        </w:rPr>
        <w:t>Flow</w:t>
      </w:r>
      <w:r w:rsidR="00A2590F" w:rsidRPr="003D29DA">
        <w:rPr>
          <w:b/>
          <w:color w:val="363435"/>
          <w:spacing w:val="14"/>
        </w:rPr>
        <w:t xml:space="preserve"> </w:t>
      </w:r>
      <w:r w:rsidR="00A2590F" w:rsidRPr="003D29DA">
        <w:rPr>
          <w:b/>
          <w:color w:val="363435"/>
        </w:rPr>
        <w:t>with</w:t>
      </w:r>
      <w:r w:rsidR="00A2590F" w:rsidRPr="003D29DA">
        <w:rPr>
          <w:b/>
          <w:color w:val="363435"/>
          <w:spacing w:val="22"/>
        </w:rPr>
        <w:t xml:space="preserve"> </w:t>
      </w:r>
      <w:r w:rsidR="00A2590F" w:rsidRPr="003D29DA">
        <w:rPr>
          <w:b/>
          <w:color w:val="363435"/>
        </w:rPr>
        <w:t>a</w:t>
      </w:r>
      <w:r w:rsidR="00A2590F" w:rsidRPr="003D29DA">
        <w:rPr>
          <w:b/>
          <w:color w:val="363435"/>
          <w:spacing w:val="14"/>
        </w:rPr>
        <w:t xml:space="preserve"> </w:t>
      </w:r>
      <w:r w:rsidR="00A2590F" w:rsidRPr="003D29DA">
        <w:rPr>
          <w:b/>
          <w:color w:val="363435"/>
          <w:w w:val="104"/>
        </w:rPr>
        <w:t>Nar</w:t>
      </w:r>
      <w:r w:rsidR="00A2590F" w:rsidRPr="003D29DA">
        <w:rPr>
          <w:b/>
          <w:color w:val="363435"/>
        </w:rPr>
        <w:t>row</w:t>
      </w:r>
      <w:r w:rsidR="00A2590F" w:rsidRPr="003D29DA">
        <w:rPr>
          <w:b/>
          <w:color w:val="363435"/>
          <w:spacing w:val="29"/>
        </w:rPr>
        <w:t xml:space="preserve"> </w:t>
      </w:r>
      <w:r w:rsidR="00A2590F" w:rsidRPr="003D29DA">
        <w:rPr>
          <w:b/>
          <w:color w:val="363435"/>
        </w:rPr>
        <w:t>Fan</w:t>
      </w:r>
      <w:r w:rsidR="00A2590F" w:rsidRPr="003D29DA">
        <w:rPr>
          <w:b/>
          <w:color w:val="363435"/>
          <w:spacing w:val="28"/>
        </w:rPr>
        <w:t xml:space="preserve"> </w:t>
      </w:r>
      <w:r w:rsidR="00A2590F" w:rsidRPr="003D29DA">
        <w:rPr>
          <w:b/>
          <w:color w:val="363435"/>
        </w:rPr>
        <w:t xml:space="preserve">Radiation </w:t>
      </w:r>
      <w:proofErr w:type="spellStart"/>
      <w:r w:rsidR="00A2590F" w:rsidRPr="003D29DA">
        <w:rPr>
          <w:b/>
          <w:color w:val="363435"/>
          <w:spacing w:val="2"/>
        </w:rPr>
        <w:t>Beam</w:t>
      </w:r>
      <w:r w:rsidR="00A2590F" w:rsidRPr="003D29DA">
        <w:rPr>
          <w:b/>
          <w:color w:val="363435"/>
          <w:w w:val="104"/>
        </w:rPr>
        <w:t>.</w:t>
      </w:r>
      <w:proofErr w:type="gramEnd"/>
      <w:r w:rsidR="00A2590F">
        <w:fldChar w:fldCharType="end"/>
      </w:r>
      <w:r w:rsidR="00A2590F">
        <w:fldChar w:fldCharType="begin"/>
      </w:r>
      <w:r w:rsidR="00A2590F">
        <w:instrText xml:space="preserve"> REF _Ref498376771 \h </w:instrText>
      </w:r>
      <w:r w:rsidR="00A2590F">
        <w:fldChar w:fldCharType="separate"/>
      </w:r>
      <w:r w:rsidR="00A2590F" w:rsidRPr="003D29DA">
        <w:rPr>
          <w:b/>
        </w:rPr>
        <w:t>Figure</w:t>
      </w:r>
      <w:proofErr w:type="spellEnd"/>
      <w:r w:rsidR="00A2590F" w:rsidRPr="003D29DA">
        <w:rPr>
          <w:b/>
        </w:rPr>
        <w:t xml:space="preserve"> </w:t>
      </w:r>
      <w:r w:rsidR="00A2590F">
        <w:rPr>
          <w:b/>
          <w:noProof/>
        </w:rPr>
        <w:t>1</w:t>
      </w:r>
      <w:r w:rsidR="00A2590F">
        <w:rPr>
          <w:b/>
        </w:rPr>
        <w:noBreakHyphen/>
      </w:r>
      <w:r w:rsidR="00A2590F">
        <w:rPr>
          <w:b/>
          <w:noProof/>
        </w:rPr>
        <w:t>3</w:t>
      </w:r>
      <w:r w:rsidR="00A2590F" w:rsidRPr="003D29DA">
        <w:rPr>
          <w:b/>
        </w:rPr>
        <w:t>:</w:t>
      </w:r>
      <w:r w:rsidR="00A2590F" w:rsidRPr="003D29DA">
        <w:rPr>
          <w:b/>
          <w:color w:val="363435"/>
          <w:sz w:val="16"/>
          <w:szCs w:val="16"/>
        </w:rPr>
        <w:t xml:space="preserve"> </w:t>
      </w:r>
      <w:r w:rsidR="00A2590F" w:rsidRPr="003D29DA">
        <w:rPr>
          <w:b/>
          <w:color w:val="363435"/>
        </w:rPr>
        <w:t>Cross-Sectional and</w:t>
      </w:r>
      <w:r w:rsidR="00A2590F" w:rsidRPr="003D29DA">
        <w:rPr>
          <w:b/>
          <w:color w:val="363435"/>
          <w:spacing w:val="20"/>
        </w:rPr>
        <w:t xml:space="preserve"> </w:t>
      </w:r>
      <w:r w:rsidR="00A2590F" w:rsidRPr="003D29DA">
        <w:rPr>
          <w:b/>
          <w:color w:val="363435"/>
        </w:rPr>
        <w:t>Side</w:t>
      </w:r>
      <w:r w:rsidR="00A2590F" w:rsidRPr="003D29DA">
        <w:rPr>
          <w:b/>
          <w:color w:val="363435"/>
          <w:spacing w:val="20"/>
        </w:rPr>
        <w:t xml:space="preserve"> </w:t>
      </w:r>
      <w:r w:rsidR="00A2590F" w:rsidRPr="003D29DA">
        <w:rPr>
          <w:b/>
          <w:color w:val="363435"/>
        </w:rPr>
        <w:t>Views</w:t>
      </w:r>
      <w:r w:rsidR="00A2590F" w:rsidRPr="003D29DA">
        <w:rPr>
          <w:b/>
          <w:color w:val="363435"/>
          <w:spacing w:val="27"/>
        </w:rPr>
        <w:t xml:space="preserve"> </w:t>
      </w:r>
      <w:r w:rsidR="00A2590F" w:rsidRPr="003D29DA">
        <w:rPr>
          <w:b/>
          <w:color w:val="363435"/>
        </w:rPr>
        <w:t>of</w:t>
      </w:r>
      <w:r w:rsidR="00A2590F" w:rsidRPr="003D29DA">
        <w:rPr>
          <w:b/>
          <w:color w:val="363435"/>
          <w:spacing w:val="15"/>
        </w:rPr>
        <w:t xml:space="preserve"> </w:t>
      </w:r>
      <w:r w:rsidR="00A2590F" w:rsidRPr="003D29DA">
        <w:rPr>
          <w:b/>
          <w:color w:val="363435"/>
        </w:rPr>
        <w:t>an</w:t>
      </w:r>
      <w:r w:rsidR="00A2590F" w:rsidRPr="003D29DA">
        <w:rPr>
          <w:b/>
          <w:color w:val="363435"/>
          <w:spacing w:val="19"/>
        </w:rPr>
        <w:t xml:space="preserve"> </w:t>
      </w:r>
      <w:r w:rsidR="00A2590F" w:rsidRPr="003D29DA">
        <w:rPr>
          <w:b/>
          <w:color w:val="363435"/>
        </w:rPr>
        <w:t>Annular</w:t>
      </w:r>
      <w:r w:rsidR="00A2590F" w:rsidRPr="003D29DA">
        <w:rPr>
          <w:b/>
          <w:color w:val="363435"/>
          <w:spacing w:val="27"/>
        </w:rPr>
        <w:t xml:space="preserve"> </w:t>
      </w:r>
      <w:r w:rsidR="00A2590F" w:rsidRPr="003D29DA">
        <w:rPr>
          <w:b/>
          <w:color w:val="363435"/>
        </w:rPr>
        <w:t>Flow</w:t>
      </w:r>
      <w:r w:rsidR="00A2590F" w:rsidRPr="003D29DA">
        <w:rPr>
          <w:b/>
          <w:color w:val="363435"/>
          <w:spacing w:val="14"/>
        </w:rPr>
        <w:t xml:space="preserve"> </w:t>
      </w:r>
      <w:r w:rsidR="00A2590F" w:rsidRPr="003D29DA">
        <w:rPr>
          <w:b/>
          <w:color w:val="363435"/>
        </w:rPr>
        <w:t>with</w:t>
      </w:r>
      <w:r w:rsidR="00A2590F" w:rsidRPr="003D29DA">
        <w:rPr>
          <w:b/>
          <w:color w:val="363435"/>
          <w:spacing w:val="22"/>
        </w:rPr>
        <w:t xml:space="preserve"> </w:t>
      </w:r>
      <w:r w:rsidR="00A2590F" w:rsidRPr="003D29DA">
        <w:rPr>
          <w:b/>
          <w:color w:val="363435"/>
        </w:rPr>
        <w:t>a</w:t>
      </w:r>
      <w:r w:rsidR="00A2590F" w:rsidRPr="003D29DA">
        <w:rPr>
          <w:b/>
          <w:color w:val="363435"/>
          <w:spacing w:val="14"/>
        </w:rPr>
        <w:t xml:space="preserve"> </w:t>
      </w:r>
      <w:r w:rsidR="00A2590F" w:rsidRPr="003D29DA">
        <w:rPr>
          <w:b/>
          <w:color w:val="363435"/>
          <w:w w:val="104"/>
        </w:rPr>
        <w:t>Nar</w:t>
      </w:r>
      <w:r w:rsidR="00A2590F" w:rsidRPr="003D29DA">
        <w:rPr>
          <w:b/>
          <w:color w:val="363435"/>
        </w:rPr>
        <w:t>row</w:t>
      </w:r>
      <w:r w:rsidR="00A2590F" w:rsidRPr="003D29DA">
        <w:rPr>
          <w:b/>
          <w:color w:val="363435"/>
          <w:spacing w:val="29"/>
        </w:rPr>
        <w:t xml:space="preserve"> </w:t>
      </w:r>
      <w:r w:rsidR="00A2590F" w:rsidRPr="003D29DA">
        <w:rPr>
          <w:b/>
          <w:color w:val="363435"/>
        </w:rPr>
        <w:t>Fan</w:t>
      </w:r>
      <w:r w:rsidR="00A2590F" w:rsidRPr="003D29DA">
        <w:rPr>
          <w:b/>
          <w:color w:val="363435"/>
          <w:spacing w:val="28"/>
        </w:rPr>
        <w:t xml:space="preserve"> </w:t>
      </w:r>
      <w:r w:rsidR="00A2590F" w:rsidRPr="003D29DA">
        <w:rPr>
          <w:b/>
          <w:color w:val="363435"/>
        </w:rPr>
        <w:t xml:space="preserve">Radiation </w:t>
      </w:r>
      <w:r w:rsidR="00A2590F" w:rsidRPr="003D29DA">
        <w:rPr>
          <w:b/>
          <w:color w:val="363435"/>
          <w:spacing w:val="2"/>
        </w:rPr>
        <w:t>Beam</w:t>
      </w:r>
      <w:r w:rsidR="00A2590F" w:rsidRPr="003D29DA">
        <w:rPr>
          <w:b/>
          <w:color w:val="363435"/>
          <w:w w:val="104"/>
        </w:rPr>
        <w:t>.</w:t>
      </w:r>
      <w:r w:rsidR="00A2590F">
        <w:fldChar w:fldCharType="end"/>
      </w:r>
      <w:r>
        <w:t>Fig.</w:t>
      </w:r>
      <w:r w:rsidR="002D6484">
        <w:t>1-</w:t>
      </w:r>
      <w:r>
        <w:t>3, the void fraction in the sensitive volume of annular flows r0. The true void fraction is the gas volume fraction of the total flow volume of the cross-section. The calculated void fraction is the gas fraction in the volume defined</w:t>
      </w:r>
    </w:p>
    <w:p w:rsidR="009C2F84" w:rsidRDefault="009C2F84" w:rsidP="004B3E68">
      <w:pPr>
        <w:keepNext/>
        <w:jc w:val="center"/>
      </w:pPr>
      <w:r w:rsidRPr="009C2F84">
        <w:rPr>
          <w:noProof/>
          <w:lang w:eastAsia="en-GB"/>
        </w:rPr>
        <w:drawing>
          <wp:inline distT="0" distB="0" distL="0" distR="0" wp14:anchorId="0BA88DEB" wp14:editId="5C5921D3">
            <wp:extent cx="3514725" cy="1533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4725" cy="1533525"/>
                    </a:xfrm>
                    <a:prstGeom prst="rect">
                      <a:avLst/>
                    </a:prstGeom>
                    <a:noFill/>
                    <a:ln>
                      <a:noFill/>
                    </a:ln>
                  </pic:spPr>
                </pic:pic>
              </a:graphicData>
            </a:graphic>
          </wp:inline>
        </w:drawing>
      </w:r>
    </w:p>
    <w:p w:rsidR="009C2F84" w:rsidRPr="003D29DA" w:rsidRDefault="002547A7" w:rsidP="00D54996">
      <w:pPr>
        <w:spacing w:line="256" w:lineRule="auto"/>
        <w:ind w:left="117" w:right="-9"/>
        <w:rPr>
          <w:b/>
          <w:color w:val="363435"/>
          <w:w w:val="104"/>
        </w:rPr>
      </w:pPr>
      <w:bookmarkStart w:id="53" w:name="_Ref498376548"/>
      <w:bookmarkStart w:id="54" w:name="_Toc498125090"/>
      <w:bookmarkStart w:id="55" w:name="_Toc498187285"/>
      <w:bookmarkStart w:id="56" w:name="_Ref498376765"/>
      <w:bookmarkStart w:id="57" w:name="_Ref498376771"/>
      <w:r w:rsidRPr="003D29DA">
        <w:rPr>
          <w:b/>
        </w:rPr>
        <w:t xml:space="preserve">Figure </w:t>
      </w:r>
      <w:r w:rsidR="0071186A">
        <w:rPr>
          <w:b/>
        </w:rPr>
        <w:fldChar w:fldCharType="begin"/>
      </w:r>
      <w:r w:rsidR="0071186A">
        <w:rPr>
          <w:b/>
        </w:rPr>
        <w:instrText xml:space="preserve"> STYLEREF 1 \s </w:instrText>
      </w:r>
      <w:r w:rsidR="0071186A">
        <w:rPr>
          <w:b/>
        </w:rPr>
        <w:fldChar w:fldCharType="separate"/>
      </w:r>
      <w:r>
        <w:rPr>
          <w:b/>
          <w:noProof/>
        </w:rPr>
        <w:t>1</w:t>
      </w:r>
      <w:r w:rsidR="0071186A">
        <w:rPr>
          <w:b/>
        </w:rPr>
        <w:fldChar w:fldCharType="end"/>
      </w:r>
      <w:r>
        <w:rPr>
          <w:b/>
        </w:rPr>
        <w:noBreakHyphen/>
      </w:r>
      <w:r w:rsidR="0071186A">
        <w:rPr>
          <w:b/>
        </w:rPr>
        <w:fldChar w:fldCharType="begin"/>
      </w:r>
      <w:r w:rsidR="0071186A">
        <w:rPr>
          <w:b/>
        </w:rPr>
        <w:instrText xml:space="preserve"> SEQ Figure \* ARABIC \s 1 </w:instrText>
      </w:r>
      <w:r w:rsidR="0071186A">
        <w:rPr>
          <w:b/>
        </w:rPr>
        <w:fldChar w:fldCharType="separate"/>
      </w:r>
      <w:r>
        <w:rPr>
          <w:b/>
          <w:noProof/>
        </w:rPr>
        <w:t>3</w:t>
      </w:r>
      <w:r w:rsidR="0071186A">
        <w:rPr>
          <w:b/>
        </w:rPr>
        <w:fldChar w:fldCharType="end"/>
      </w:r>
      <w:bookmarkEnd w:id="53"/>
      <w:r w:rsidRPr="003D29DA">
        <w:rPr>
          <w:b/>
        </w:rPr>
        <w:t>:</w:t>
      </w:r>
      <w:r w:rsidRPr="003D29DA">
        <w:rPr>
          <w:b/>
          <w:color w:val="363435"/>
          <w:sz w:val="16"/>
          <w:szCs w:val="16"/>
        </w:rPr>
        <w:t xml:space="preserve"> </w:t>
      </w:r>
      <w:r w:rsidRPr="003D29DA">
        <w:rPr>
          <w:b/>
          <w:color w:val="363435"/>
        </w:rPr>
        <w:t>Cross-Sectional and</w:t>
      </w:r>
      <w:r w:rsidRPr="003D29DA">
        <w:rPr>
          <w:b/>
          <w:color w:val="363435"/>
          <w:spacing w:val="20"/>
        </w:rPr>
        <w:t xml:space="preserve"> </w:t>
      </w:r>
      <w:r w:rsidRPr="003D29DA">
        <w:rPr>
          <w:b/>
          <w:color w:val="363435"/>
        </w:rPr>
        <w:t>Side</w:t>
      </w:r>
      <w:r w:rsidRPr="003D29DA">
        <w:rPr>
          <w:b/>
          <w:color w:val="363435"/>
          <w:spacing w:val="20"/>
        </w:rPr>
        <w:t xml:space="preserve"> </w:t>
      </w:r>
      <w:r w:rsidRPr="003D29DA">
        <w:rPr>
          <w:b/>
          <w:color w:val="363435"/>
        </w:rPr>
        <w:t>Views</w:t>
      </w:r>
      <w:r w:rsidRPr="003D29DA">
        <w:rPr>
          <w:b/>
          <w:color w:val="363435"/>
          <w:spacing w:val="27"/>
        </w:rPr>
        <w:t xml:space="preserve"> </w:t>
      </w:r>
      <w:r w:rsidRPr="003D29DA">
        <w:rPr>
          <w:b/>
          <w:color w:val="363435"/>
        </w:rPr>
        <w:t>of</w:t>
      </w:r>
      <w:r w:rsidRPr="003D29DA">
        <w:rPr>
          <w:b/>
          <w:color w:val="363435"/>
          <w:spacing w:val="15"/>
        </w:rPr>
        <w:t xml:space="preserve"> </w:t>
      </w:r>
      <w:r w:rsidRPr="003D29DA">
        <w:rPr>
          <w:b/>
          <w:color w:val="363435"/>
        </w:rPr>
        <w:t>an</w:t>
      </w:r>
      <w:r w:rsidRPr="003D29DA">
        <w:rPr>
          <w:b/>
          <w:color w:val="363435"/>
          <w:spacing w:val="19"/>
        </w:rPr>
        <w:t xml:space="preserve"> </w:t>
      </w:r>
      <w:r w:rsidRPr="003D29DA">
        <w:rPr>
          <w:b/>
          <w:color w:val="363435"/>
        </w:rPr>
        <w:t>Annular</w:t>
      </w:r>
      <w:r w:rsidRPr="003D29DA">
        <w:rPr>
          <w:b/>
          <w:color w:val="363435"/>
          <w:spacing w:val="27"/>
        </w:rPr>
        <w:t xml:space="preserve"> </w:t>
      </w:r>
      <w:r w:rsidRPr="003D29DA">
        <w:rPr>
          <w:b/>
          <w:color w:val="363435"/>
        </w:rPr>
        <w:t>Flow</w:t>
      </w:r>
      <w:r w:rsidRPr="003D29DA">
        <w:rPr>
          <w:b/>
          <w:color w:val="363435"/>
          <w:spacing w:val="14"/>
        </w:rPr>
        <w:t xml:space="preserve"> </w:t>
      </w:r>
      <w:r w:rsidRPr="003D29DA">
        <w:rPr>
          <w:b/>
          <w:color w:val="363435"/>
        </w:rPr>
        <w:t>with</w:t>
      </w:r>
      <w:r w:rsidRPr="003D29DA">
        <w:rPr>
          <w:b/>
          <w:color w:val="363435"/>
          <w:spacing w:val="22"/>
        </w:rPr>
        <w:t xml:space="preserve"> </w:t>
      </w:r>
      <w:r w:rsidRPr="003D29DA">
        <w:rPr>
          <w:b/>
          <w:color w:val="363435"/>
        </w:rPr>
        <w:t>a</w:t>
      </w:r>
      <w:r w:rsidRPr="003D29DA">
        <w:rPr>
          <w:b/>
          <w:color w:val="363435"/>
          <w:spacing w:val="14"/>
        </w:rPr>
        <w:t xml:space="preserve"> </w:t>
      </w:r>
      <w:r w:rsidRPr="003D29DA">
        <w:rPr>
          <w:b/>
          <w:color w:val="363435"/>
          <w:w w:val="104"/>
        </w:rPr>
        <w:t>Nar</w:t>
      </w:r>
      <w:r w:rsidRPr="003D29DA">
        <w:rPr>
          <w:b/>
          <w:color w:val="363435"/>
        </w:rPr>
        <w:t>row</w:t>
      </w:r>
      <w:r w:rsidRPr="003D29DA">
        <w:rPr>
          <w:b/>
          <w:color w:val="363435"/>
          <w:spacing w:val="29"/>
        </w:rPr>
        <w:t xml:space="preserve"> </w:t>
      </w:r>
      <w:r w:rsidRPr="003D29DA">
        <w:rPr>
          <w:b/>
          <w:color w:val="363435"/>
        </w:rPr>
        <w:t>Fan</w:t>
      </w:r>
      <w:r w:rsidRPr="003D29DA">
        <w:rPr>
          <w:b/>
          <w:color w:val="363435"/>
          <w:spacing w:val="28"/>
        </w:rPr>
        <w:t xml:space="preserve"> </w:t>
      </w:r>
      <w:r w:rsidRPr="003D29DA">
        <w:rPr>
          <w:b/>
          <w:color w:val="363435"/>
        </w:rPr>
        <w:t xml:space="preserve">Radiation </w:t>
      </w:r>
      <w:r w:rsidRPr="003D29DA">
        <w:rPr>
          <w:b/>
          <w:color w:val="363435"/>
          <w:spacing w:val="2"/>
        </w:rPr>
        <w:t>Beam</w:t>
      </w:r>
      <w:r w:rsidRPr="003D29DA">
        <w:rPr>
          <w:b/>
          <w:color w:val="363435"/>
          <w:w w:val="104"/>
        </w:rPr>
        <w:t>.</w:t>
      </w:r>
      <w:bookmarkEnd w:id="54"/>
      <w:bookmarkEnd w:id="55"/>
      <w:bookmarkEnd w:id="56"/>
      <w:bookmarkEnd w:id="57"/>
    </w:p>
    <w:p w:rsidR="0092073B" w:rsidRDefault="0092073B" w:rsidP="00D54996">
      <w:pPr>
        <w:spacing w:line="256" w:lineRule="auto"/>
        <w:ind w:left="117" w:right="-9"/>
        <w:rPr>
          <w:color w:val="363435"/>
          <w:w w:val="104"/>
        </w:rPr>
      </w:pPr>
    </w:p>
    <w:tbl>
      <w:tblPr>
        <w:tblW w:w="0" w:type="auto"/>
        <w:tblLook w:val="00A0" w:firstRow="1" w:lastRow="0" w:firstColumn="1" w:lastColumn="0" w:noHBand="0" w:noVBand="0"/>
      </w:tblPr>
      <w:tblGrid>
        <w:gridCol w:w="7905"/>
        <w:gridCol w:w="815"/>
      </w:tblGrid>
      <w:tr w:rsidR="0092073B" w:rsidTr="003D29DA">
        <w:tc>
          <w:tcPr>
            <w:tcW w:w="7905" w:type="dxa"/>
          </w:tcPr>
          <w:p w:rsidR="0092073B" w:rsidRDefault="0092073B" w:rsidP="0092073B">
            <m:oMathPara>
              <m:oMath>
                <m:r>
                  <m:rPr>
                    <m:sty m:val="p"/>
                  </m:rPr>
                  <w:rPr>
                    <w:rFonts w:ascii="Cambria Math" w:hAnsi="Cambria Math"/>
                    <w:color w:val="363435"/>
                    <w:spacing w:val="3"/>
                    <w:w w:val="142"/>
                    <w:position w:val="11"/>
                    <w:sz w:val="21"/>
                    <w:szCs w:val="21"/>
                    <w:lang w:val="en-US"/>
                  </w:rPr>
                  <m:t>a</m:t>
                </m:r>
                <m:r>
                  <m:rPr>
                    <m:sty m:val="p"/>
                  </m:rPr>
                  <w:rPr>
                    <w:rFonts w:ascii="Cambria Math" w:hAnsi="Cambria Math"/>
                    <w:color w:val="363435"/>
                    <w:w w:val="142"/>
                    <w:position w:val="8"/>
                    <w:sz w:val="12"/>
                    <w:szCs w:val="12"/>
                    <w:lang w:val="en-US"/>
                  </w:rPr>
                  <m:t>t</m:t>
                </m:r>
                <m:r>
                  <m:rPr>
                    <m:sty m:val="p"/>
                  </m:rPr>
                  <w:rPr>
                    <w:rFonts w:ascii="Cambria Math" w:hAnsi="Cambria Math"/>
                    <w:color w:val="363435"/>
                    <w:spacing w:val="7"/>
                    <w:w w:val="142"/>
                    <w:position w:val="8"/>
                    <w:sz w:val="12"/>
                    <w:szCs w:val="12"/>
                    <w:lang w:val="en-US"/>
                  </w:rPr>
                  <m:t xml:space="preserve"> </m:t>
                </m:r>
                <m:r>
                  <m:rPr>
                    <m:sty m:val="p"/>
                  </m:rPr>
                  <w:rPr>
                    <w:rFonts w:ascii="Cambria Math" w:hAnsi="Cambria Math"/>
                    <w:color w:val="363435"/>
                    <w:w w:val="142"/>
                    <w:position w:val="11"/>
                    <w:sz w:val="21"/>
                    <w:szCs w:val="21"/>
                    <w:lang w:val="en-US"/>
                  </w:rPr>
                  <m:t>5</m:t>
                </m:r>
                <m:r>
                  <m:rPr>
                    <m:sty m:val="p"/>
                  </m:rPr>
                  <w:rPr>
                    <w:rFonts w:ascii="Cambria Math" w:hAnsi="Cambria Math"/>
                    <w:color w:val="363435"/>
                    <w:spacing w:val="13"/>
                    <w:w w:val="142"/>
                    <w:position w:val="11"/>
                    <w:sz w:val="21"/>
                    <w:szCs w:val="21"/>
                    <w:lang w:val="en-US"/>
                  </w:rPr>
                  <m:t xml:space="preserve"> </m:t>
                </m:r>
                <m:r>
                  <m:rPr>
                    <m:sty m:val="p"/>
                  </m:rPr>
                  <w:rPr>
                    <w:rFonts w:ascii="Cambria Math" w:hAnsi="Cambria Math"/>
                    <w:color w:val="363435"/>
                    <w:w w:val="108"/>
                    <w:position w:val="-2"/>
                    <w:sz w:val="21"/>
                    <w:szCs w:val="21"/>
                    <w:lang w:val="en-US"/>
                  </w:rPr>
                  <m:t>p</m:t>
                </m:r>
                <m:r>
                  <w:rPr>
                    <w:rFonts w:ascii="Cambria Math" w:hAnsi="Cambria Math"/>
                    <w:color w:val="363435"/>
                    <w:w w:val="108"/>
                    <w:position w:val="-2"/>
                    <w:sz w:val="21"/>
                    <w:szCs w:val="21"/>
                    <w:lang w:val="en-US"/>
                  </w:rPr>
                  <m:t>·R</m:t>
                </m:r>
                <m:r>
                  <m:rPr>
                    <m:sty m:val="p"/>
                  </m:rPr>
                  <w:rPr>
                    <w:rFonts w:ascii="Cambria Math" w:hAnsi="Cambria Math"/>
                    <w:color w:val="363435"/>
                    <w:w w:val="108"/>
                    <w:position w:val="5"/>
                    <w:sz w:val="12"/>
                    <w:szCs w:val="12"/>
                    <w:lang w:val="en-US"/>
                  </w:rPr>
                  <m:t>2</m:t>
                </m:r>
                <m:r>
                  <w:rPr>
                    <w:rFonts w:ascii="Cambria Math" w:hAnsi="Cambria Math"/>
                    <w:color w:val="363435"/>
                    <w:w w:val="108"/>
                    <w:position w:val="-2"/>
                    <w:sz w:val="21"/>
                    <w:szCs w:val="21"/>
                    <w:lang w:val="en-US"/>
                  </w:rPr>
                  <m:t>·d</m:t>
                </m:r>
                <m:r>
                  <w:rPr>
                    <w:rFonts w:ascii="Cambria Math" w:hAnsi="Cambria Math"/>
                    <w:color w:val="363435"/>
                    <w:spacing w:val="6"/>
                    <w:w w:val="108"/>
                    <w:position w:val="-2"/>
                    <w:sz w:val="21"/>
                    <w:szCs w:val="21"/>
                    <w:lang w:val="en-US"/>
                  </w:rPr>
                  <m:t xml:space="preserve"> </m:t>
                </m:r>
                <m:r>
                  <m:rPr>
                    <m:sty m:val="p"/>
                  </m:rPr>
                  <w:rPr>
                    <w:rFonts w:ascii="Cambria Math" w:hAnsi="Cambria Math"/>
                    <w:color w:val="363435"/>
                    <w:w w:val="165"/>
                    <w:position w:val="11"/>
                    <w:sz w:val="21"/>
                    <w:szCs w:val="21"/>
                    <w:lang w:val="en-US"/>
                  </w:rPr>
                  <m:t>5</m:t>
                </m:r>
                <m:r>
                  <m:rPr>
                    <m:sty m:val="p"/>
                  </m:rPr>
                  <w:rPr>
                    <w:rFonts w:ascii="Cambria Math" w:hAnsi="Cambria Math"/>
                    <w:color w:val="363435"/>
                    <w:spacing w:val="-23"/>
                    <w:w w:val="165"/>
                    <w:position w:val="11"/>
                    <w:sz w:val="21"/>
                    <w:szCs w:val="21"/>
                    <w:lang w:val="en-US"/>
                  </w:rPr>
                  <m:t xml:space="preserve"> </m:t>
                </m:r>
                <m:r>
                  <w:rPr>
                    <w:rFonts w:ascii="Cambria Math" w:hAnsi="Cambria Math"/>
                    <w:color w:val="363435"/>
                    <w:position w:val="-2"/>
                    <w:sz w:val="21"/>
                    <w:szCs w:val="21"/>
                    <w:lang w:val="en-US"/>
                  </w:rPr>
                  <m:t>R</m:t>
                </m:r>
                <m:r>
                  <m:rPr>
                    <m:sty m:val="p"/>
                  </m:rPr>
                  <w:rPr>
                    <w:rFonts w:ascii="Cambria Math" w:hAnsi="Cambria Math"/>
                    <w:color w:val="363435"/>
                    <w:position w:val="5"/>
                    <w:sz w:val="12"/>
                    <w:szCs w:val="12"/>
                    <w:lang w:val="en-US"/>
                  </w:rPr>
                  <m:t xml:space="preserve">2                                                                                                   </m:t>
                </m:r>
                <m:r>
                  <m:rPr>
                    <m:sty m:val="p"/>
                  </m:rPr>
                  <w:rPr>
                    <w:rFonts w:ascii="Cambria Math" w:hAnsi="Cambria Math"/>
                    <w:color w:val="363435"/>
                    <w:spacing w:val="27"/>
                    <w:position w:val="5"/>
                    <w:sz w:val="12"/>
                    <w:szCs w:val="12"/>
                    <w:lang w:val="en-US"/>
                  </w:rPr>
                  <m:t xml:space="preserve"> </m:t>
                </m:r>
              </m:oMath>
            </m:oMathPara>
          </w:p>
        </w:tc>
        <w:tc>
          <w:tcPr>
            <w:tcW w:w="815" w:type="dxa"/>
          </w:tcPr>
          <w:p w:rsidR="0092073B" w:rsidRDefault="0092073B" w:rsidP="0092073B">
            <w:pPr>
              <w:pStyle w:val="Caption"/>
              <w:jc w:val="right"/>
            </w:pPr>
            <w:r>
              <w:t>(</w:t>
            </w:r>
            <w:r>
              <w:fldChar w:fldCharType="begin"/>
            </w:r>
            <w:r>
              <w:instrText xml:space="preserve"> STYLEREF 1 \s </w:instrText>
            </w:r>
            <w:r>
              <w:fldChar w:fldCharType="separate"/>
            </w:r>
            <w:r>
              <w:rPr>
                <w:noProof/>
              </w:rPr>
              <w:t>1</w:t>
            </w:r>
            <w:r>
              <w:rPr>
                <w:noProof/>
              </w:rPr>
              <w:fldChar w:fldCharType="end"/>
            </w:r>
            <w:r>
              <w:noBreakHyphen/>
              <w:t>3)</w:t>
            </w:r>
          </w:p>
        </w:tc>
      </w:tr>
    </w:tbl>
    <w:p w:rsidR="009C2F84" w:rsidRPr="009C2F84" w:rsidRDefault="009C2F84" w:rsidP="00D54996">
      <w:pPr>
        <w:spacing w:before="0"/>
        <w:rPr>
          <w:lang w:val="en-US"/>
        </w:rPr>
      </w:pPr>
      <w:proofErr w:type="gramStart"/>
      <w:r w:rsidRPr="009C2F84">
        <w:rPr>
          <w:color w:val="363435"/>
          <w:lang w:val="en-US"/>
        </w:rPr>
        <w:t>By</w:t>
      </w:r>
      <w:r w:rsidRPr="009C2F84">
        <w:rPr>
          <w:color w:val="363435"/>
          <w:spacing w:val="14"/>
          <w:lang w:val="en-US"/>
        </w:rPr>
        <w:t xml:space="preserve"> </w:t>
      </w:r>
      <w:r w:rsidRPr="009C2F84">
        <w:rPr>
          <w:color w:val="363435"/>
          <w:lang w:val="en-US"/>
        </w:rPr>
        <w:t>studying</w:t>
      </w:r>
      <w:r w:rsidRPr="009C2F84">
        <w:rPr>
          <w:color w:val="363435"/>
          <w:spacing w:val="8"/>
          <w:lang w:val="en-US"/>
        </w:rPr>
        <w:t xml:space="preserve"> </w:t>
      </w:r>
      <w:proofErr w:type="spellStart"/>
      <w:r w:rsidRPr="009C2F84">
        <w:rPr>
          <w:color w:val="363435"/>
          <w:lang w:val="en-US"/>
        </w:rPr>
        <w:t>Eqs</w:t>
      </w:r>
      <w:proofErr w:type="spellEnd"/>
      <w:r w:rsidRPr="009C2F84">
        <w:rPr>
          <w:color w:val="363435"/>
          <w:lang w:val="en-US"/>
        </w:rPr>
        <w:t>.</w:t>
      </w:r>
      <w:proofErr w:type="gramEnd"/>
      <w:r w:rsidRPr="009C2F84">
        <w:rPr>
          <w:color w:val="363435"/>
          <w:spacing w:val="10"/>
          <w:lang w:val="en-US"/>
        </w:rPr>
        <w:t xml:space="preserve"> </w:t>
      </w:r>
      <w:r w:rsidRPr="009C2F84">
        <w:rPr>
          <w:color w:val="363435"/>
          <w:lang w:val="en-US"/>
        </w:rPr>
        <w:t>(1</w:t>
      </w:r>
      <w:r w:rsidR="002547A7">
        <w:rPr>
          <w:color w:val="363435"/>
          <w:lang w:val="en-US"/>
        </w:rPr>
        <w:t>-1</w:t>
      </w:r>
      <w:r w:rsidRPr="009C2F84">
        <w:rPr>
          <w:color w:val="363435"/>
          <w:lang w:val="en-US"/>
        </w:rPr>
        <w:t>)– (</w:t>
      </w:r>
      <w:r w:rsidR="002547A7">
        <w:rPr>
          <w:color w:val="363435"/>
          <w:lang w:val="en-US"/>
        </w:rPr>
        <w:t>1-</w:t>
      </w:r>
      <w:r w:rsidRPr="009C2F84">
        <w:rPr>
          <w:color w:val="363435"/>
          <w:lang w:val="en-US"/>
        </w:rPr>
        <w:t>3),</w:t>
      </w:r>
      <w:r w:rsidRPr="009C2F84">
        <w:rPr>
          <w:color w:val="363435"/>
          <w:spacing w:val="8"/>
          <w:lang w:val="en-US"/>
        </w:rPr>
        <w:t xml:space="preserve"> </w:t>
      </w:r>
      <w:r w:rsidRPr="009C2F84">
        <w:rPr>
          <w:color w:val="363435"/>
          <w:lang w:val="en-US"/>
        </w:rPr>
        <w:t>it</w:t>
      </w:r>
      <w:r w:rsidRPr="009C2F84">
        <w:rPr>
          <w:color w:val="363435"/>
          <w:spacing w:val="13"/>
          <w:lang w:val="en-US"/>
        </w:rPr>
        <w:t xml:space="preserve"> </w:t>
      </w:r>
      <w:r w:rsidRPr="009C2F84">
        <w:rPr>
          <w:color w:val="363435"/>
          <w:lang w:val="en-US"/>
        </w:rPr>
        <w:t>can</w:t>
      </w:r>
      <w:r w:rsidRPr="009C2F84">
        <w:rPr>
          <w:color w:val="363435"/>
          <w:spacing w:val="10"/>
          <w:lang w:val="en-US"/>
        </w:rPr>
        <w:t xml:space="preserve"> </w:t>
      </w:r>
      <w:r w:rsidRPr="009C2F84">
        <w:rPr>
          <w:color w:val="363435"/>
          <w:lang w:val="en-US"/>
        </w:rPr>
        <w:t>be</w:t>
      </w:r>
      <w:r w:rsidRPr="009C2F84">
        <w:rPr>
          <w:color w:val="363435"/>
          <w:spacing w:val="15"/>
          <w:lang w:val="en-US"/>
        </w:rPr>
        <w:t xml:space="preserve"> </w:t>
      </w:r>
      <w:r w:rsidRPr="009C2F84">
        <w:rPr>
          <w:color w:val="363435"/>
          <w:lang w:val="en-US"/>
        </w:rPr>
        <w:t>seen</w:t>
      </w:r>
      <w:r w:rsidRPr="009C2F84">
        <w:rPr>
          <w:color w:val="363435"/>
          <w:spacing w:val="9"/>
          <w:lang w:val="en-US"/>
        </w:rPr>
        <w:t xml:space="preserve"> </w:t>
      </w:r>
      <w:r w:rsidRPr="009C2F84">
        <w:rPr>
          <w:color w:val="363435"/>
          <w:lang w:val="en-US"/>
        </w:rPr>
        <w:t>that</w:t>
      </w:r>
      <w:r w:rsidRPr="009C2F84">
        <w:rPr>
          <w:color w:val="363435"/>
          <w:spacing w:val="13"/>
          <w:lang w:val="en-US"/>
        </w:rPr>
        <w:t xml:space="preserve"> </w:t>
      </w:r>
      <w:r w:rsidRPr="009C2F84">
        <w:rPr>
          <w:color w:val="363435"/>
          <w:lang w:val="en-US"/>
        </w:rPr>
        <w:t>for</w:t>
      </w:r>
      <w:r w:rsidRPr="009C2F84">
        <w:rPr>
          <w:color w:val="363435"/>
          <w:spacing w:val="9"/>
          <w:lang w:val="en-US"/>
        </w:rPr>
        <w:t xml:space="preserve"> </w:t>
      </w:r>
      <w:r w:rsidRPr="009C2F84">
        <w:rPr>
          <w:i/>
          <w:color w:val="363435"/>
          <w:lang w:val="en-US"/>
        </w:rPr>
        <w:t>r</w:t>
      </w:r>
      <w:r w:rsidR="0092073B">
        <w:rPr>
          <w:color w:val="363435"/>
          <w:position w:val="-4"/>
          <w:lang w:val="en-US"/>
        </w:rPr>
        <w:t>0</w:t>
      </w:r>
      <w:r w:rsidRPr="009C2F84">
        <w:rPr>
          <w:color w:val="363435"/>
          <w:spacing w:val="19"/>
          <w:position w:val="-4"/>
          <w:lang w:val="en-US"/>
        </w:rPr>
        <w:t xml:space="preserve"> </w:t>
      </w:r>
      <w:r w:rsidR="00D54996">
        <w:rPr>
          <w:color w:val="363435"/>
          <w:position w:val="2"/>
          <w:lang w:val="en-US"/>
        </w:rPr>
        <w:t xml:space="preserve">5 </w:t>
      </w:r>
      <w:r w:rsidRPr="009C2F84">
        <w:rPr>
          <w:color w:val="363435"/>
          <w:position w:val="2"/>
          <w:lang w:val="en-US"/>
        </w:rPr>
        <w:t>and</w:t>
      </w:r>
      <w:r w:rsidRPr="009C2F84">
        <w:rPr>
          <w:color w:val="363435"/>
          <w:spacing w:val="29"/>
          <w:position w:val="2"/>
          <w:lang w:val="en-US"/>
        </w:rPr>
        <w:t xml:space="preserve"> </w:t>
      </w:r>
      <w:r w:rsidRPr="009C2F84">
        <w:rPr>
          <w:i/>
          <w:color w:val="363435"/>
          <w:position w:val="2"/>
          <w:lang w:val="en-US"/>
        </w:rPr>
        <w:t>r</w:t>
      </w:r>
      <w:r w:rsidRPr="009C2F84">
        <w:rPr>
          <w:color w:val="363435"/>
          <w:position w:val="-2"/>
          <w:lang w:val="en-US"/>
        </w:rPr>
        <w:t xml:space="preserve">0  </w:t>
      </w:r>
      <w:r w:rsidRPr="009C2F84">
        <w:rPr>
          <w:color w:val="363435"/>
          <w:spacing w:val="3"/>
          <w:position w:val="-2"/>
          <w:lang w:val="en-US"/>
        </w:rPr>
        <w:t xml:space="preserve"> </w:t>
      </w:r>
      <w:r w:rsidRPr="009C2F84">
        <w:rPr>
          <w:color w:val="363435"/>
          <w:w w:val="165"/>
          <w:position w:val="2"/>
          <w:lang w:val="en-US"/>
        </w:rPr>
        <w:t>5</w:t>
      </w:r>
      <w:r w:rsidRPr="009C2F84">
        <w:rPr>
          <w:color w:val="363435"/>
          <w:spacing w:val="1"/>
          <w:w w:val="165"/>
          <w:position w:val="2"/>
          <w:lang w:val="en-US"/>
        </w:rPr>
        <w:t xml:space="preserve"> </w:t>
      </w:r>
      <w:r w:rsidRPr="009C2F84">
        <w:rPr>
          <w:i/>
          <w:color w:val="363435"/>
          <w:position w:val="2"/>
          <w:lang w:val="en-US"/>
        </w:rPr>
        <w:t>R</w:t>
      </w:r>
      <w:r w:rsidRPr="009C2F84">
        <w:rPr>
          <w:i/>
          <w:color w:val="363435"/>
          <w:spacing w:val="30"/>
          <w:position w:val="2"/>
          <w:lang w:val="en-US"/>
        </w:rPr>
        <w:t xml:space="preserve"> </w:t>
      </w:r>
      <w:r w:rsidRPr="009C2F84">
        <w:rPr>
          <w:color w:val="363435"/>
          <w:position w:val="2"/>
          <w:lang w:val="en-US"/>
        </w:rPr>
        <w:t>the</w:t>
      </w:r>
      <w:r w:rsidRPr="009C2F84">
        <w:rPr>
          <w:color w:val="363435"/>
          <w:spacing w:val="33"/>
          <w:position w:val="2"/>
          <w:lang w:val="en-US"/>
        </w:rPr>
        <w:t xml:space="preserve"> </w:t>
      </w:r>
      <w:r w:rsidRPr="009C2F84">
        <w:rPr>
          <w:color w:val="363435"/>
          <w:position w:val="2"/>
          <w:lang w:val="en-US"/>
        </w:rPr>
        <w:t>calculated</w:t>
      </w:r>
      <w:r>
        <w:rPr>
          <w:color w:val="363435"/>
          <w:spacing w:val="23"/>
          <w:position w:val="2"/>
          <w:lang w:val="en-US"/>
        </w:rPr>
        <w:t xml:space="preserve"> </w:t>
      </w:r>
      <w:r w:rsidRPr="009C2F84">
        <w:rPr>
          <w:color w:val="363435"/>
          <w:position w:val="2"/>
          <w:lang w:val="en-US"/>
        </w:rPr>
        <w:t>void</w:t>
      </w:r>
      <w:r w:rsidRPr="009C2F84">
        <w:rPr>
          <w:color w:val="363435"/>
          <w:spacing w:val="29"/>
          <w:position w:val="2"/>
          <w:lang w:val="en-US"/>
        </w:rPr>
        <w:t xml:space="preserve"> </w:t>
      </w:r>
      <w:r w:rsidRPr="009C2F84">
        <w:rPr>
          <w:color w:val="363435"/>
          <w:position w:val="2"/>
          <w:lang w:val="en-US"/>
        </w:rPr>
        <w:t>fraction,</w:t>
      </w:r>
      <w:r w:rsidRPr="009C2F84">
        <w:rPr>
          <w:color w:val="363435"/>
          <w:spacing w:val="25"/>
          <w:position w:val="2"/>
          <w:lang w:val="en-US"/>
        </w:rPr>
        <w:t xml:space="preserve"> </w:t>
      </w:r>
      <w:r w:rsidRPr="009C2F84">
        <w:rPr>
          <w:color w:val="363435"/>
          <w:w w:val="137"/>
          <w:position w:val="2"/>
          <w:lang w:val="en-US"/>
        </w:rPr>
        <w:t>a</w:t>
      </w:r>
      <w:r w:rsidRPr="009C2F84">
        <w:rPr>
          <w:i/>
          <w:color w:val="363435"/>
          <w:spacing w:val="-1"/>
          <w:w w:val="119"/>
          <w:position w:val="-2"/>
          <w:lang w:val="en-US"/>
        </w:rPr>
        <w:t>c</w:t>
      </w:r>
      <w:r w:rsidRPr="009C2F84">
        <w:rPr>
          <w:color w:val="363435"/>
          <w:w w:val="99"/>
          <w:position w:val="2"/>
          <w:lang w:val="en-US"/>
        </w:rPr>
        <w:t>,</w:t>
      </w:r>
      <w:r w:rsidRPr="009C2F84">
        <w:rPr>
          <w:color w:val="363435"/>
          <w:spacing w:val="-18"/>
          <w:position w:val="2"/>
          <w:lang w:val="en-US"/>
        </w:rPr>
        <w:t xml:space="preserve"> </w:t>
      </w:r>
      <w:r w:rsidRPr="009C2F84">
        <w:rPr>
          <w:color w:val="363435"/>
          <w:position w:val="2"/>
          <w:lang w:val="en-US"/>
        </w:rPr>
        <w:t>and</w:t>
      </w:r>
      <w:r w:rsidRPr="009C2F84">
        <w:rPr>
          <w:color w:val="363435"/>
          <w:spacing w:val="29"/>
          <w:position w:val="2"/>
          <w:lang w:val="en-US"/>
        </w:rPr>
        <w:t xml:space="preserve"> </w:t>
      </w:r>
      <w:r w:rsidRPr="009C2F84">
        <w:rPr>
          <w:color w:val="363435"/>
          <w:position w:val="2"/>
          <w:lang w:val="en-US"/>
        </w:rPr>
        <w:t>the</w:t>
      </w:r>
      <w:r w:rsidRPr="009C2F84">
        <w:rPr>
          <w:lang w:val="en-US"/>
        </w:rPr>
        <w:t xml:space="preserve"> </w:t>
      </w:r>
      <w:r w:rsidR="0092073B">
        <w:rPr>
          <w:color w:val="363435"/>
          <w:position w:val="2"/>
          <w:lang w:val="en-US"/>
        </w:rPr>
        <w:t>true</w:t>
      </w:r>
      <w:r w:rsidRPr="009C2F84">
        <w:rPr>
          <w:color w:val="363435"/>
          <w:spacing w:val="4"/>
          <w:position w:val="2"/>
          <w:lang w:val="en-US"/>
        </w:rPr>
        <w:t xml:space="preserve"> </w:t>
      </w:r>
      <w:r w:rsidRPr="009C2F84">
        <w:rPr>
          <w:color w:val="363435"/>
          <w:position w:val="2"/>
          <w:lang w:val="en-US"/>
        </w:rPr>
        <w:t>void fraction,</w:t>
      </w:r>
      <w:r w:rsidRPr="009C2F84">
        <w:rPr>
          <w:color w:val="363435"/>
          <w:spacing w:val="52"/>
          <w:position w:val="2"/>
          <w:lang w:val="en-US"/>
        </w:rPr>
        <w:t xml:space="preserve"> </w:t>
      </w:r>
      <w:r w:rsidRPr="009C2F84">
        <w:rPr>
          <w:color w:val="363435"/>
          <w:spacing w:val="2"/>
          <w:w w:val="137"/>
          <w:position w:val="2"/>
          <w:lang w:val="en-US"/>
        </w:rPr>
        <w:t>a</w:t>
      </w:r>
      <w:r w:rsidRPr="009C2F84">
        <w:rPr>
          <w:i/>
          <w:color w:val="363435"/>
          <w:spacing w:val="-1"/>
          <w:w w:val="119"/>
          <w:position w:val="-2"/>
          <w:lang w:val="en-US"/>
        </w:rPr>
        <w:t>t</w:t>
      </w:r>
      <w:r w:rsidRPr="009C2F84">
        <w:rPr>
          <w:color w:val="363435"/>
          <w:w w:val="99"/>
          <w:position w:val="2"/>
          <w:lang w:val="en-US"/>
        </w:rPr>
        <w:t>,</w:t>
      </w:r>
      <w:r w:rsidR="008D5C44">
        <w:rPr>
          <w:color w:val="363435"/>
          <w:position w:val="2"/>
          <w:lang w:val="en-US"/>
        </w:rPr>
        <w:t xml:space="preserve"> are </w:t>
      </w:r>
      <w:r w:rsidRPr="009C2F84">
        <w:rPr>
          <w:color w:val="363435"/>
          <w:position w:val="2"/>
          <w:lang w:val="en-US"/>
        </w:rPr>
        <w:t>identical.</w:t>
      </w:r>
      <w:r w:rsidRPr="009C2F84">
        <w:rPr>
          <w:color w:val="363435"/>
          <w:spacing w:val="51"/>
          <w:position w:val="2"/>
          <w:lang w:val="en-US"/>
        </w:rPr>
        <w:t xml:space="preserve"> </w:t>
      </w:r>
      <w:r w:rsidRPr="009C2F84">
        <w:rPr>
          <w:color w:val="363435"/>
          <w:position w:val="2"/>
          <w:lang w:val="en-US"/>
        </w:rPr>
        <w:t>However,</w:t>
      </w:r>
      <w:r w:rsidRPr="009C2F84">
        <w:rPr>
          <w:color w:val="363435"/>
          <w:spacing w:val="50"/>
          <w:position w:val="2"/>
          <w:lang w:val="en-US"/>
        </w:rPr>
        <w:t xml:space="preserve"> </w:t>
      </w:r>
      <w:r w:rsidRPr="009C2F84">
        <w:rPr>
          <w:color w:val="363435"/>
          <w:position w:val="2"/>
          <w:lang w:val="en-US"/>
        </w:rPr>
        <w:t>within</w:t>
      </w:r>
      <w:r w:rsidRPr="009C2F84">
        <w:rPr>
          <w:lang w:val="en-US"/>
        </w:rPr>
        <w:t xml:space="preserve"> </w:t>
      </w:r>
      <w:r w:rsidRPr="009C2F84">
        <w:rPr>
          <w:color w:val="363435"/>
          <w:lang w:val="en-US"/>
        </w:rPr>
        <w:t xml:space="preserve">these </w:t>
      </w:r>
      <w:r w:rsidRPr="009C2F84">
        <w:rPr>
          <w:color w:val="363435"/>
          <w:spacing w:val="9"/>
          <w:lang w:val="en-US"/>
        </w:rPr>
        <w:t>limits</w:t>
      </w:r>
      <w:r w:rsidRPr="009C2F84">
        <w:rPr>
          <w:color w:val="363435"/>
          <w:lang w:val="en-US"/>
        </w:rPr>
        <w:t xml:space="preserve">, </w:t>
      </w:r>
      <w:r w:rsidRPr="009C2F84">
        <w:rPr>
          <w:color w:val="363435"/>
          <w:spacing w:val="10"/>
          <w:lang w:val="en-US"/>
        </w:rPr>
        <w:t>the</w:t>
      </w:r>
      <w:r w:rsidRPr="009C2F84">
        <w:rPr>
          <w:color w:val="363435"/>
          <w:lang w:val="en-US"/>
        </w:rPr>
        <w:t xml:space="preserve"> </w:t>
      </w:r>
      <w:r w:rsidRPr="009C2F84">
        <w:rPr>
          <w:color w:val="363435"/>
          <w:spacing w:val="9"/>
          <w:lang w:val="en-US"/>
        </w:rPr>
        <w:t>calculated</w:t>
      </w:r>
      <w:r w:rsidRPr="009C2F84">
        <w:rPr>
          <w:color w:val="363435"/>
          <w:lang w:val="en-US"/>
        </w:rPr>
        <w:t xml:space="preserve"> </w:t>
      </w:r>
      <w:r w:rsidRPr="009C2F84">
        <w:rPr>
          <w:color w:val="363435"/>
          <w:spacing w:val="4"/>
          <w:lang w:val="en-US"/>
        </w:rPr>
        <w:t>void</w:t>
      </w:r>
      <w:r w:rsidRPr="009C2F84">
        <w:rPr>
          <w:color w:val="363435"/>
          <w:lang w:val="en-US"/>
        </w:rPr>
        <w:t xml:space="preserve"> </w:t>
      </w:r>
      <w:r w:rsidRPr="009C2F84">
        <w:rPr>
          <w:color w:val="363435"/>
          <w:spacing w:val="12"/>
          <w:lang w:val="en-US"/>
        </w:rPr>
        <w:t>fractions</w:t>
      </w:r>
      <w:r w:rsidRPr="009C2F84">
        <w:rPr>
          <w:color w:val="363435"/>
          <w:lang w:val="en-US"/>
        </w:rPr>
        <w:t xml:space="preserve"> </w:t>
      </w:r>
      <w:r w:rsidRPr="009C2F84">
        <w:rPr>
          <w:color w:val="363435"/>
          <w:spacing w:val="4"/>
          <w:lang w:val="en-US"/>
        </w:rPr>
        <w:t>in</w:t>
      </w:r>
      <w:r w:rsidRPr="009C2F84">
        <w:rPr>
          <w:color w:val="363435"/>
          <w:lang w:val="en-US"/>
        </w:rPr>
        <w:t xml:space="preserve"> annular</w:t>
      </w:r>
      <w:r w:rsidRPr="009C2F84">
        <w:rPr>
          <w:lang w:val="en-US"/>
        </w:rPr>
        <w:t xml:space="preserve"> </w:t>
      </w:r>
      <w:r w:rsidRPr="009C2F84">
        <w:rPr>
          <w:color w:val="363435"/>
          <w:lang w:val="en-US"/>
        </w:rPr>
        <w:t>flows</w:t>
      </w:r>
      <w:r w:rsidRPr="009C2F84">
        <w:rPr>
          <w:color w:val="363435"/>
          <w:spacing w:val="-1"/>
          <w:lang w:val="en-US"/>
        </w:rPr>
        <w:t xml:space="preserve"> </w:t>
      </w:r>
      <w:r w:rsidRPr="009C2F84">
        <w:rPr>
          <w:color w:val="363435"/>
          <w:lang w:val="en-US"/>
        </w:rPr>
        <w:t>with</w:t>
      </w:r>
      <w:r w:rsidRPr="009C2F84">
        <w:rPr>
          <w:color w:val="363435"/>
          <w:spacing w:val="11"/>
          <w:lang w:val="en-US"/>
        </w:rPr>
        <w:t xml:space="preserve"> </w:t>
      </w:r>
      <w:r w:rsidRPr="009C2F84">
        <w:rPr>
          <w:color w:val="363435"/>
          <w:lang w:val="en-US"/>
        </w:rPr>
        <w:t>a</w:t>
      </w:r>
      <w:r w:rsidRPr="009C2F84">
        <w:rPr>
          <w:color w:val="363435"/>
          <w:spacing w:val="12"/>
          <w:lang w:val="en-US"/>
        </w:rPr>
        <w:t xml:space="preserve"> </w:t>
      </w:r>
      <w:r w:rsidRPr="009C2F84">
        <w:rPr>
          <w:color w:val="363435"/>
          <w:lang w:val="en-US"/>
        </w:rPr>
        <w:t>narrow</w:t>
      </w:r>
      <w:r w:rsidRPr="009C2F84">
        <w:rPr>
          <w:color w:val="363435"/>
          <w:spacing w:val="10"/>
          <w:lang w:val="en-US"/>
        </w:rPr>
        <w:t xml:space="preserve"> </w:t>
      </w:r>
      <w:r w:rsidRPr="009C2F84">
        <w:rPr>
          <w:color w:val="363435"/>
          <w:lang w:val="en-US"/>
        </w:rPr>
        <w:t>fan</w:t>
      </w:r>
      <w:r>
        <w:rPr>
          <w:color w:val="363435"/>
          <w:spacing w:val="11"/>
          <w:lang w:val="en-US"/>
        </w:rPr>
        <w:t xml:space="preserve"> </w:t>
      </w:r>
      <w:r w:rsidRPr="009C2F84">
        <w:rPr>
          <w:color w:val="363435"/>
          <w:lang w:val="en-US"/>
        </w:rPr>
        <w:t>radiation</w:t>
      </w:r>
      <w:r w:rsidRPr="009C2F84">
        <w:rPr>
          <w:color w:val="363435"/>
          <w:spacing w:val="7"/>
          <w:lang w:val="en-US"/>
        </w:rPr>
        <w:t xml:space="preserve"> </w:t>
      </w:r>
      <w:r w:rsidRPr="009C2F84">
        <w:rPr>
          <w:color w:val="363435"/>
          <w:lang w:val="en-US"/>
        </w:rPr>
        <w:t>beam</w:t>
      </w:r>
      <w:r w:rsidRPr="009C2F84">
        <w:rPr>
          <w:color w:val="363435"/>
          <w:spacing w:val="8"/>
          <w:lang w:val="en-US"/>
        </w:rPr>
        <w:t xml:space="preserve"> </w:t>
      </w:r>
      <w:r w:rsidRPr="009C2F84">
        <w:rPr>
          <w:color w:val="363435"/>
          <w:lang w:val="en-US"/>
        </w:rPr>
        <w:t>are</w:t>
      </w:r>
      <w:r w:rsidRPr="009C2F84">
        <w:rPr>
          <w:color w:val="363435"/>
          <w:spacing w:val="11"/>
          <w:lang w:val="en-US"/>
        </w:rPr>
        <w:t xml:space="preserve"> </w:t>
      </w:r>
      <w:r w:rsidRPr="009C2F84">
        <w:rPr>
          <w:color w:val="363435"/>
          <w:lang w:val="en-US"/>
        </w:rPr>
        <w:t>functions</w:t>
      </w:r>
      <w:r w:rsidRPr="009C2F84">
        <w:rPr>
          <w:color w:val="363435"/>
          <w:spacing w:val="7"/>
          <w:lang w:val="en-US"/>
        </w:rPr>
        <w:t xml:space="preserve"> </w:t>
      </w:r>
      <w:r w:rsidRPr="009C2F84">
        <w:rPr>
          <w:color w:val="363435"/>
          <w:lang w:val="en-US"/>
        </w:rPr>
        <w:t>of</w:t>
      </w:r>
      <w:r w:rsidRPr="009C2F84">
        <w:rPr>
          <w:noProof/>
          <w:lang w:eastAsia="en-GB"/>
        </w:rPr>
        <mc:AlternateContent>
          <mc:Choice Requires="wps">
            <w:drawing>
              <wp:anchor distT="0" distB="0" distL="114300" distR="114300" simplePos="0" relativeHeight="251659264" behindDoc="1" locked="0" layoutInCell="1" allowOverlap="1" wp14:anchorId="627370FE" wp14:editId="01C2BC35">
                <wp:simplePos x="0" y="0"/>
                <wp:positionH relativeFrom="page">
                  <wp:posOffset>4769485</wp:posOffset>
                </wp:positionH>
                <wp:positionV relativeFrom="paragraph">
                  <wp:posOffset>386080</wp:posOffset>
                </wp:positionV>
                <wp:extent cx="45720" cy="78740"/>
                <wp:effectExtent l="0" t="0" r="4445" b="190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F2E" w:rsidRDefault="00491F2E" w:rsidP="009C2F84">
                            <w:pPr>
                              <w:spacing w:line="120" w:lineRule="exact"/>
                              <w:ind w:right="-39"/>
                              <w:rPr>
                                <w:sz w:val="12"/>
                                <w:szCs w:val="12"/>
                              </w:rPr>
                            </w:pPr>
                            <w:r>
                              <w:rPr>
                                <w:color w:val="363435"/>
                                <w:w w:val="119"/>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6BF01D" id="_x0000_t202" coordsize="21600,21600" o:spt="202" path="m,l,21600r21600,l21600,xe">
                <v:stroke joinstyle="miter"/>
                <v:path gradientshapeok="t" o:connecttype="rect"/>
              </v:shapetype>
              <v:shape id="Text Box 14" o:spid="_x0000_s1026" type="#_x0000_t202" style="position:absolute;left:0;text-align:left;margin-left:375.55pt;margin-top:30.4pt;width:3.6pt;height: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DJrAIAAKg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" filled="f" stroked="f">
                <v:textbox inset="0,0,0,0">
                  <w:txbxContent>
                    <w:p w:rsidR="00146D6B" w:rsidRDefault="00146D6B" w:rsidP="009C2F84">
                      <w:pPr>
                        <w:spacing w:line="120" w:lineRule="exact"/>
                        <w:ind w:right="-39"/>
                        <w:rPr>
                          <w:sz w:val="12"/>
                          <w:szCs w:val="12"/>
                        </w:rPr>
                      </w:pPr>
                      <w:r>
                        <w:rPr>
                          <w:color w:val="363435"/>
                          <w:w w:val="119"/>
                          <w:sz w:val="12"/>
                          <w:szCs w:val="12"/>
                        </w:rPr>
                        <w:t>0</w:t>
                      </w:r>
                    </w:p>
                  </w:txbxContent>
                </v:textbox>
                <w10:wrap anchorx="page"/>
              </v:shape>
            </w:pict>
          </mc:Fallback>
        </mc:AlternateContent>
      </w:r>
      <w:r w:rsidRPr="009C2F84">
        <w:rPr>
          <w:noProof/>
          <w:lang w:eastAsia="en-GB"/>
        </w:rPr>
        <mc:AlternateContent>
          <mc:Choice Requires="wps">
            <w:drawing>
              <wp:anchor distT="0" distB="0" distL="114300" distR="114300" simplePos="0" relativeHeight="251660288" behindDoc="1" locked="0" layoutInCell="1" allowOverlap="1" wp14:anchorId="26BB015E" wp14:editId="6F302AE5">
                <wp:simplePos x="0" y="0"/>
                <wp:positionH relativeFrom="page">
                  <wp:posOffset>3942080</wp:posOffset>
                </wp:positionH>
                <wp:positionV relativeFrom="paragraph">
                  <wp:posOffset>12700</wp:posOffset>
                </wp:positionV>
                <wp:extent cx="97155" cy="136525"/>
                <wp:effectExtent l="0" t="3175" r="0" b="31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F2E" w:rsidRDefault="00491F2E" w:rsidP="009C2F84">
                            <w:pPr>
                              <w:spacing w:line="200" w:lineRule="exact"/>
                              <w:ind w:right="-52"/>
                              <w:rPr>
                                <w:sz w:val="12"/>
                                <w:szCs w:val="12"/>
                              </w:rPr>
                            </w:pPr>
                            <w:r>
                              <w:rPr>
                                <w:i/>
                                <w:color w:val="363435"/>
                                <w:w w:val="99"/>
                                <w:sz w:val="21"/>
                                <w:szCs w:val="21"/>
                              </w:rPr>
                              <w:t>r</w:t>
                            </w:r>
                            <w:r>
                              <w:rPr>
                                <w:color w:val="363435"/>
                                <w:w w:val="119"/>
                                <w:position w:val="7"/>
                                <w:sz w:val="12"/>
                                <w:szCs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9FD4A3" id="Text Box 15" o:spid="_x0000_s1027" type="#_x0000_t202" style="position:absolute;left:0;text-align:left;margin-left:310.4pt;margin-top:1pt;width:7.65pt;height:1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" filled="f" stroked="f">
                <v:textbox inset="0,0,0,0">
                  <w:txbxContent>
                    <w:p w:rsidR="00146D6B" w:rsidRDefault="00146D6B" w:rsidP="009C2F84">
                      <w:pPr>
                        <w:spacing w:line="200" w:lineRule="exact"/>
                        <w:ind w:right="-52"/>
                        <w:rPr>
                          <w:sz w:val="12"/>
                          <w:szCs w:val="12"/>
                        </w:rPr>
                      </w:pPr>
                      <w:r>
                        <w:rPr>
                          <w:i/>
                          <w:color w:val="363435"/>
                          <w:w w:val="99"/>
                          <w:sz w:val="21"/>
                          <w:szCs w:val="21"/>
                        </w:rPr>
                        <w:t>r</w:t>
                      </w:r>
                      <w:r>
                        <w:rPr>
                          <w:color w:val="363435"/>
                          <w:w w:val="119"/>
                          <w:position w:val="7"/>
                          <w:sz w:val="12"/>
                          <w:szCs w:val="12"/>
                        </w:rPr>
                        <w:t>3</w:t>
                      </w:r>
                    </w:p>
                  </w:txbxContent>
                </v:textbox>
                <w10:wrap anchorx="page"/>
              </v:shape>
            </w:pict>
          </mc:Fallback>
        </mc:AlternateContent>
      </w:r>
      <w:r w:rsidRPr="009C2F84">
        <w:rPr>
          <w:color w:val="363435"/>
          <w:position w:val="-4"/>
          <w:lang w:val="en-US"/>
        </w:rPr>
        <w:t xml:space="preserve"> 0</w:t>
      </w:r>
      <w:r w:rsidRPr="009C2F84">
        <w:rPr>
          <w:color w:val="363435"/>
          <w:lang w:val="en-US"/>
        </w:rPr>
        <w:t>,</w:t>
      </w:r>
      <w:r w:rsidRPr="009C2F84">
        <w:rPr>
          <w:color w:val="363435"/>
          <w:spacing w:val="9"/>
          <w:lang w:val="en-US"/>
        </w:rPr>
        <w:t xml:space="preserve"> </w:t>
      </w:r>
      <w:r w:rsidRPr="009C2F84">
        <w:rPr>
          <w:color w:val="363435"/>
          <w:lang w:val="en-US"/>
        </w:rPr>
        <w:t>while</w:t>
      </w:r>
      <w:r w:rsidRPr="009C2F84">
        <w:rPr>
          <w:color w:val="363435"/>
          <w:spacing w:val="-3"/>
          <w:lang w:val="en-US"/>
        </w:rPr>
        <w:t xml:space="preserve"> </w:t>
      </w:r>
      <w:r w:rsidRPr="009C2F84">
        <w:rPr>
          <w:color w:val="363435"/>
          <w:lang w:val="en-US"/>
        </w:rPr>
        <w:t>for</w:t>
      </w:r>
      <w:r w:rsidRPr="009C2F84">
        <w:rPr>
          <w:color w:val="363435"/>
          <w:spacing w:val="-3"/>
          <w:lang w:val="en-US"/>
        </w:rPr>
        <w:t xml:space="preserve"> </w:t>
      </w:r>
      <w:r w:rsidRPr="009C2F84">
        <w:rPr>
          <w:color w:val="363435"/>
          <w:lang w:val="en-US"/>
        </w:rPr>
        <w:t>a parallel</w:t>
      </w:r>
      <w:r w:rsidRPr="009C2F84">
        <w:rPr>
          <w:color w:val="363435"/>
          <w:spacing w:val="-6"/>
          <w:lang w:val="en-US"/>
        </w:rPr>
        <w:t xml:space="preserve"> </w:t>
      </w:r>
      <w:r w:rsidRPr="009C2F84">
        <w:rPr>
          <w:color w:val="363435"/>
          <w:lang w:val="en-US"/>
        </w:rPr>
        <w:t>radiation</w:t>
      </w:r>
      <w:r w:rsidRPr="009C2F84">
        <w:rPr>
          <w:color w:val="363435"/>
          <w:spacing w:val="-5"/>
          <w:lang w:val="en-US"/>
        </w:rPr>
        <w:t xml:space="preserve"> </w:t>
      </w:r>
      <w:r w:rsidRPr="009C2F84">
        <w:rPr>
          <w:color w:val="363435"/>
          <w:lang w:val="en-US"/>
        </w:rPr>
        <w:t>beam</w:t>
      </w:r>
      <w:r w:rsidRPr="009C2F84">
        <w:rPr>
          <w:color w:val="363435"/>
          <w:spacing w:val="-6"/>
          <w:lang w:val="en-US"/>
        </w:rPr>
        <w:t xml:space="preserve"> </w:t>
      </w:r>
      <w:r w:rsidRPr="009C2F84">
        <w:rPr>
          <w:color w:val="363435"/>
          <w:lang w:val="en-US"/>
        </w:rPr>
        <w:t>the</w:t>
      </w:r>
      <w:r w:rsidRPr="009C2F84">
        <w:rPr>
          <w:color w:val="363435"/>
          <w:spacing w:val="-1"/>
          <w:lang w:val="en-US"/>
        </w:rPr>
        <w:t xml:space="preserve"> </w:t>
      </w:r>
      <w:r w:rsidRPr="009C2F84">
        <w:rPr>
          <w:color w:val="363435"/>
          <w:lang w:val="en-US"/>
        </w:rPr>
        <w:t>calculated</w:t>
      </w:r>
      <w:r w:rsidRPr="009C2F84">
        <w:rPr>
          <w:color w:val="363435"/>
          <w:spacing w:val="-10"/>
          <w:lang w:val="en-US"/>
        </w:rPr>
        <w:t xml:space="preserve"> </w:t>
      </w:r>
      <w:r w:rsidRPr="009C2F84">
        <w:rPr>
          <w:color w:val="363435"/>
          <w:lang w:val="en-US"/>
        </w:rPr>
        <w:t>void fraction</w:t>
      </w:r>
      <w:r w:rsidRPr="009C2F84">
        <w:rPr>
          <w:color w:val="363435"/>
          <w:spacing w:val="18"/>
          <w:lang w:val="en-US"/>
        </w:rPr>
        <w:t xml:space="preserve"> </w:t>
      </w:r>
      <w:r w:rsidRPr="009C2F84">
        <w:rPr>
          <w:color w:val="363435"/>
          <w:lang w:val="en-US"/>
        </w:rPr>
        <w:t>is</w:t>
      </w:r>
      <w:r w:rsidRPr="009C2F84">
        <w:rPr>
          <w:color w:val="363435"/>
          <w:spacing w:val="18"/>
          <w:lang w:val="en-US"/>
        </w:rPr>
        <w:t xml:space="preserve"> </w:t>
      </w:r>
      <w:r w:rsidRPr="009C2F84">
        <w:rPr>
          <w:color w:val="363435"/>
          <w:lang w:val="en-US"/>
        </w:rPr>
        <w:t>a</w:t>
      </w:r>
      <w:r w:rsidRPr="009C2F84">
        <w:rPr>
          <w:color w:val="363435"/>
          <w:spacing w:val="24"/>
          <w:lang w:val="en-US"/>
        </w:rPr>
        <w:t xml:space="preserve"> </w:t>
      </w:r>
      <w:r w:rsidRPr="009C2F84">
        <w:rPr>
          <w:color w:val="363435"/>
          <w:lang w:val="en-US"/>
        </w:rPr>
        <w:t>function</w:t>
      </w:r>
      <w:r w:rsidRPr="009C2F84">
        <w:rPr>
          <w:color w:val="363435"/>
          <w:spacing w:val="15"/>
          <w:lang w:val="en-US"/>
        </w:rPr>
        <w:t xml:space="preserve"> </w:t>
      </w:r>
      <w:r w:rsidRPr="009C2F84">
        <w:rPr>
          <w:color w:val="363435"/>
          <w:lang w:val="en-US"/>
        </w:rPr>
        <w:t>of</w:t>
      </w:r>
      <w:r w:rsidRPr="009C2F84">
        <w:rPr>
          <w:color w:val="363435"/>
          <w:spacing w:val="21"/>
          <w:lang w:val="en-US"/>
        </w:rPr>
        <w:t xml:space="preserve"> </w:t>
      </w:r>
      <w:r w:rsidRPr="009C2F84">
        <w:rPr>
          <w:i/>
          <w:color w:val="363435"/>
          <w:lang w:val="en-US"/>
        </w:rPr>
        <w:t>r</w:t>
      </w:r>
      <w:r w:rsidRPr="009C2F84">
        <w:rPr>
          <w:color w:val="363435"/>
          <w:position w:val="-4"/>
          <w:lang w:val="en-US"/>
        </w:rPr>
        <w:t xml:space="preserve">0 </w:t>
      </w:r>
      <w:r>
        <w:rPr>
          <w:color w:val="363435"/>
          <w:position w:val="-4"/>
          <w:lang w:val="en-US"/>
        </w:rPr>
        <w:t xml:space="preserve"> </w:t>
      </w:r>
      <w:r w:rsidRPr="009C2F84">
        <w:rPr>
          <w:color w:val="363435"/>
          <w:spacing w:val="26"/>
          <w:position w:val="-4"/>
          <w:lang w:val="en-US"/>
        </w:rPr>
        <w:t xml:space="preserve"> </w:t>
      </w:r>
      <w:r w:rsidRPr="009C2F84">
        <w:rPr>
          <w:color w:val="363435"/>
          <w:lang w:val="en-US"/>
        </w:rPr>
        <w:t>and</w:t>
      </w:r>
      <w:r w:rsidRPr="009C2F84">
        <w:rPr>
          <w:color w:val="363435"/>
          <w:spacing w:val="20"/>
          <w:lang w:val="en-US"/>
        </w:rPr>
        <w:t xml:space="preserve"> </w:t>
      </w:r>
      <w:r w:rsidRPr="009C2F84">
        <w:rPr>
          <w:color w:val="363435"/>
          <w:lang w:val="en-US"/>
        </w:rPr>
        <w:t>the</w:t>
      </w:r>
      <w:r w:rsidRPr="009C2F84">
        <w:rPr>
          <w:color w:val="363435"/>
          <w:spacing w:val="20"/>
          <w:lang w:val="en-US"/>
        </w:rPr>
        <w:t xml:space="preserve"> </w:t>
      </w:r>
      <w:r w:rsidRPr="009C2F84">
        <w:rPr>
          <w:color w:val="363435"/>
          <w:lang w:val="en-US"/>
        </w:rPr>
        <w:t>true</w:t>
      </w:r>
      <w:r w:rsidRPr="009C2F84">
        <w:rPr>
          <w:color w:val="363435"/>
          <w:spacing w:val="20"/>
          <w:lang w:val="en-US"/>
        </w:rPr>
        <w:t xml:space="preserve"> </w:t>
      </w:r>
      <w:r w:rsidRPr="009C2F84">
        <w:rPr>
          <w:color w:val="363435"/>
          <w:lang w:val="en-US"/>
        </w:rPr>
        <w:t>void</w:t>
      </w:r>
      <w:r w:rsidRPr="009C2F84">
        <w:rPr>
          <w:color w:val="363435"/>
          <w:spacing w:val="16"/>
          <w:lang w:val="en-US"/>
        </w:rPr>
        <w:t xml:space="preserve"> </w:t>
      </w:r>
      <w:r w:rsidRPr="009C2F84">
        <w:rPr>
          <w:color w:val="363435"/>
          <w:lang w:val="en-US"/>
        </w:rPr>
        <w:t>fraction</w:t>
      </w:r>
      <w:r w:rsidRPr="009C2F84">
        <w:rPr>
          <w:color w:val="363435"/>
          <w:spacing w:val="15"/>
          <w:lang w:val="en-US"/>
        </w:rPr>
        <w:t xml:space="preserve"> </w:t>
      </w:r>
      <w:r w:rsidRPr="009C2F84">
        <w:rPr>
          <w:color w:val="363435"/>
          <w:lang w:val="en-US"/>
        </w:rPr>
        <w:t>is a</w:t>
      </w:r>
      <w:r w:rsidRPr="009C2F84">
        <w:rPr>
          <w:color w:val="363435"/>
          <w:spacing w:val="14"/>
          <w:lang w:val="en-US"/>
        </w:rPr>
        <w:t xml:space="preserve"> </w:t>
      </w:r>
      <w:r w:rsidRPr="009C2F84">
        <w:rPr>
          <w:color w:val="363435"/>
          <w:lang w:val="en-US"/>
        </w:rPr>
        <w:t>function</w:t>
      </w:r>
      <w:r w:rsidRPr="009C2F84">
        <w:rPr>
          <w:color w:val="363435"/>
          <w:spacing w:val="7"/>
          <w:lang w:val="en-US"/>
        </w:rPr>
        <w:t xml:space="preserve"> </w:t>
      </w:r>
      <w:r w:rsidRPr="009C2F84">
        <w:rPr>
          <w:color w:val="363435"/>
          <w:lang w:val="en-US"/>
        </w:rPr>
        <w:t>of</w:t>
      </w:r>
      <w:r w:rsidRPr="009C2F84">
        <w:rPr>
          <w:color w:val="363435"/>
          <w:spacing w:val="14"/>
          <w:lang w:val="en-US"/>
        </w:rPr>
        <w:t xml:space="preserve"> </w:t>
      </w:r>
      <w:r w:rsidRPr="009C2F84">
        <w:rPr>
          <w:i/>
          <w:color w:val="363435"/>
          <w:spacing w:val="-2"/>
          <w:lang w:val="en-US"/>
        </w:rPr>
        <w:t>r</w:t>
      </w:r>
      <w:r w:rsidRPr="009C2F84">
        <w:rPr>
          <w:color w:val="363435"/>
          <w:position w:val="7"/>
          <w:lang w:val="en-US"/>
        </w:rPr>
        <w:t>2</w:t>
      </w:r>
      <w:r w:rsidRPr="009C2F84">
        <w:rPr>
          <w:color w:val="363435"/>
          <w:lang w:val="en-US"/>
        </w:rPr>
        <w:t>.</w:t>
      </w:r>
      <w:r w:rsidRPr="009C2F84">
        <w:rPr>
          <w:color w:val="363435"/>
          <w:spacing w:val="25"/>
          <w:lang w:val="en-US"/>
        </w:rPr>
        <w:t xml:space="preserve"> </w:t>
      </w:r>
      <w:r w:rsidRPr="009C2F84">
        <w:rPr>
          <w:color w:val="363435"/>
          <w:lang w:val="en-US"/>
        </w:rPr>
        <w:t>Obviously,</w:t>
      </w:r>
      <w:r w:rsidRPr="009C2F84">
        <w:rPr>
          <w:color w:val="363435"/>
          <w:spacing w:val="7"/>
          <w:lang w:val="en-US"/>
        </w:rPr>
        <w:t xml:space="preserve"> </w:t>
      </w:r>
      <w:r w:rsidRPr="009C2F84">
        <w:rPr>
          <w:color w:val="363435"/>
          <w:lang w:val="en-US"/>
        </w:rPr>
        <w:t>measurements of</w:t>
      </w:r>
      <w:r w:rsidRPr="009C2F84">
        <w:rPr>
          <w:color w:val="363435"/>
          <w:spacing w:val="14"/>
          <w:lang w:val="en-US"/>
        </w:rPr>
        <w:t xml:space="preserve"> </w:t>
      </w:r>
      <w:r w:rsidRPr="009C2F84">
        <w:rPr>
          <w:color w:val="363435"/>
          <w:lang w:val="en-US"/>
        </w:rPr>
        <w:t>the</w:t>
      </w:r>
      <w:r w:rsidRPr="009C2F84">
        <w:rPr>
          <w:color w:val="363435"/>
          <w:spacing w:val="10"/>
          <w:lang w:val="en-US"/>
        </w:rPr>
        <w:t xml:space="preserve"> </w:t>
      </w:r>
      <w:r w:rsidRPr="009C2F84">
        <w:rPr>
          <w:color w:val="363435"/>
          <w:lang w:val="en-US"/>
        </w:rPr>
        <w:t>void fraction</w:t>
      </w:r>
      <w:r w:rsidRPr="009C2F84">
        <w:rPr>
          <w:color w:val="363435"/>
          <w:spacing w:val="-4"/>
          <w:lang w:val="en-US"/>
        </w:rPr>
        <w:t xml:space="preserve"> </w:t>
      </w:r>
      <w:r w:rsidRPr="009C2F84">
        <w:rPr>
          <w:color w:val="363435"/>
          <w:lang w:val="en-US"/>
        </w:rPr>
        <w:t>of</w:t>
      </w:r>
      <w:r w:rsidRPr="009C2F84">
        <w:rPr>
          <w:color w:val="363435"/>
          <w:spacing w:val="-3"/>
          <w:lang w:val="en-US"/>
        </w:rPr>
        <w:t xml:space="preserve"> </w:t>
      </w:r>
      <w:r w:rsidRPr="009C2F84">
        <w:rPr>
          <w:color w:val="363435"/>
          <w:lang w:val="en-US"/>
        </w:rPr>
        <w:t>annular</w:t>
      </w:r>
      <w:r w:rsidRPr="009C2F84">
        <w:rPr>
          <w:color w:val="363435"/>
          <w:spacing w:val="-6"/>
          <w:lang w:val="en-US"/>
        </w:rPr>
        <w:t xml:space="preserve"> </w:t>
      </w:r>
      <w:r w:rsidRPr="009C2F84">
        <w:rPr>
          <w:color w:val="363435"/>
          <w:lang w:val="en-US"/>
        </w:rPr>
        <w:t>flows</w:t>
      </w:r>
      <w:r w:rsidRPr="009C2F84">
        <w:rPr>
          <w:color w:val="363435"/>
          <w:spacing w:val="-15"/>
          <w:lang w:val="en-US"/>
        </w:rPr>
        <w:t xml:space="preserve"> </w:t>
      </w:r>
      <w:r w:rsidRPr="009C2F84">
        <w:rPr>
          <w:color w:val="363435"/>
          <w:lang w:val="en-US"/>
        </w:rPr>
        <w:t>are</w:t>
      </w:r>
      <w:r w:rsidRPr="009C2F84">
        <w:rPr>
          <w:color w:val="363435"/>
          <w:spacing w:val="-1"/>
          <w:lang w:val="en-US"/>
        </w:rPr>
        <w:t xml:space="preserve"> </w:t>
      </w:r>
      <w:r w:rsidRPr="009C2F84">
        <w:rPr>
          <w:color w:val="363435"/>
          <w:lang w:val="en-US"/>
        </w:rPr>
        <w:t>independent</w:t>
      </w:r>
      <w:r w:rsidRPr="009C2F84">
        <w:rPr>
          <w:color w:val="363435"/>
          <w:spacing w:val="-9"/>
          <w:lang w:val="en-US"/>
        </w:rPr>
        <w:t xml:space="preserve"> </w:t>
      </w:r>
      <w:r w:rsidRPr="009C2F84">
        <w:rPr>
          <w:color w:val="363435"/>
          <w:lang w:val="en-US"/>
        </w:rPr>
        <w:t>of</w:t>
      </w:r>
      <w:r w:rsidRPr="009C2F84">
        <w:rPr>
          <w:color w:val="363435"/>
          <w:spacing w:val="-3"/>
          <w:lang w:val="en-US"/>
        </w:rPr>
        <w:t xml:space="preserve"> </w:t>
      </w:r>
      <w:r w:rsidRPr="009C2F84">
        <w:rPr>
          <w:color w:val="363435"/>
          <w:lang w:val="en-US"/>
        </w:rPr>
        <w:t>the</w:t>
      </w:r>
      <w:r w:rsidRPr="009C2F84">
        <w:rPr>
          <w:color w:val="363435"/>
          <w:spacing w:val="-1"/>
          <w:lang w:val="en-US"/>
        </w:rPr>
        <w:t xml:space="preserve"> </w:t>
      </w:r>
      <w:r w:rsidRPr="009C2F84">
        <w:rPr>
          <w:color w:val="363435"/>
          <w:lang w:val="en-US"/>
        </w:rPr>
        <w:t>direction of</w:t>
      </w:r>
      <w:r w:rsidRPr="009C2F84">
        <w:rPr>
          <w:color w:val="363435"/>
          <w:spacing w:val="16"/>
          <w:lang w:val="en-US"/>
        </w:rPr>
        <w:t xml:space="preserve"> </w:t>
      </w:r>
      <w:r w:rsidRPr="009C2F84">
        <w:rPr>
          <w:color w:val="363435"/>
          <w:lang w:val="en-US"/>
        </w:rPr>
        <w:t>the</w:t>
      </w:r>
      <w:r w:rsidRPr="009C2F84">
        <w:rPr>
          <w:color w:val="363435"/>
          <w:spacing w:val="13"/>
          <w:lang w:val="en-US"/>
        </w:rPr>
        <w:t xml:space="preserve"> </w:t>
      </w:r>
      <w:r w:rsidRPr="009C2F84">
        <w:rPr>
          <w:color w:val="363435"/>
          <w:lang w:val="en-US"/>
        </w:rPr>
        <w:t>source–detector axis</w:t>
      </w:r>
      <w:r w:rsidRPr="009C2F84">
        <w:rPr>
          <w:color w:val="363435"/>
          <w:spacing w:val="12"/>
          <w:lang w:val="en-US"/>
        </w:rPr>
        <w:t xml:space="preserve"> </w:t>
      </w:r>
      <w:r w:rsidRPr="009C2F84">
        <w:rPr>
          <w:color w:val="363435"/>
          <w:lang w:val="en-US"/>
        </w:rPr>
        <w:t>because</w:t>
      </w:r>
      <w:r w:rsidRPr="009C2F84">
        <w:rPr>
          <w:color w:val="363435"/>
          <w:spacing w:val="9"/>
          <w:lang w:val="en-US"/>
        </w:rPr>
        <w:t xml:space="preserve"> </w:t>
      </w:r>
      <w:r w:rsidRPr="009C2F84">
        <w:rPr>
          <w:color w:val="363435"/>
          <w:lang w:val="en-US"/>
        </w:rPr>
        <w:t>of</w:t>
      </w:r>
      <w:r w:rsidRPr="009C2F84">
        <w:rPr>
          <w:color w:val="363435"/>
          <w:spacing w:val="14"/>
          <w:lang w:val="en-US"/>
        </w:rPr>
        <w:t xml:space="preserve"> </w:t>
      </w:r>
      <w:r w:rsidRPr="009C2F84">
        <w:rPr>
          <w:color w:val="363435"/>
          <w:lang w:val="en-US"/>
        </w:rPr>
        <w:t>the</w:t>
      </w:r>
      <w:r w:rsidRPr="009C2F84">
        <w:rPr>
          <w:color w:val="363435"/>
          <w:spacing w:val="13"/>
          <w:lang w:val="en-US"/>
        </w:rPr>
        <w:t xml:space="preserve"> </w:t>
      </w:r>
      <w:r w:rsidRPr="009C2F84">
        <w:rPr>
          <w:color w:val="363435"/>
          <w:lang w:val="en-US"/>
        </w:rPr>
        <w:t>symmetry</w:t>
      </w:r>
      <w:r w:rsidRPr="009C2F84">
        <w:rPr>
          <w:color w:val="363435"/>
          <w:spacing w:val="7"/>
          <w:lang w:val="en-US"/>
        </w:rPr>
        <w:t xml:space="preserve"> </w:t>
      </w:r>
      <w:r w:rsidRPr="009C2F84">
        <w:rPr>
          <w:color w:val="363435"/>
          <w:lang w:val="en-US"/>
        </w:rPr>
        <w:t>of annular</w:t>
      </w:r>
      <w:r w:rsidRPr="009C2F84">
        <w:rPr>
          <w:color w:val="363435"/>
          <w:spacing w:val="18"/>
          <w:lang w:val="en-US"/>
        </w:rPr>
        <w:t xml:space="preserve"> </w:t>
      </w:r>
      <w:r w:rsidRPr="009C2F84">
        <w:rPr>
          <w:color w:val="363435"/>
          <w:lang w:val="en-US"/>
        </w:rPr>
        <w:t>flows.</w:t>
      </w:r>
    </w:p>
    <w:p w:rsidR="00D54996" w:rsidRPr="00D54996" w:rsidRDefault="009C2F84" w:rsidP="00D54996">
      <w:pPr>
        <w:spacing w:before="0"/>
        <w:rPr>
          <w:color w:val="363435"/>
          <w:lang w:val="en-US"/>
        </w:rPr>
      </w:pPr>
      <w:r w:rsidRPr="009C2F84">
        <w:rPr>
          <w:color w:val="363435"/>
          <w:lang w:val="en-US"/>
        </w:rPr>
        <w:lastRenderedPageBreak/>
        <w:t>In</w:t>
      </w:r>
      <w:r w:rsidRPr="009C2F84">
        <w:rPr>
          <w:color w:val="363435"/>
          <w:spacing w:val="38"/>
          <w:lang w:val="en-US"/>
        </w:rPr>
        <w:t xml:space="preserve"> </w:t>
      </w:r>
      <w:r w:rsidRPr="009C2F84">
        <w:rPr>
          <w:color w:val="363435"/>
          <w:lang w:val="en-US"/>
        </w:rPr>
        <w:t>Fig.</w:t>
      </w:r>
      <w:r w:rsidRPr="009C2F84">
        <w:rPr>
          <w:color w:val="363435"/>
          <w:spacing w:val="33"/>
          <w:lang w:val="en-US"/>
        </w:rPr>
        <w:t xml:space="preserve"> </w:t>
      </w:r>
      <w:r w:rsidR="002547A7">
        <w:rPr>
          <w:color w:val="363435"/>
          <w:spacing w:val="33"/>
          <w:lang w:val="en-US"/>
        </w:rPr>
        <w:t>1-</w:t>
      </w:r>
      <w:r w:rsidRPr="009C2F84">
        <w:rPr>
          <w:color w:val="363435"/>
          <w:lang w:val="en-US"/>
        </w:rPr>
        <w:t>4</w:t>
      </w:r>
      <w:r w:rsidRPr="009C2F84">
        <w:rPr>
          <w:color w:val="363435"/>
          <w:spacing w:val="38"/>
          <w:lang w:val="en-US"/>
        </w:rPr>
        <w:t xml:space="preserve"> </w:t>
      </w:r>
      <w:r w:rsidRPr="009C2F84">
        <w:rPr>
          <w:color w:val="363435"/>
          <w:lang w:val="en-US"/>
        </w:rPr>
        <w:t>the</w:t>
      </w:r>
      <w:r w:rsidRPr="009C2F84">
        <w:rPr>
          <w:color w:val="363435"/>
          <w:spacing w:val="35"/>
          <w:lang w:val="en-US"/>
        </w:rPr>
        <w:t xml:space="preserve"> </w:t>
      </w:r>
      <w:r w:rsidRPr="009C2F84">
        <w:rPr>
          <w:color w:val="363435"/>
          <w:lang w:val="en-US"/>
        </w:rPr>
        <w:t>calculated</w:t>
      </w:r>
      <w:r w:rsidRPr="009C2F84">
        <w:rPr>
          <w:color w:val="363435"/>
          <w:spacing w:val="30"/>
          <w:lang w:val="en-US"/>
        </w:rPr>
        <w:t xml:space="preserve"> </w:t>
      </w:r>
      <w:r w:rsidRPr="009C2F84">
        <w:rPr>
          <w:color w:val="363435"/>
          <w:lang w:val="en-US"/>
        </w:rPr>
        <w:t>void</w:t>
      </w:r>
      <w:r w:rsidRPr="009C2F84">
        <w:rPr>
          <w:color w:val="363435"/>
          <w:spacing w:val="36"/>
          <w:lang w:val="en-US"/>
        </w:rPr>
        <w:t xml:space="preserve"> </w:t>
      </w:r>
      <w:r w:rsidRPr="009C2F84">
        <w:rPr>
          <w:color w:val="363435"/>
          <w:lang w:val="en-US"/>
        </w:rPr>
        <w:t>fraction,</w:t>
      </w:r>
      <w:r w:rsidRPr="009C2F84">
        <w:rPr>
          <w:color w:val="363435"/>
          <w:spacing w:val="30"/>
          <w:lang w:val="en-US"/>
        </w:rPr>
        <w:t xml:space="preserve"> </w:t>
      </w:r>
      <w:r w:rsidRPr="009C2F84">
        <w:rPr>
          <w:color w:val="363435"/>
          <w:w w:val="137"/>
          <w:lang w:val="en-US"/>
        </w:rPr>
        <w:t>a</w:t>
      </w:r>
      <w:r w:rsidRPr="009C2F84">
        <w:rPr>
          <w:i/>
          <w:color w:val="363435"/>
          <w:spacing w:val="1"/>
          <w:w w:val="119"/>
          <w:position w:val="-4"/>
          <w:lang w:val="en-US"/>
        </w:rPr>
        <w:t>c</w:t>
      </w:r>
      <w:r w:rsidRPr="009C2F84">
        <w:rPr>
          <w:color w:val="363435"/>
          <w:w w:val="99"/>
          <w:lang w:val="en-US"/>
        </w:rPr>
        <w:t>,</w:t>
      </w:r>
      <w:r w:rsidRPr="009C2F84">
        <w:rPr>
          <w:color w:val="363435"/>
          <w:lang w:val="en-US"/>
        </w:rPr>
        <w:t xml:space="preserve"> </w:t>
      </w:r>
      <w:r w:rsidRPr="009C2F84">
        <w:rPr>
          <w:color w:val="363435"/>
          <w:spacing w:val="-16"/>
          <w:lang w:val="en-US"/>
        </w:rPr>
        <w:t>is</w:t>
      </w:r>
      <w:r w:rsidRPr="009C2F84">
        <w:rPr>
          <w:color w:val="363435"/>
          <w:spacing w:val="37"/>
          <w:lang w:val="en-US"/>
        </w:rPr>
        <w:t xml:space="preserve"> </w:t>
      </w:r>
      <w:r w:rsidRPr="009C2F84">
        <w:rPr>
          <w:color w:val="363435"/>
          <w:lang w:val="en-US"/>
        </w:rPr>
        <w:t>plotted</w:t>
      </w:r>
    </w:p>
    <w:p w:rsidR="009C2F84" w:rsidRPr="009C2F84" w:rsidRDefault="00D54996" w:rsidP="00D54996">
      <w:pPr>
        <w:spacing w:before="9"/>
        <w:rPr>
          <w:sz w:val="16"/>
          <w:szCs w:val="16"/>
          <w:lang w:val="en-US"/>
        </w:rPr>
      </w:pPr>
      <w:r w:rsidRPr="009C2F84">
        <w:rPr>
          <w:b/>
          <w:bCs/>
          <w:noProof/>
          <w:sz w:val="20"/>
          <w:lang w:eastAsia="en-GB"/>
        </w:rPr>
        <w:drawing>
          <wp:anchor distT="0" distB="0" distL="114300" distR="114300" simplePos="0" relativeHeight="251662336" behindDoc="0" locked="0" layoutInCell="1" allowOverlap="1" wp14:anchorId="25EA896E" wp14:editId="31A70C91">
            <wp:simplePos x="0" y="0"/>
            <wp:positionH relativeFrom="margin">
              <wp:posOffset>1355835</wp:posOffset>
            </wp:positionH>
            <wp:positionV relativeFrom="paragraph">
              <wp:posOffset>22685</wp:posOffset>
            </wp:positionV>
            <wp:extent cx="3038475" cy="23907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5992"/>
                    <a:stretch/>
                  </pic:blipFill>
                  <pic:spPr bwMode="auto">
                    <a:xfrm>
                      <a:off x="0" y="0"/>
                      <a:ext cx="3038475" cy="2390775"/>
                    </a:xfrm>
                    <a:prstGeom prst="rect">
                      <a:avLst/>
                    </a:prstGeom>
                    <a:noFill/>
                    <a:ln>
                      <a:noFill/>
                    </a:ln>
                    <a:extLst>
                      <a:ext uri="{53640926-AAD7-44D8-BBD7-CCE9431645EC}">
                        <a14:shadowObscured xmlns:a14="http://schemas.microsoft.com/office/drawing/2010/main"/>
                      </a:ext>
                    </a:extLst>
                  </pic:spPr>
                </pic:pic>
              </a:graphicData>
            </a:graphic>
          </wp:anchor>
        </w:drawing>
      </w:r>
    </w:p>
    <w:p w:rsidR="003C3505" w:rsidRDefault="003C3505" w:rsidP="00D54996">
      <w:pPr>
        <w:pStyle w:val="Caption"/>
        <w:keepNext/>
      </w:pPr>
      <w:r>
        <w:rPr>
          <w:noProof/>
          <w:lang w:eastAsia="en-GB"/>
        </w:rPr>
        <mc:AlternateContent>
          <mc:Choice Requires="wps">
            <w:drawing>
              <wp:anchor distT="0" distB="0" distL="114300" distR="114300" simplePos="0" relativeHeight="251683840" behindDoc="0" locked="0" layoutInCell="1" allowOverlap="1" wp14:anchorId="7099D4B7" wp14:editId="5882599B">
                <wp:simplePos x="0" y="0"/>
                <wp:positionH relativeFrom="margin">
                  <wp:align>right</wp:align>
                </wp:positionH>
                <wp:positionV relativeFrom="paragraph">
                  <wp:posOffset>2456815</wp:posOffset>
                </wp:positionV>
                <wp:extent cx="6529705" cy="802005"/>
                <wp:effectExtent l="0" t="0" r="4445" b="0"/>
                <wp:wrapSquare wrapText="bothSides"/>
                <wp:docPr id="5" name="Text Box 5"/>
                <wp:cNvGraphicFramePr/>
                <a:graphic xmlns:a="http://schemas.openxmlformats.org/drawingml/2006/main">
                  <a:graphicData uri="http://schemas.microsoft.com/office/word/2010/wordprocessingShape">
                    <wps:wsp>
                      <wps:cNvSpPr txBox="1"/>
                      <wps:spPr>
                        <a:xfrm>
                          <a:off x="0" y="0"/>
                          <a:ext cx="6530196" cy="802005"/>
                        </a:xfrm>
                        <a:prstGeom prst="rect">
                          <a:avLst/>
                        </a:prstGeom>
                        <a:solidFill>
                          <a:prstClr val="white"/>
                        </a:solidFill>
                        <a:ln>
                          <a:noFill/>
                        </a:ln>
                        <a:effectLst/>
                      </wps:spPr>
                      <wps:txbx>
                        <w:txbxContent>
                          <w:p w:rsidR="00491F2E" w:rsidRPr="000535D1" w:rsidRDefault="00491F2E" w:rsidP="003C3505">
                            <w:pPr>
                              <w:pStyle w:val="Caption"/>
                              <w:rPr>
                                <w:noProof/>
                                <w:sz w:val="20"/>
                                <w:szCs w:val="24"/>
                              </w:rPr>
                            </w:pPr>
                            <w:bookmarkStart w:id="58" w:name="_Toc498187286"/>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4</w:t>
                            </w:r>
                            <w:r>
                              <w:fldChar w:fldCharType="end"/>
                            </w:r>
                            <w:r>
                              <w:t xml:space="preserve">: Derivation </w:t>
                            </w:r>
                            <w:proofErr w:type="gramStart"/>
                            <w:r>
                              <w:t>Between</w:t>
                            </w:r>
                            <w:proofErr w:type="gramEnd"/>
                            <w:r>
                              <w:t xml:space="preserve"> Calculated And True Void Fraction Of Annular Flow For Narrow Fan And Parallel Radiation Beam. The Solid Line Represent The Ideal Case With No Deviation Between True And Measured Void Fractions.</w:t>
                            </w:r>
                            <w:bookmarkEnd w:id="5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B0FD9B" id="Text Box 5" o:spid="_x0000_s1028" type="#_x0000_t202" style="position:absolute;left:0;text-align:left;margin-left:462.95pt;margin-top:193.45pt;width:514.15pt;height:63.1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" stroked="f">
                <v:textbox inset="0,0,0,0">
                  <w:txbxContent>
                    <w:p w:rsidR="00146D6B" w:rsidRPr="000535D1" w:rsidRDefault="00146D6B" w:rsidP="003C3505">
                      <w:pPr>
                        <w:pStyle w:val="Caption"/>
                        <w:rPr>
                          <w:noProof/>
                          <w:sz w:val="20"/>
                          <w:szCs w:val="24"/>
                        </w:rPr>
                      </w:pPr>
                      <w:bookmarkStart w:id="54" w:name="_Toc498187286"/>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4</w:t>
                      </w:r>
                      <w:r>
                        <w:fldChar w:fldCharType="end"/>
                      </w:r>
                      <w:r>
                        <w:t>: Derivation Between Calculated And True Void Fraction Of Annular Flow For Narrow Fan And Parallel Radiation Beam. The Solid Line Represent The Ideal Case With No Deviation Between True And Measured Void Fractions.</w:t>
                      </w:r>
                      <w:bookmarkEnd w:id="54"/>
                    </w:p>
                  </w:txbxContent>
                </v:textbox>
                <w10:wrap type="square" anchorx="margin"/>
              </v:shape>
            </w:pict>
          </mc:Fallback>
        </mc:AlternateContent>
      </w:r>
    </w:p>
    <w:p w:rsidR="003C3505" w:rsidRDefault="003C3505" w:rsidP="00D54996">
      <w:pPr>
        <w:pStyle w:val="Caption"/>
        <w:keepNext/>
      </w:pPr>
    </w:p>
    <w:p w:rsidR="003C3505" w:rsidRDefault="003C3505" w:rsidP="00D54996">
      <w:pPr>
        <w:pStyle w:val="Caption"/>
        <w:keepNext/>
      </w:pPr>
    </w:p>
    <w:p w:rsidR="003C3505" w:rsidRDefault="003C3505" w:rsidP="00D54996">
      <w:pPr>
        <w:pStyle w:val="Caption"/>
        <w:keepNext/>
      </w:pPr>
    </w:p>
    <w:p w:rsidR="003C3505" w:rsidRDefault="003C3505" w:rsidP="00D54996">
      <w:pPr>
        <w:pStyle w:val="Caption"/>
        <w:keepNext/>
      </w:pPr>
    </w:p>
    <w:p w:rsidR="003C3505" w:rsidRDefault="003C3505" w:rsidP="00D54996">
      <w:pPr>
        <w:pStyle w:val="Caption"/>
        <w:keepNext/>
      </w:pPr>
    </w:p>
    <w:p w:rsidR="00D54996" w:rsidRDefault="00D54996" w:rsidP="00D54996">
      <w:pPr>
        <w:pStyle w:val="Caption"/>
        <w:keepNext/>
      </w:pPr>
    </w:p>
    <w:p w:rsidR="00D54996" w:rsidRDefault="00D54996" w:rsidP="00D54996">
      <w:r>
        <w:t xml:space="preserve">Versus the true void fractions, at,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Fig. </w:t>
      </w:r>
      <w:r w:rsidR="002547A7">
        <w:t>1-</w:t>
      </w:r>
      <w:r>
        <w:t>4 shows that calculated void fractions in annular flows are over- estimated, and that the narrow fan radiation beam gives a lower deviation than the parallel radiation beam.</w:t>
      </w:r>
    </w:p>
    <w:p w:rsidR="00AB2584" w:rsidRDefault="00AB2584" w:rsidP="00AB2584">
      <w:r>
        <w:t>In the same way as with annular flows, simplifications have been made with stratified flows, i.e. a much smaller detector diameter compared with the pipe diameter, and a thin pipe wall. The sensitive volume will then be as shown in Fig.</w:t>
      </w:r>
      <w:r w:rsidR="002547A7">
        <w:t>1-</w:t>
      </w:r>
      <w:r>
        <w:t xml:space="preserve">5. The lack of pipe-axis symmetry of stratified flows produces measurements of the void fraction that depend on the direction of the source–detector axis. In what follows, the direction will be called top– bottom configuration when the source is above and the detector is below the oil–gas interface, as shown in </w:t>
      </w:r>
      <w:r w:rsidR="00BB330D">
        <w:fldChar w:fldCharType="begin"/>
      </w:r>
      <w:r w:rsidR="00BB330D">
        <w:instrText xml:space="preserve"> REF _Ref498377894 \h </w:instrText>
      </w:r>
      <w:r w:rsidR="00BB330D">
        <w:fldChar w:fldCharType="separate"/>
      </w:r>
      <w:r w:rsidR="00BB330D">
        <w:t xml:space="preserve">Figure </w:t>
      </w:r>
      <w:r w:rsidR="00BB330D">
        <w:rPr>
          <w:noProof/>
        </w:rPr>
        <w:t>1</w:t>
      </w:r>
      <w:r w:rsidR="00BB330D">
        <w:noBreakHyphen/>
      </w:r>
      <w:r w:rsidR="00BB330D">
        <w:rPr>
          <w:noProof/>
        </w:rPr>
        <w:t>5</w:t>
      </w:r>
      <w:r w:rsidR="00BB330D">
        <w:fldChar w:fldCharType="end"/>
      </w:r>
      <w:r w:rsidR="00BB330D">
        <w:t xml:space="preserve">. </w:t>
      </w:r>
      <w:r>
        <w:t>When the detector is above and the source is below the oil–gas interface the direction will be called bottom.</w:t>
      </w:r>
    </w:p>
    <w:p w:rsidR="00AB2584" w:rsidRPr="00AB2584" w:rsidRDefault="00AB2584" w:rsidP="00AB2584">
      <w:r w:rsidRPr="00AB2584">
        <w:t>For top–bottom configuration and stratified flows, the calculated void fraction in the measurement volume with a narrow fan radiation beam can be written as:</w:t>
      </w:r>
    </w:p>
    <w:tbl>
      <w:tblPr>
        <w:tblW w:w="0" w:type="auto"/>
        <w:tblLook w:val="00A0" w:firstRow="1" w:lastRow="0" w:firstColumn="1" w:lastColumn="0" w:noHBand="0" w:noVBand="0"/>
      </w:tblPr>
      <w:tblGrid>
        <w:gridCol w:w="8015"/>
        <w:gridCol w:w="826"/>
      </w:tblGrid>
      <w:tr w:rsidR="00AB2584" w:rsidTr="00AB2584">
        <w:trPr>
          <w:trHeight w:val="1326"/>
        </w:trPr>
        <w:tc>
          <w:tcPr>
            <w:tcW w:w="8015" w:type="dxa"/>
          </w:tcPr>
          <w:p w:rsidR="00AB2584" w:rsidRDefault="00AB2584" w:rsidP="00AB2584">
            <w:pPr>
              <w:spacing w:before="9" w:line="200" w:lineRule="exact"/>
              <w:rPr>
                <w:sz w:val="20"/>
                <w:szCs w:val="20"/>
                <w:lang w:val="en-US"/>
              </w:rPr>
            </w:pPr>
          </w:p>
          <w:p w:rsidR="00AB2584" w:rsidRDefault="00AB2584" w:rsidP="00AB2584">
            <w:pPr>
              <w:spacing w:line="200" w:lineRule="exact"/>
              <w:rPr>
                <w:sz w:val="12"/>
                <w:szCs w:val="12"/>
              </w:rPr>
            </w:pPr>
            <w:r>
              <w:rPr>
                <w:color w:val="363435"/>
                <w:w w:val="130"/>
                <w:sz w:val="21"/>
                <w:szCs w:val="21"/>
              </w:rPr>
              <w:t>a</w:t>
            </w:r>
            <w:r>
              <w:rPr>
                <w:color w:val="363435"/>
                <w:w w:val="130"/>
                <w:position w:val="-4"/>
                <w:sz w:val="12"/>
                <w:szCs w:val="12"/>
              </w:rPr>
              <w:t>c</w:t>
            </w:r>
            <w:r>
              <w:rPr>
                <w:color w:val="363435"/>
                <w:spacing w:val="26"/>
                <w:w w:val="130"/>
                <w:position w:val="-4"/>
                <w:sz w:val="12"/>
                <w:szCs w:val="12"/>
              </w:rPr>
              <w:t xml:space="preserve"> </w:t>
            </w:r>
            <w:r>
              <w:rPr>
                <w:color w:val="363435"/>
                <w:w w:val="165"/>
                <w:sz w:val="21"/>
                <w:szCs w:val="21"/>
              </w:rPr>
              <w:t>5</w:t>
            </w:r>
            <w:r>
              <w:rPr>
                <w:color w:val="363435"/>
                <w:position w:val="-2"/>
                <w:sz w:val="21"/>
                <w:szCs w:val="21"/>
                <w:u w:val="single" w:color="363435"/>
              </w:rPr>
              <w:t>(2</w:t>
            </w:r>
            <w:r>
              <w:rPr>
                <w:i/>
                <w:color w:val="363435"/>
                <w:position w:val="-2"/>
                <w:sz w:val="21"/>
                <w:szCs w:val="21"/>
                <w:u w:val="single" w:color="363435"/>
              </w:rPr>
              <w:t>R</w:t>
            </w:r>
            <w:r>
              <w:rPr>
                <w:i/>
                <w:color w:val="363435"/>
                <w:spacing w:val="7"/>
                <w:position w:val="-2"/>
                <w:sz w:val="21"/>
                <w:szCs w:val="21"/>
                <w:u w:val="single" w:color="363435"/>
              </w:rPr>
              <w:t xml:space="preserve"> </w:t>
            </w:r>
            <w:r>
              <w:rPr>
                <w:color w:val="363435"/>
                <w:w w:val="165"/>
                <w:position w:val="-2"/>
                <w:sz w:val="21"/>
                <w:szCs w:val="21"/>
                <w:u w:val="single" w:color="363435"/>
              </w:rPr>
              <w:t>2</w:t>
            </w:r>
            <w:r>
              <w:rPr>
                <w:color w:val="363435"/>
                <w:spacing w:val="-24"/>
                <w:w w:val="165"/>
                <w:position w:val="-2"/>
                <w:sz w:val="21"/>
                <w:szCs w:val="21"/>
                <w:u w:val="single" w:color="363435"/>
              </w:rPr>
              <w:t xml:space="preserve"> </w:t>
            </w:r>
            <w:r>
              <w:rPr>
                <w:i/>
                <w:color w:val="363435"/>
                <w:spacing w:val="1"/>
                <w:w w:val="165"/>
                <w:position w:val="-2"/>
                <w:sz w:val="21"/>
                <w:szCs w:val="21"/>
                <w:u w:val="single" w:color="363435"/>
              </w:rPr>
              <w:t>L</w:t>
            </w:r>
            <w:r>
              <w:rPr>
                <w:color w:val="363435"/>
                <w:w w:val="119"/>
                <w:position w:val="-6"/>
                <w:sz w:val="12"/>
                <w:szCs w:val="12"/>
                <w:u w:val="single" w:color="363435"/>
              </w:rPr>
              <w:t>0</w:t>
            </w:r>
            <w:r>
              <w:rPr>
                <w:color w:val="363435"/>
                <w:w w:val="99"/>
                <w:position w:val="-2"/>
                <w:sz w:val="21"/>
                <w:szCs w:val="21"/>
                <w:u w:val="single" w:color="363435"/>
              </w:rPr>
              <w:t>)</w:t>
            </w:r>
            <w:r>
              <w:rPr>
                <w:color w:val="363435"/>
                <w:w w:val="119"/>
                <w:position w:val="5"/>
                <w:sz w:val="12"/>
                <w:szCs w:val="12"/>
                <w:u w:val="single" w:color="363435"/>
              </w:rPr>
              <w:t>3</w:t>
            </w:r>
          </w:p>
          <w:p w:rsidR="00AB2584" w:rsidRDefault="00AB2584" w:rsidP="00AB2584">
            <w:pPr>
              <w:ind w:left="117" w:right="-54"/>
              <w:rPr>
                <w:sz w:val="21"/>
                <w:szCs w:val="21"/>
              </w:rPr>
            </w:pPr>
            <w:r>
              <w:rPr>
                <w:color w:val="363435"/>
                <w:position w:val="-2"/>
                <w:sz w:val="21"/>
                <w:szCs w:val="21"/>
              </w:rPr>
              <w:t>8</w:t>
            </w:r>
            <w:r>
              <w:rPr>
                <w:i/>
                <w:color w:val="363435"/>
                <w:spacing w:val="-2"/>
                <w:position w:val="-2"/>
                <w:sz w:val="21"/>
                <w:szCs w:val="21"/>
              </w:rPr>
              <w:t>R</w:t>
            </w:r>
            <w:r>
              <w:rPr>
                <w:color w:val="363435"/>
                <w:position w:val="5"/>
                <w:sz w:val="12"/>
                <w:szCs w:val="12"/>
              </w:rPr>
              <w:t xml:space="preserve">3                                                                                                                 </w:t>
            </w:r>
            <w:r>
              <w:rPr>
                <w:color w:val="363435"/>
                <w:spacing w:val="12"/>
                <w:position w:val="5"/>
                <w:sz w:val="12"/>
                <w:szCs w:val="12"/>
              </w:rPr>
              <w:t xml:space="preserve"> </w:t>
            </w:r>
          </w:p>
          <w:p w:rsidR="00AB2584" w:rsidRDefault="00AB2584" w:rsidP="00AB2584">
            <w:pPr>
              <w:spacing w:before="20" w:line="240" w:lineRule="exact"/>
            </w:pPr>
            <w:r>
              <w:br w:type="column"/>
            </w:r>
          </w:p>
          <w:p w:rsidR="00AB2584" w:rsidRDefault="00AB2584" w:rsidP="00AB2584">
            <w:r>
              <w:rPr>
                <w:color w:val="363435"/>
                <w:spacing w:val="12"/>
                <w:position w:val="5"/>
                <w:sz w:val="12"/>
                <w:szCs w:val="12"/>
              </w:rPr>
              <w:t xml:space="preserve"> </w:t>
            </w:r>
          </w:p>
        </w:tc>
        <w:tc>
          <w:tcPr>
            <w:tcW w:w="826" w:type="dxa"/>
          </w:tcPr>
          <w:p w:rsidR="00AB2584" w:rsidRDefault="00AB2584" w:rsidP="00AB2584">
            <w:pPr>
              <w:pStyle w:val="Caption"/>
              <w:jc w:val="right"/>
            </w:pPr>
            <w:r>
              <w:t>(</w:t>
            </w:r>
            <w:r>
              <w:fldChar w:fldCharType="begin"/>
            </w:r>
            <w:r>
              <w:instrText xml:space="preserve"> STYLEREF 1 \s </w:instrText>
            </w:r>
            <w:r>
              <w:fldChar w:fldCharType="separate"/>
            </w:r>
            <w:r>
              <w:rPr>
                <w:noProof/>
              </w:rPr>
              <w:t>1</w:t>
            </w:r>
            <w:r>
              <w:rPr>
                <w:noProof/>
              </w:rPr>
              <w:fldChar w:fldCharType="end"/>
            </w:r>
            <w:r>
              <w:noBreakHyphen/>
              <w:t>4)</w:t>
            </w:r>
          </w:p>
        </w:tc>
      </w:tr>
    </w:tbl>
    <w:p w:rsidR="00AB2584" w:rsidRDefault="00AB2584" w:rsidP="00AB2584">
      <w:proofErr w:type="gramStart"/>
      <w:r>
        <w:t>Where L0 is the level of oil.</w:t>
      </w:r>
      <w:proofErr w:type="gramEnd"/>
    </w:p>
    <w:tbl>
      <w:tblPr>
        <w:tblpPr w:leftFromText="180" w:rightFromText="180" w:vertAnchor="text" w:horzAnchor="margin" w:tblpXSpec="center" w:tblpY="921"/>
        <w:tblW w:w="0" w:type="auto"/>
        <w:tblLook w:val="00A0" w:firstRow="1" w:lastRow="0" w:firstColumn="1" w:lastColumn="0" w:noHBand="0" w:noVBand="0"/>
      </w:tblPr>
      <w:tblGrid>
        <w:gridCol w:w="7075"/>
        <w:gridCol w:w="725"/>
      </w:tblGrid>
      <w:tr w:rsidR="001D4FC2" w:rsidTr="00AB2584">
        <w:trPr>
          <w:trHeight w:val="72"/>
        </w:trPr>
        <w:tc>
          <w:tcPr>
            <w:tcW w:w="7075" w:type="dxa"/>
          </w:tcPr>
          <w:p w:rsidR="00AB2584" w:rsidRDefault="00AB2584" w:rsidP="00AB2584">
            <w:pPr>
              <w:spacing w:before="3" w:line="100" w:lineRule="exact"/>
              <w:rPr>
                <w:sz w:val="10"/>
                <w:szCs w:val="10"/>
                <w:lang w:val="en-US"/>
              </w:rPr>
            </w:pPr>
          </w:p>
          <w:p w:rsidR="00AB2584" w:rsidRDefault="00AB2584" w:rsidP="00AB2584">
            <w:pPr>
              <w:spacing w:line="180" w:lineRule="exact"/>
              <w:ind w:right="-60"/>
              <w:rPr>
                <w:sz w:val="12"/>
                <w:szCs w:val="12"/>
              </w:rPr>
            </w:pPr>
            <w:r>
              <w:rPr>
                <w:color w:val="363435"/>
                <w:w w:val="130"/>
                <w:sz w:val="21"/>
                <w:szCs w:val="21"/>
              </w:rPr>
              <w:t>a</w:t>
            </w:r>
            <w:r>
              <w:rPr>
                <w:color w:val="363435"/>
                <w:w w:val="130"/>
                <w:position w:val="-4"/>
                <w:sz w:val="12"/>
                <w:szCs w:val="12"/>
              </w:rPr>
              <w:t>c</w:t>
            </w:r>
            <w:r>
              <w:rPr>
                <w:color w:val="363435"/>
                <w:spacing w:val="26"/>
                <w:w w:val="130"/>
                <w:position w:val="-4"/>
                <w:sz w:val="12"/>
                <w:szCs w:val="12"/>
              </w:rPr>
              <w:t xml:space="preserve"> </w:t>
            </w:r>
            <w:r>
              <w:rPr>
                <w:color w:val="363435"/>
                <w:w w:val="165"/>
                <w:sz w:val="21"/>
                <w:szCs w:val="21"/>
              </w:rPr>
              <w:t>5</w:t>
            </w:r>
            <w:r>
              <w:rPr>
                <w:color w:val="363435"/>
                <w:sz w:val="21"/>
                <w:szCs w:val="21"/>
                <w:u w:val="single" w:color="363435"/>
              </w:rPr>
              <w:t>(2</w:t>
            </w:r>
            <w:r>
              <w:rPr>
                <w:i/>
                <w:color w:val="363435"/>
                <w:sz w:val="21"/>
                <w:szCs w:val="21"/>
                <w:u w:val="single" w:color="363435"/>
              </w:rPr>
              <w:t>R</w:t>
            </w:r>
            <w:r>
              <w:rPr>
                <w:i/>
                <w:color w:val="363435"/>
                <w:spacing w:val="7"/>
                <w:sz w:val="21"/>
                <w:szCs w:val="21"/>
                <w:u w:val="single" w:color="363435"/>
              </w:rPr>
              <w:t xml:space="preserve"> </w:t>
            </w:r>
            <w:r>
              <w:rPr>
                <w:color w:val="363435"/>
                <w:w w:val="165"/>
                <w:sz w:val="21"/>
                <w:szCs w:val="21"/>
                <w:u w:val="single" w:color="363435"/>
              </w:rPr>
              <w:t>2</w:t>
            </w:r>
            <w:r>
              <w:rPr>
                <w:color w:val="363435"/>
                <w:spacing w:val="-24"/>
                <w:w w:val="165"/>
                <w:sz w:val="21"/>
                <w:szCs w:val="21"/>
                <w:u w:val="single" w:color="363435"/>
              </w:rPr>
              <w:t xml:space="preserve"> </w:t>
            </w:r>
            <w:r>
              <w:rPr>
                <w:i/>
                <w:color w:val="363435"/>
                <w:spacing w:val="1"/>
                <w:sz w:val="21"/>
                <w:szCs w:val="21"/>
                <w:u w:val="single" w:color="363435"/>
              </w:rPr>
              <w:t>L</w:t>
            </w:r>
            <w:r>
              <w:rPr>
                <w:color w:val="363435"/>
                <w:position w:val="-4"/>
                <w:sz w:val="12"/>
                <w:szCs w:val="12"/>
                <w:u w:val="single" w:color="363435"/>
              </w:rPr>
              <w:t>0</w:t>
            </w:r>
            <w:r>
              <w:rPr>
                <w:color w:val="363435"/>
                <w:sz w:val="21"/>
                <w:szCs w:val="21"/>
                <w:u w:val="single" w:color="363435"/>
              </w:rPr>
              <w:t>)</w:t>
            </w:r>
            <w:r>
              <w:rPr>
                <w:color w:val="363435"/>
                <w:sz w:val="21"/>
                <w:szCs w:val="21"/>
              </w:rPr>
              <w:t xml:space="preserve">      </w:t>
            </w:r>
            <w:r>
              <w:rPr>
                <w:color w:val="363435"/>
                <w:spacing w:val="12"/>
                <w:sz w:val="21"/>
                <w:szCs w:val="21"/>
              </w:rPr>
              <w:t xml:space="preserve"> </w:t>
            </w:r>
            <w:r>
              <w:rPr>
                <w:color w:val="363435"/>
                <w:w w:val="119"/>
                <w:position w:val="-8"/>
                <w:sz w:val="12"/>
                <w:szCs w:val="12"/>
              </w:rPr>
              <w:t>2</w:t>
            </w:r>
          </w:p>
          <w:p w:rsidR="00AB2584" w:rsidRDefault="00AB2584" w:rsidP="00AB2584">
            <w:pPr>
              <w:spacing w:line="280" w:lineRule="exact"/>
              <w:ind w:left="278"/>
              <w:rPr>
                <w:sz w:val="12"/>
                <w:szCs w:val="12"/>
              </w:rPr>
            </w:pPr>
            <w:r>
              <w:rPr>
                <w:color w:val="363435"/>
                <w:position w:val="-2"/>
                <w:sz w:val="21"/>
                <w:szCs w:val="21"/>
              </w:rPr>
              <w:t>8</w:t>
            </w:r>
            <w:r>
              <w:rPr>
                <w:i/>
                <w:color w:val="363435"/>
                <w:spacing w:val="-2"/>
                <w:position w:val="-2"/>
                <w:sz w:val="21"/>
                <w:szCs w:val="21"/>
              </w:rPr>
              <w:t>R</w:t>
            </w:r>
            <w:r>
              <w:rPr>
                <w:color w:val="363435"/>
                <w:position w:val="6"/>
                <w:sz w:val="12"/>
                <w:szCs w:val="12"/>
              </w:rPr>
              <w:t xml:space="preserve">3          </w:t>
            </w:r>
            <w:r>
              <w:rPr>
                <w:color w:val="363435"/>
                <w:spacing w:val="20"/>
                <w:position w:val="6"/>
                <w:sz w:val="12"/>
                <w:szCs w:val="12"/>
              </w:rPr>
              <w:t xml:space="preserve"> </w:t>
            </w:r>
            <w:r>
              <w:rPr>
                <w:i/>
                <w:color w:val="363435"/>
                <w:w w:val="99"/>
                <w:position w:val="12"/>
                <w:sz w:val="21"/>
                <w:szCs w:val="21"/>
              </w:rPr>
              <w:t>·</w:t>
            </w:r>
            <w:r>
              <w:rPr>
                <w:color w:val="363435"/>
                <w:w w:val="99"/>
                <w:position w:val="12"/>
                <w:sz w:val="21"/>
                <w:szCs w:val="21"/>
              </w:rPr>
              <w:t>(</w:t>
            </w:r>
            <w:r>
              <w:rPr>
                <w:i/>
                <w:color w:val="363435"/>
                <w:w w:val="99"/>
                <w:position w:val="12"/>
                <w:sz w:val="21"/>
                <w:szCs w:val="21"/>
              </w:rPr>
              <w:t>L</w:t>
            </w:r>
            <w:r>
              <w:rPr>
                <w:color w:val="363435"/>
                <w:w w:val="119"/>
                <w:position w:val="8"/>
                <w:sz w:val="12"/>
                <w:szCs w:val="12"/>
              </w:rPr>
              <w:t>0</w:t>
            </w:r>
            <w:r>
              <w:rPr>
                <w:color w:val="363435"/>
                <w:w w:val="165"/>
                <w:sz w:val="21"/>
                <w:szCs w:val="21"/>
              </w:rPr>
              <w:t>1</w:t>
            </w:r>
            <w:r>
              <w:rPr>
                <w:color w:val="363435"/>
                <w:spacing w:val="-23"/>
                <w:w w:val="165"/>
                <w:sz w:val="21"/>
                <w:szCs w:val="21"/>
              </w:rPr>
              <w:t xml:space="preserve"> </w:t>
            </w:r>
            <w:r>
              <w:rPr>
                <w:color w:val="363435"/>
                <w:sz w:val="21"/>
                <w:szCs w:val="21"/>
              </w:rPr>
              <w:t>2</w:t>
            </w:r>
            <w:r>
              <w:rPr>
                <w:i/>
                <w:color w:val="363435"/>
                <w:sz w:val="21"/>
                <w:szCs w:val="21"/>
              </w:rPr>
              <w:t>R·L</w:t>
            </w:r>
            <w:r>
              <w:rPr>
                <w:color w:val="363435"/>
                <w:position w:val="-4"/>
                <w:sz w:val="12"/>
                <w:szCs w:val="12"/>
              </w:rPr>
              <w:t xml:space="preserve">0 </w:t>
            </w:r>
            <w:r>
              <w:rPr>
                <w:color w:val="363435"/>
                <w:spacing w:val="12"/>
                <w:position w:val="-4"/>
                <w:sz w:val="12"/>
                <w:szCs w:val="12"/>
              </w:rPr>
              <w:t xml:space="preserve"> </w:t>
            </w:r>
            <w:r>
              <w:rPr>
                <w:color w:val="363435"/>
                <w:w w:val="165"/>
                <w:sz w:val="21"/>
                <w:szCs w:val="21"/>
              </w:rPr>
              <w:t>1</w:t>
            </w:r>
            <w:r>
              <w:rPr>
                <w:color w:val="363435"/>
                <w:spacing w:val="-23"/>
                <w:w w:val="165"/>
                <w:sz w:val="21"/>
                <w:szCs w:val="21"/>
              </w:rPr>
              <w:t xml:space="preserve"> </w:t>
            </w:r>
            <w:r>
              <w:rPr>
                <w:color w:val="363435"/>
                <w:sz w:val="21"/>
                <w:szCs w:val="21"/>
              </w:rPr>
              <w:t>4</w:t>
            </w:r>
            <w:r>
              <w:rPr>
                <w:i/>
                <w:color w:val="363435"/>
                <w:spacing w:val="-2"/>
                <w:sz w:val="21"/>
                <w:szCs w:val="21"/>
              </w:rPr>
              <w:t>R</w:t>
            </w:r>
            <w:r>
              <w:rPr>
                <w:color w:val="363435"/>
                <w:position w:val="7"/>
                <w:sz w:val="12"/>
                <w:szCs w:val="12"/>
              </w:rPr>
              <w:t>2</w:t>
            </w:r>
            <w:r>
              <w:rPr>
                <w:color w:val="363435"/>
                <w:sz w:val="21"/>
                <w:szCs w:val="21"/>
              </w:rPr>
              <w:t xml:space="preserve">)   </w:t>
            </w:r>
          </w:p>
          <w:p w:rsidR="00AB2584" w:rsidRDefault="00AB2584" w:rsidP="00AB2584">
            <w:pPr>
              <w:spacing w:line="180" w:lineRule="exact"/>
              <w:ind w:right="-60"/>
              <w:rPr>
                <w:sz w:val="12"/>
                <w:szCs w:val="12"/>
              </w:rPr>
            </w:pPr>
          </w:p>
          <w:p w:rsidR="00AB2584" w:rsidRPr="00AB2584" w:rsidRDefault="00AB2584" w:rsidP="00AB2584">
            <w:pPr>
              <w:spacing w:before="3" w:line="100" w:lineRule="exact"/>
              <w:rPr>
                <w:sz w:val="10"/>
                <w:szCs w:val="10"/>
              </w:rPr>
            </w:pPr>
            <w:r>
              <w:br w:type="column"/>
            </w:r>
          </w:p>
        </w:tc>
        <w:tc>
          <w:tcPr>
            <w:tcW w:w="725" w:type="dxa"/>
          </w:tcPr>
          <w:p w:rsidR="00AB2584" w:rsidRDefault="00AB2584" w:rsidP="00AB2584">
            <w:pPr>
              <w:pStyle w:val="Caption"/>
              <w:jc w:val="right"/>
            </w:pPr>
            <w:r>
              <w:t>(</w:t>
            </w:r>
            <w:r>
              <w:fldChar w:fldCharType="begin"/>
            </w:r>
            <w:r>
              <w:instrText xml:space="preserve"> STYLEREF 1 \s </w:instrText>
            </w:r>
            <w:r>
              <w:fldChar w:fldCharType="separate"/>
            </w:r>
            <w:r>
              <w:rPr>
                <w:noProof/>
              </w:rPr>
              <w:t>1</w:t>
            </w:r>
            <w:r>
              <w:rPr>
                <w:noProof/>
              </w:rPr>
              <w:fldChar w:fldCharType="end"/>
            </w:r>
            <w:r>
              <w:noBreakHyphen/>
              <w:t>5)</w:t>
            </w:r>
          </w:p>
        </w:tc>
      </w:tr>
      <w:tr w:rsidR="00AB2584" w:rsidTr="00AB2584">
        <w:trPr>
          <w:trHeight w:val="72"/>
        </w:trPr>
        <w:tc>
          <w:tcPr>
            <w:tcW w:w="7075" w:type="dxa"/>
          </w:tcPr>
          <w:p w:rsidR="00AB2584" w:rsidRDefault="00AB2584" w:rsidP="00AB2584">
            <w:pPr>
              <w:spacing w:before="3" w:line="100" w:lineRule="exact"/>
              <w:rPr>
                <w:sz w:val="10"/>
                <w:szCs w:val="10"/>
                <w:lang w:val="en-US"/>
              </w:rPr>
            </w:pPr>
          </w:p>
        </w:tc>
        <w:tc>
          <w:tcPr>
            <w:tcW w:w="725" w:type="dxa"/>
          </w:tcPr>
          <w:p w:rsidR="00AB2584" w:rsidRDefault="00AB2584" w:rsidP="00AB2584">
            <w:pPr>
              <w:pStyle w:val="Caption"/>
              <w:jc w:val="right"/>
            </w:pPr>
          </w:p>
        </w:tc>
      </w:tr>
    </w:tbl>
    <w:p w:rsidR="00AB2584" w:rsidRDefault="00AB2584" w:rsidP="00AB2584">
      <w:r>
        <w:t>With bottom–top configuration the gas volume will not be equal to that of top–bottom configuration, and for bottom–top configuration the calculated void fraction of the measurement volume can be expressed as:</w:t>
      </w:r>
    </w:p>
    <w:p w:rsidR="00D54996" w:rsidRDefault="00D54996" w:rsidP="00D54996"/>
    <w:p w:rsidR="00AB2584" w:rsidRDefault="00AB2584" w:rsidP="00D54996"/>
    <w:p w:rsidR="00AB2584" w:rsidRDefault="00AB2584" w:rsidP="00D54996"/>
    <w:p w:rsidR="00AB2584" w:rsidRDefault="00AB2584" w:rsidP="00D54996"/>
    <w:p w:rsidR="00AB2584" w:rsidRDefault="00AB2584" w:rsidP="00D54996">
      <w:r w:rsidRPr="00AB2584">
        <w:t>The calculated void fraction of stratified flows with parallel beams can be found as:</w:t>
      </w:r>
    </w:p>
    <w:tbl>
      <w:tblPr>
        <w:tblpPr w:leftFromText="180" w:rightFromText="180" w:vertAnchor="text" w:horzAnchor="margin" w:tblpY="14"/>
        <w:tblW w:w="0" w:type="auto"/>
        <w:tblLook w:val="00A0" w:firstRow="1" w:lastRow="0" w:firstColumn="1" w:lastColumn="0" w:noHBand="0" w:noVBand="0"/>
      </w:tblPr>
      <w:tblGrid>
        <w:gridCol w:w="7905"/>
        <w:gridCol w:w="815"/>
      </w:tblGrid>
      <w:tr w:rsidR="00AB2584" w:rsidTr="00AB2584">
        <w:tc>
          <w:tcPr>
            <w:tcW w:w="7905" w:type="dxa"/>
          </w:tcPr>
          <w:p w:rsidR="00AB2584" w:rsidRDefault="00AB2584" w:rsidP="00AB2584">
            <w:pPr>
              <w:spacing w:line="320" w:lineRule="exact"/>
              <w:ind w:right="61"/>
              <w:rPr>
                <w:sz w:val="21"/>
                <w:szCs w:val="21"/>
                <w:lang w:val="en-US"/>
              </w:rPr>
            </w:pPr>
            <w:r>
              <w:rPr>
                <w:color w:val="363435"/>
                <w:w w:val="151"/>
                <w:position w:val="-8"/>
                <w:sz w:val="21"/>
                <w:szCs w:val="21"/>
              </w:rPr>
              <w:t>a</w:t>
            </w:r>
            <w:r>
              <w:rPr>
                <w:color w:val="363435"/>
                <w:spacing w:val="37"/>
                <w:w w:val="151"/>
                <w:position w:val="-8"/>
                <w:sz w:val="21"/>
                <w:szCs w:val="21"/>
              </w:rPr>
              <w:t xml:space="preserve"> </w:t>
            </w:r>
            <w:r>
              <w:rPr>
                <w:color w:val="363435"/>
                <w:w w:val="151"/>
                <w:position w:val="-8"/>
                <w:sz w:val="21"/>
                <w:szCs w:val="21"/>
              </w:rPr>
              <w:t>5</w:t>
            </w:r>
            <w:r>
              <w:rPr>
                <w:color w:val="363435"/>
                <w:spacing w:val="-1"/>
                <w:w w:val="151"/>
                <w:position w:val="-8"/>
                <w:sz w:val="21"/>
                <w:szCs w:val="21"/>
              </w:rPr>
              <w:t xml:space="preserve"> </w:t>
            </w:r>
            <w:r>
              <w:rPr>
                <w:color w:val="363435"/>
                <w:position w:val="-8"/>
                <w:sz w:val="21"/>
                <w:szCs w:val="21"/>
              </w:rPr>
              <w:t>1</w:t>
            </w:r>
            <w:r>
              <w:rPr>
                <w:color w:val="363435"/>
                <w:spacing w:val="10"/>
                <w:position w:val="-8"/>
                <w:sz w:val="21"/>
                <w:szCs w:val="21"/>
              </w:rPr>
              <w:t xml:space="preserve"> </w:t>
            </w:r>
            <w:r>
              <w:rPr>
                <w:color w:val="363435"/>
                <w:w w:val="165"/>
                <w:position w:val="-8"/>
                <w:sz w:val="21"/>
                <w:szCs w:val="21"/>
              </w:rPr>
              <w:t>2</w:t>
            </w:r>
            <w:r>
              <w:rPr>
                <w:color w:val="363435"/>
                <w:spacing w:val="18"/>
                <w:w w:val="165"/>
                <w:position w:val="-8"/>
                <w:sz w:val="21"/>
                <w:szCs w:val="21"/>
              </w:rPr>
              <w:t xml:space="preserve"> </w:t>
            </w:r>
            <w:r>
              <w:rPr>
                <w:i/>
                <w:color w:val="363435"/>
                <w:spacing w:val="-1"/>
                <w:position w:val="7"/>
                <w:sz w:val="21"/>
                <w:szCs w:val="21"/>
                <w:u w:val="single" w:color="363435"/>
              </w:rPr>
              <w:t>L</w:t>
            </w:r>
            <w:r>
              <w:rPr>
                <w:color w:val="363435"/>
                <w:position w:val="3"/>
                <w:sz w:val="12"/>
                <w:szCs w:val="12"/>
                <w:u w:val="single" w:color="363435"/>
              </w:rPr>
              <w:t>0</w:t>
            </w:r>
            <w:r>
              <w:rPr>
                <w:color w:val="363435"/>
                <w:position w:val="3"/>
                <w:sz w:val="12"/>
                <w:szCs w:val="12"/>
              </w:rPr>
              <w:t xml:space="preserve">                                                                                                               </w:t>
            </w:r>
          </w:p>
          <w:p w:rsidR="00AB2584" w:rsidRDefault="00AB2584" w:rsidP="00AB2584">
            <w:pPr>
              <w:spacing w:line="180" w:lineRule="exact"/>
              <w:ind w:left="130"/>
              <w:rPr>
                <w:sz w:val="21"/>
                <w:szCs w:val="21"/>
              </w:rPr>
            </w:pPr>
            <w:r>
              <w:rPr>
                <w:color w:val="363435"/>
                <w:position w:val="11"/>
                <w:sz w:val="12"/>
                <w:szCs w:val="12"/>
              </w:rPr>
              <w:t xml:space="preserve">c                      </w:t>
            </w:r>
            <w:r>
              <w:rPr>
                <w:color w:val="363435"/>
                <w:spacing w:val="27"/>
                <w:position w:val="11"/>
                <w:sz w:val="12"/>
                <w:szCs w:val="12"/>
              </w:rPr>
              <w:t xml:space="preserve"> </w:t>
            </w:r>
            <w:r>
              <w:rPr>
                <w:color w:val="363435"/>
                <w:position w:val="1"/>
                <w:sz w:val="21"/>
                <w:szCs w:val="21"/>
              </w:rPr>
              <w:t>2</w:t>
            </w:r>
            <w:r>
              <w:rPr>
                <w:i/>
                <w:color w:val="363435"/>
                <w:position w:val="1"/>
                <w:sz w:val="21"/>
                <w:szCs w:val="21"/>
              </w:rPr>
              <w:t>R</w:t>
            </w:r>
          </w:p>
          <w:p w:rsidR="00AB2584" w:rsidRDefault="00AB2584" w:rsidP="00AB2584"/>
        </w:tc>
        <w:tc>
          <w:tcPr>
            <w:tcW w:w="815" w:type="dxa"/>
          </w:tcPr>
          <w:p w:rsidR="00AB2584" w:rsidRDefault="00AB2584" w:rsidP="00AB2584">
            <w:pPr>
              <w:pStyle w:val="Caption"/>
              <w:jc w:val="right"/>
            </w:pPr>
            <w:r>
              <w:t>(</w:t>
            </w:r>
            <w:r>
              <w:fldChar w:fldCharType="begin"/>
            </w:r>
            <w:r>
              <w:instrText xml:space="preserve"> STYLEREF 1 \s </w:instrText>
            </w:r>
            <w:r>
              <w:fldChar w:fldCharType="separate"/>
            </w:r>
            <w:r>
              <w:rPr>
                <w:noProof/>
              </w:rPr>
              <w:t>1</w:t>
            </w:r>
            <w:r>
              <w:rPr>
                <w:noProof/>
              </w:rPr>
              <w:fldChar w:fldCharType="end"/>
            </w:r>
            <w:r>
              <w:noBreakHyphen/>
              <w:t>6)</w:t>
            </w:r>
          </w:p>
        </w:tc>
      </w:tr>
    </w:tbl>
    <w:p w:rsidR="00AB2584" w:rsidRDefault="00AB2584" w:rsidP="00D54996"/>
    <w:p w:rsidR="0092073B" w:rsidRDefault="0092073B" w:rsidP="00D54996"/>
    <w:p w:rsidR="00D54996" w:rsidRDefault="00D54996" w:rsidP="00D54996"/>
    <w:p w:rsidR="00D54996" w:rsidRDefault="00D54996" w:rsidP="00D54996"/>
    <w:p w:rsidR="00D54996" w:rsidRDefault="00D54996" w:rsidP="00D54996">
      <w:r>
        <w:t xml:space="preserve">With parallel beams there are no differences between the top–bottom and bottom–top configurations, and the side-by-side configuration will appear to be identical to that of the side-by-side configuration with narrow fan beams, shown in </w:t>
      </w:r>
      <w:r w:rsidR="00BB330D">
        <w:fldChar w:fldCharType="begin"/>
      </w:r>
      <w:r w:rsidR="00BB330D">
        <w:instrText xml:space="preserve"> REF _Ref498377951 \h </w:instrText>
      </w:r>
      <w:r w:rsidR="00BB330D">
        <w:fldChar w:fldCharType="separate"/>
      </w:r>
      <w:r w:rsidR="00BB330D">
        <w:t xml:space="preserve">Figure </w:t>
      </w:r>
      <w:r w:rsidR="00BB330D">
        <w:rPr>
          <w:noProof/>
        </w:rPr>
        <w:t>1</w:t>
      </w:r>
      <w:r w:rsidR="00BB330D">
        <w:noBreakHyphen/>
      </w:r>
      <w:r w:rsidR="00BB330D">
        <w:rPr>
          <w:noProof/>
        </w:rPr>
        <w:t>7</w:t>
      </w:r>
      <w:r w:rsidR="00BB330D">
        <w:fldChar w:fldCharType="end"/>
      </w:r>
      <w:r w:rsidR="00BB330D">
        <w:t>.</w:t>
      </w:r>
    </w:p>
    <w:p w:rsidR="00D54996" w:rsidRDefault="00D54996" w:rsidP="00D54996">
      <w:r>
        <w:t>For side-by-side configurations the calculated void fraction will be 1 and 0 for oil levels lower and higher than the detector, respecti</w:t>
      </w:r>
      <w:r w:rsidR="00AB2584">
        <w:t xml:space="preserve">vely. Due to the small detector </w:t>
      </w:r>
      <w:r>
        <w:t xml:space="preserve">Diameter compared with </w:t>
      </w:r>
      <w:r w:rsidR="00AB2584">
        <w:t xml:space="preserve">the flow diameter, i.e. a </w:t>
      </w:r>
      <w:r w:rsidR="00AB2584">
        <w:lastRenderedPageBreak/>
        <w:t xml:space="preserve">small </w:t>
      </w:r>
      <w:r>
        <w:t xml:space="preserve">Measurement volume, this side-by-side configuration will be highly sensitive to changes in oil level when this covers some of the measurement volume, as shown in Fig. </w:t>
      </w:r>
      <w:r w:rsidR="002547A7">
        <w:t>1-</w:t>
      </w:r>
      <w:r>
        <w:t>7.</w:t>
      </w:r>
    </w:p>
    <w:p w:rsidR="00D54996" w:rsidRDefault="00D54996" w:rsidP="00D54996">
      <w:r>
        <w:t xml:space="preserve">Based on Fig. </w:t>
      </w:r>
      <w:r w:rsidR="002547A7">
        <w:t>1-</w:t>
      </w:r>
      <w:r>
        <w:t>6, it can be shown that the true void fraction of stra</w:t>
      </w:r>
      <w:r w:rsidR="00DA2BFD">
        <w:t xml:space="preserve">tified flows can be found by </w:t>
      </w:r>
      <w:r w:rsidR="00DA2BFD">
        <w:fldChar w:fldCharType="begin" w:fldLock="1"/>
      </w:r>
      <w:r w:rsidR="00DA2BFD">
        <w:instrText>ADDIN CSL_CITATION { "citationItems" : [ { "id" : "ITEM-1", "itemData" : { "id" : "ITEM-1", "issued" : { "date-parts" : [ [ "0" ] ] }, "title" : "Voltech BMS Technical Services Nig Limited.pdf", "type" : "article" }, "uris" : [ "http://www.mendeley.com/documents/?uuid=6f8d3c29-b593-41f9-8baa-f9d5766a2795" ] } ], "mendeley" : { "formattedCitation" : "(4)", "plainTextFormattedCitation" : "(4)", "previouslyFormattedCitation" : "(4)" }, "properties" : { "noteIndex" : 15 }, "schema" : "https://github.com/citation-style-language/schema/raw/master/csl-citation.json" }</w:instrText>
      </w:r>
      <w:r w:rsidR="00DA2BFD">
        <w:fldChar w:fldCharType="separate"/>
      </w:r>
      <w:r w:rsidR="00DA2BFD" w:rsidRPr="00DA2BFD">
        <w:rPr>
          <w:noProof/>
        </w:rPr>
        <w:t>(4)</w:t>
      </w:r>
      <w:r w:rsidR="00DA2BFD">
        <w:fldChar w:fldCharType="end"/>
      </w:r>
      <w:r>
        <w:t xml:space="preserve">: </w:t>
      </w:r>
    </w:p>
    <w:tbl>
      <w:tblPr>
        <w:tblW w:w="0" w:type="auto"/>
        <w:tblLook w:val="00A0" w:firstRow="1" w:lastRow="0" w:firstColumn="1" w:lastColumn="0" w:noHBand="0" w:noVBand="0"/>
      </w:tblPr>
      <w:tblGrid>
        <w:gridCol w:w="7905"/>
        <w:gridCol w:w="815"/>
      </w:tblGrid>
      <w:tr w:rsidR="00AB2584" w:rsidTr="00146D6B">
        <w:tc>
          <w:tcPr>
            <w:tcW w:w="7905" w:type="dxa"/>
          </w:tcPr>
          <w:p w:rsidR="00AB2584" w:rsidRPr="001D4FC2" w:rsidRDefault="00B36992" w:rsidP="001D4FC2">
            <w:pPr>
              <w:ind w:left="209" w:right="208"/>
              <w:jc w:val="center"/>
              <w:rPr>
                <w:sz w:val="21"/>
                <w:szCs w:val="21"/>
              </w:rPr>
            </w:pPr>
            <m:oMath>
              <m:sSup>
                <m:sSupPr>
                  <m:ctrlPr>
                    <w:rPr>
                      <w:rFonts w:ascii="Cambria Math" w:hAnsi="Cambria Math"/>
                    </w:rPr>
                  </m:ctrlPr>
                </m:sSupPr>
                <m:e>
                  <m:r>
                    <w:rPr>
                      <w:rFonts w:ascii="Cambria Math" w:hAnsi="Cambria Math"/>
                    </w:rPr>
                    <m:t>a</m:t>
                  </m:r>
                </m:e>
                <m:sup>
                  <m:r>
                    <w:rPr>
                      <w:rFonts w:ascii="Cambria Math" w:hAnsi="Cambria Math"/>
                    </w:rPr>
                    <m:t>2</m:t>
                  </m:r>
                </m:sup>
              </m:sSup>
            </m:oMath>
            <w:r w:rsidR="00AB2584">
              <w:rPr>
                <w:noProof/>
                <w:lang w:eastAsia="en-GB"/>
              </w:rPr>
              <mc:AlternateContent>
                <mc:Choice Requires="wpg">
                  <w:drawing>
                    <wp:anchor distT="0" distB="0" distL="114300" distR="114300" simplePos="0" relativeHeight="251674624" behindDoc="1" locked="0" layoutInCell="1" allowOverlap="1" wp14:anchorId="38C68DD7" wp14:editId="343C464D">
                      <wp:simplePos x="0" y="0"/>
                      <wp:positionH relativeFrom="page">
                        <wp:posOffset>4498340</wp:posOffset>
                      </wp:positionH>
                      <wp:positionV relativeFrom="paragraph">
                        <wp:posOffset>43815</wp:posOffset>
                      </wp:positionV>
                      <wp:extent cx="88265" cy="0"/>
                      <wp:effectExtent l="12065" t="5715" r="13970" b="1333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0"/>
                                <a:chOff x="7084" y="69"/>
                                <a:chExt cx="139" cy="0"/>
                              </a:xfrm>
                            </wpg:grpSpPr>
                            <wps:wsp>
                              <wps:cNvPr id="30" name="Freeform 3"/>
                              <wps:cNvSpPr>
                                <a:spLocks/>
                              </wps:cNvSpPr>
                              <wps:spPr bwMode="auto">
                                <a:xfrm>
                                  <a:off x="7084" y="69"/>
                                  <a:ext cx="139" cy="0"/>
                                </a:xfrm>
                                <a:custGeom>
                                  <a:avLst/>
                                  <a:gdLst>
                                    <a:gd name="T0" fmla="+- 0 7084 7084"/>
                                    <a:gd name="T1" fmla="*/ T0 w 139"/>
                                    <a:gd name="T2" fmla="+- 0 7223 7084"/>
                                    <a:gd name="T3" fmla="*/ T2 w 139"/>
                                  </a:gdLst>
                                  <a:ahLst/>
                                  <a:cxnLst>
                                    <a:cxn ang="0">
                                      <a:pos x="T1" y="0"/>
                                    </a:cxn>
                                    <a:cxn ang="0">
                                      <a:pos x="T3" y="0"/>
                                    </a:cxn>
                                  </a:cxnLst>
                                  <a:rect l="0" t="0" r="r" b="b"/>
                                  <a:pathLst>
                                    <a:path w="139">
                                      <a:moveTo>
                                        <a:pt x="0" y="0"/>
                                      </a:moveTo>
                                      <a:lnTo>
                                        <a:pt x="139"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9C7B9E" id="Group 29" o:spid="_x0000_s1026" style="position:absolute;margin-left:354.2pt;margin-top:3.45pt;width:6.95pt;height:0;z-index:-251641856;mso-position-horizontal-relative:page" coordorigin="7084,69" coordsize="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">
                      <v:shape id="Freeform 3" o:spid="_x0000_s1027" style="position:absolute;left:7084;top:69;width:139;height:0;visibility:visible;mso-wrap-style:square;v-text-anchor:top" coordsize="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Kb8QA&#10;AADbAAAADwAAAGRycy9kb3ducmV2LnhtbERPy2rCQBTdC/7DcAvdSDOxQgmpExHBx0asaWl1d83c&#10;JsHMnZAZY/r3nUWhy8N5zxeDaURPnastK5hGMQjiwuqaSwUf7+unBITzyBoby6TghxwssvFojqm2&#10;dz5Sn/tShBB2KSqovG9TKV1RkUEX2ZY4cN+2M+gD7EqpO7yHcNPI5zh+kQZrDg0VtrSqqLjmN6Ng&#10;2b9tT7svebhszudjvk9om39OlHp8GJavIDwN/l/8595pBbOwPnw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Cm/EAAAA2wAAAA8AAAAAAAAAAAAAAAAAmAIAAGRycy9k&#10;b3ducmV2LnhtbFBLBQYAAAAABAAEAPUAAACJAwAAAAA=&#10;" path="m,l139,e" filled="f" strokecolor="#363435" strokeweight=".08439mm">
                        <v:path arrowok="t" o:connecttype="custom" o:connectlocs="0,0;139,0" o:connectangles="0,0"/>
                      </v:shape>
                      <w10:wrap anchorx="page"/>
                    </v:group>
                  </w:pict>
                </mc:Fallback>
              </mc:AlternateContent>
            </w:r>
            <w:r w:rsidR="00AB2584">
              <w:rPr>
                <w:noProof/>
                <w:lang w:eastAsia="en-GB"/>
              </w:rPr>
              <mc:AlternateContent>
                <mc:Choice Requires="wpg">
                  <w:drawing>
                    <wp:anchor distT="0" distB="0" distL="114300" distR="114300" simplePos="0" relativeHeight="251675648" behindDoc="1" locked="0" layoutInCell="1" allowOverlap="1" wp14:anchorId="0761BF9C" wp14:editId="4C0069A9">
                      <wp:simplePos x="0" y="0"/>
                      <wp:positionH relativeFrom="page">
                        <wp:posOffset>4244975</wp:posOffset>
                      </wp:positionH>
                      <wp:positionV relativeFrom="paragraph">
                        <wp:posOffset>470535</wp:posOffset>
                      </wp:positionV>
                      <wp:extent cx="65405" cy="0"/>
                      <wp:effectExtent l="6350" t="13335" r="13970" b="571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0"/>
                                <a:chOff x="6685" y="741"/>
                                <a:chExt cx="103" cy="0"/>
                              </a:xfrm>
                            </wpg:grpSpPr>
                            <wps:wsp>
                              <wps:cNvPr id="28" name="Freeform 5"/>
                              <wps:cNvSpPr>
                                <a:spLocks/>
                              </wps:cNvSpPr>
                              <wps:spPr bwMode="auto">
                                <a:xfrm>
                                  <a:off x="6685" y="741"/>
                                  <a:ext cx="103" cy="0"/>
                                </a:xfrm>
                                <a:custGeom>
                                  <a:avLst/>
                                  <a:gdLst>
                                    <a:gd name="T0" fmla="+- 0 6685 6685"/>
                                    <a:gd name="T1" fmla="*/ T0 w 103"/>
                                    <a:gd name="T2" fmla="+- 0 6789 6685"/>
                                    <a:gd name="T3" fmla="*/ T2 w 103"/>
                                  </a:gdLst>
                                  <a:ahLst/>
                                  <a:cxnLst>
                                    <a:cxn ang="0">
                                      <a:pos x="T1" y="0"/>
                                    </a:cxn>
                                    <a:cxn ang="0">
                                      <a:pos x="T3" y="0"/>
                                    </a:cxn>
                                  </a:cxnLst>
                                  <a:rect l="0" t="0" r="r" b="b"/>
                                  <a:pathLst>
                                    <a:path w="103">
                                      <a:moveTo>
                                        <a:pt x="0" y="0"/>
                                      </a:moveTo>
                                      <a:lnTo>
                                        <a:pt x="104"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2BF1D2" id="Group 27" o:spid="_x0000_s1026" style="position:absolute;margin-left:334.25pt;margin-top:37.05pt;width:5.15pt;height:0;z-index:-251640832;mso-position-horizontal-relative:page" coordorigin="6685,741" coordsize="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">
                      <v:shape id="Freeform 5" o:spid="_x0000_s1027" style="position:absolute;left:6685;top:741;width:103;height:0;visibility:visible;mso-wrap-style:square;v-text-anchor:top" coordsize="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HwwMEA&#10;AADbAAAADwAAAGRycy9kb3ducmV2LnhtbERPu2rDMBTdA/kHcQPdYjkeSnEjm1AISRdD3Q7tdrFu&#10;bBPryrZUP/r11VDoeDjvY76YTkw0utaygkMUgyCurG65VvDxft4/gXAeWWNnmRSs5CDPtpsjptrO&#10;/EZT6WsRQtilqKDxvk+ldFVDBl1ke+LA3exo0Ac41lKPOIdw08kkjh+lwZZDQ4M9vTRU3ctvo+Dr&#10;XlFyin+KlVfLt9d5KD4vg1IPu+X0DMLT4v/Ff+6rVpCE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R8MDBAAAA2wAAAA8AAAAAAAAAAAAAAAAAmAIAAGRycy9kb3du&#10;cmV2LnhtbFBLBQYAAAAABAAEAPUAAACGAwAAAAA=&#10;" path="m,l104,e" filled="f" strokecolor="#363435" strokeweight=".08439mm">
                        <v:path arrowok="t" o:connecttype="custom" o:connectlocs="0,0;104,0" o:connectangles="0,0"/>
                      </v:shape>
                      <w10:wrap anchorx="page"/>
                    </v:group>
                  </w:pict>
                </mc:Fallback>
              </mc:AlternateContent>
            </w:r>
            <w:r w:rsidR="00AB2584">
              <w:rPr>
                <w:noProof/>
                <w:lang w:eastAsia="en-GB"/>
              </w:rPr>
              <mc:AlternateContent>
                <mc:Choice Requires="wps">
                  <w:drawing>
                    <wp:anchor distT="0" distB="0" distL="114300" distR="114300" simplePos="0" relativeHeight="251677696" behindDoc="1" locked="0" layoutInCell="1" allowOverlap="1" wp14:anchorId="46E255C1" wp14:editId="7400B363">
                      <wp:simplePos x="0" y="0"/>
                      <wp:positionH relativeFrom="page">
                        <wp:posOffset>4245610</wp:posOffset>
                      </wp:positionH>
                      <wp:positionV relativeFrom="paragraph">
                        <wp:posOffset>491490</wp:posOffset>
                      </wp:positionV>
                      <wp:extent cx="66040" cy="132715"/>
                      <wp:effectExtent l="0" t="0" r="3175"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F2E" w:rsidRDefault="00491F2E" w:rsidP="00AB2584">
                                  <w:pPr>
                                    <w:spacing w:line="200" w:lineRule="exact"/>
                                    <w:ind w:right="-51"/>
                                    <w:rPr>
                                      <w:sz w:val="21"/>
                                      <w:szCs w:val="21"/>
                                    </w:rPr>
                                  </w:pPr>
                                  <w:r>
                                    <w:rPr>
                                      <w:color w:val="363435"/>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29" type="#_x0000_t202" style="position:absolute;left:0;text-align:left;margin-left:334.3pt;margin-top:38.7pt;width:5.2pt;height:10.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MY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" filled="f" stroked="f">
                      <v:textbox inset="0,0,0,0">
                        <w:txbxContent>
                          <w:p w:rsidR="00146D6B" w:rsidRDefault="00146D6B" w:rsidP="00AB2584">
                            <w:pPr>
                              <w:spacing w:line="200" w:lineRule="exact"/>
                              <w:ind w:right="-51"/>
                              <w:rPr>
                                <w:sz w:val="21"/>
                                <w:szCs w:val="21"/>
                              </w:rPr>
                            </w:pPr>
                            <w:r>
                              <w:rPr>
                                <w:color w:val="363435"/>
                                <w:sz w:val="21"/>
                                <w:szCs w:val="21"/>
                              </w:rPr>
                              <w:t>2</w:t>
                            </w:r>
                          </w:p>
                        </w:txbxContent>
                      </v:textbox>
                      <w10:wrap anchorx="page"/>
                    </v:shape>
                  </w:pict>
                </mc:Fallback>
              </mc:AlternateContent>
            </w:r>
            <w:r w:rsidR="00AB2584">
              <w:rPr>
                <w:color w:val="363435"/>
                <w:spacing w:val="3"/>
                <w:w w:val="142"/>
                <w:position w:val="11"/>
                <w:sz w:val="21"/>
                <w:szCs w:val="21"/>
              </w:rPr>
              <w:t>a</w:t>
            </w:r>
            <w:r w:rsidR="00AB2584">
              <w:rPr>
                <w:color w:val="363435"/>
                <w:w w:val="142"/>
                <w:position w:val="8"/>
                <w:sz w:val="12"/>
                <w:szCs w:val="12"/>
              </w:rPr>
              <w:t>t</w:t>
            </w:r>
            <w:r w:rsidR="00AB2584">
              <w:rPr>
                <w:color w:val="363435"/>
                <w:spacing w:val="7"/>
                <w:w w:val="142"/>
                <w:position w:val="8"/>
                <w:sz w:val="12"/>
                <w:szCs w:val="12"/>
              </w:rPr>
              <w:t xml:space="preserve"> </w:t>
            </w:r>
            <w:r w:rsidR="00AB2584">
              <w:rPr>
                <w:color w:val="363435"/>
                <w:w w:val="142"/>
                <w:position w:val="11"/>
                <w:sz w:val="21"/>
                <w:szCs w:val="21"/>
              </w:rPr>
              <w:t>5</w:t>
            </w:r>
            <w:r w:rsidR="00AB2584">
              <w:rPr>
                <w:color w:val="363435"/>
                <w:spacing w:val="13"/>
                <w:w w:val="142"/>
                <w:position w:val="11"/>
                <w:sz w:val="21"/>
                <w:szCs w:val="21"/>
              </w:rPr>
              <w:t xml:space="preserve"> </w:t>
            </w:r>
            <w:r w:rsidR="00AB2584">
              <w:rPr>
                <w:color w:val="363435"/>
                <w:position w:val="11"/>
                <w:sz w:val="21"/>
                <w:szCs w:val="21"/>
              </w:rPr>
              <w:t>1</w:t>
            </w:r>
            <w:r w:rsidR="00AB2584">
              <w:rPr>
                <w:color w:val="363435"/>
                <w:spacing w:val="10"/>
                <w:position w:val="11"/>
                <w:sz w:val="21"/>
                <w:szCs w:val="21"/>
              </w:rPr>
              <w:t xml:space="preserve"> </w:t>
            </w:r>
            <w:r w:rsidR="00AB2584">
              <w:rPr>
                <w:color w:val="363435"/>
                <w:w w:val="132"/>
                <w:position w:val="11"/>
                <w:sz w:val="21"/>
                <w:szCs w:val="21"/>
              </w:rPr>
              <w:t>2</w:t>
            </w:r>
            <w:r w:rsidR="00AB2584">
              <w:rPr>
                <w:color w:val="363435"/>
                <w:spacing w:val="29"/>
                <w:w w:val="132"/>
                <w:position w:val="11"/>
                <w:sz w:val="21"/>
                <w:szCs w:val="21"/>
              </w:rPr>
              <w:t xml:space="preserve"> </w:t>
            </w:r>
            <w:r w:rsidR="00AB2584">
              <w:rPr>
                <w:color w:val="363435"/>
                <w:w w:val="132"/>
                <w:position w:val="-2"/>
                <w:sz w:val="21"/>
                <w:szCs w:val="21"/>
              </w:rPr>
              <w:t>p</w:t>
            </w:r>
            <w:r w:rsidR="00ED0CC4">
              <w:rPr>
                <w:i/>
                <w:color w:val="363435"/>
                <w:spacing w:val="1"/>
                <w:w w:val="99"/>
                <w:position w:val="5"/>
                <w:sz w:val="21"/>
                <w:szCs w:val="21"/>
              </w:rPr>
              <w:t>·</w:t>
            </w:r>
            <w:r w:rsidR="00ED0CC4">
              <w:rPr>
                <w:color w:val="363435"/>
                <w:spacing w:val="-1"/>
                <w:w w:val="32"/>
                <w:position w:val="1"/>
                <w:sz w:val="58"/>
                <w:szCs w:val="58"/>
              </w:rPr>
              <w:t>F</w:t>
            </w:r>
            <w:proofErr w:type="spellStart"/>
            <w:r w:rsidR="00ED0CC4">
              <w:rPr>
                <w:color w:val="363435"/>
                <w:w w:val="99"/>
                <w:position w:val="5"/>
                <w:sz w:val="21"/>
                <w:szCs w:val="21"/>
              </w:rPr>
              <w:t>arcco</w:t>
            </w:r>
            <w:r w:rsidR="00ED0CC4">
              <w:rPr>
                <w:color w:val="363435"/>
                <w:spacing w:val="-1"/>
                <w:w w:val="99"/>
                <w:position w:val="5"/>
                <w:sz w:val="21"/>
                <w:szCs w:val="21"/>
              </w:rPr>
              <w:t>s</w:t>
            </w:r>
            <w:proofErr w:type="spellEnd"/>
            <w:r w:rsidR="00ED0CC4">
              <w:rPr>
                <w:color w:val="363435"/>
                <w:w w:val="32"/>
                <w:position w:val="1"/>
                <w:sz w:val="58"/>
                <w:szCs w:val="58"/>
              </w:rPr>
              <w:t>S</w:t>
            </w:r>
            <w:r w:rsidR="00ED0CC4">
              <w:rPr>
                <w:i/>
                <w:color w:val="363435"/>
                <w:sz w:val="21"/>
                <w:szCs w:val="21"/>
              </w:rPr>
              <w:t xml:space="preserve"> R</w:t>
            </w:r>
            <w:r w:rsidR="00ED0CC4">
              <w:rPr>
                <w:i/>
                <w:color w:val="363435"/>
                <w:spacing w:val="11"/>
                <w:sz w:val="21"/>
                <w:szCs w:val="21"/>
              </w:rPr>
              <w:t xml:space="preserve"> </w:t>
            </w:r>
            <w:r w:rsidR="00ED0CC4">
              <w:rPr>
                <w:color w:val="363435"/>
                <w:w w:val="165"/>
                <w:sz w:val="21"/>
                <w:szCs w:val="21"/>
              </w:rPr>
              <w:t>2</w:t>
            </w:r>
            <w:r w:rsidR="00ED0CC4">
              <w:rPr>
                <w:color w:val="363435"/>
                <w:spacing w:val="-23"/>
                <w:w w:val="165"/>
                <w:sz w:val="21"/>
                <w:szCs w:val="21"/>
              </w:rPr>
              <w:t xml:space="preserve"> </w:t>
            </w:r>
            <w:r w:rsidR="00ED0CC4">
              <w:rPr>
                <w:i/>
                <w:color w:val="363435"/>
                <w:spacing w:val="-1"/>
                <w:w w:val="99"/>
                <w:sz w:val="21"/>
                <w:szCs w:val="21"/>
              </w:rPr>
              <w:t>L</w:t>
            </w:r>
            <w:r w:rsidR="00ED0CC4">
              <w:rPr>
                <w:color w:val="363435"/>
                <w:w w:val="119"/>
                <w:position w:val="-4"/>
                <w:sz w:val="12"/>
                <w:szCs w:val="12"/>
              </w:rPr>
              <w:t>0</w:t>
            </w:r>
            <w:r w:rsidR="00ED0CC4">
              <w:rPr>
                <w:i/>
                <w:color w:val="363435"/>
                <w:w w:val="99"/>
                <w:sz w:val="21"/>
                <w:szCs w:val="21"/>
              </w:rPr>
              <w:t xml:space="preserve"> R</w:t>
            </w:r>
            <w:r w:rsidR="00ED0CC4">
              <w:rPr>
                <w:color w:val="363435"/>
                <w:w w:val="24"/>
                <w:position w:val="1"/>
                <w:sz w:val="58"/>
                <w:szCs w:val="58"/>
              </w:rPr>
              <w:t xml:space="preserve"> D</w:t>
            </w:r>
          </w:p>
          <w:p w:rsidR="00AB2584" w:rsidRPr="001D4FC2" w:rsidRDefault="00AB2584" w:rsidP="001D4FC2">
            <w:pPr>
              <w:spacing w:before="70"/>
              <w:ind w:right="-37"/>
              <w:rPr>
                <w:sz w:val="12"/>
                <w:szCs w:val="12"/>
              </w:rPr>
            </w:pPr>
          </w:p>
        </w:tc>
        <w:tc>
          <w:tcPr>
            <w:tcW w:w="815" w:type="dxa"/>
          </w:tcPr>
          <w:p w:rsidR="00AB2584" w:rsidRDefault="00AB2584" w:rsidP="00AB2584">
            <w:pPr>
              <w:pStyle w:val="Caption"/>
              <w:jc w:val="right"/>
            </w:pPr>
            <w:r>
              <w:t>(</w:t>
            </w:r>
            <w:r>
              <w:fldChar w:fldCharType="begin"/>
            </w:r>
            <w:r>
              <w:instrText xml:space="preserve"> STYLEREF 1 \s </w:instrText>
            </w:r>
            <w:r>
              <w:fldChar w:fldCharType="separate"/>
            </w:r>
            <w:r>
              <w:rPr>
                <w:noProof/>
              </w:rPr>
              <w:t>1</w:t>
            </w:r>
            <w:r>
              <w:rPr>
                <w:noProof/>
              </w:rPr>
              <w:fldChar w:fldCharType="end"/>
            </w:r>
            <w:r>
              <w:noBreakHyphen/>
              <w:t>7)</w:t>
            </w:r>
          </w:p>
        </w:tc>
      </w:tr>
    </w:tbl>
    <w:p w:rsidR="001D4FC2" w:rsidRPr="001D4FC2" w:rsidRDefault="001D4FC2" w:rsidP="001D4FC2">
      <w:pPr>
        <w:spacing w:before="96" w:line="240" w:lineRule="auto"/>
        <w:ind w:left="-37" w:right="-37"/>
        <w:jc w:val="center"/>
        <w:rPr>
          <w:sz w:val="12"/>
          <w:szCs w:val="12"/>
          <w:lang w:val="en-US"/>
        </w:rPr>
      </w:pPr>
      <w:r w:rsidRPr="001D4FC2">
        <w:rPr>
          <w:color w:val="363435"/>
          <w:w w:val="165"/>
          <w:position w:val="4"/>
          <w:sz w:val="21"/>
          <w:szCs w:val="21"/>
          <w:lang w:val="en-US"/>
        </w:rPr>
        <w:t>2</w:t>
      </w:r>
      <w:r w:rsidRPr="001D4FC2">
        <w:rPr>
          <w:color w:val="363435"/>
          <w:spacing w:val="-23"/>
          <w:w w:val="165"/>
          <w:position w:val="4"/>
          <w:sz w:val="21"/>
          <w:szCs w:val="21"/>
          <w:lang w:val="en-US"/>
        </w:rPr>
        <w:t xml:space="preserve"> </w:t>
      </w:r>
      <w:r w:rsidRPr="001D4FC2">
        <w:rPr>
          <w:color w:val="363435"/>
          <w:position w:val="18"/>
          <w:sz w:val="21"/>
          <w:szCs w:val="21"/>
          <w:lang w:val="en-US"/>
        </w:rPr>
        <w:t>1</w:t>
      </w:r>
      <w:r w:rsidRPr="001D4FC2">
        <w:rPr>
          <w:color w:val="363435"/>
          <w:spacing w:val="10"/>
          <w:position w:val="18"/>
          <w:sz w:val="21"/>
          <w:szCs w:val="21"/>
          <w:lang w:val="en-US"/>
        </w:rPr>
        <w:t xml:space="preserve"> </w:t>
      </w:r>
      <w:r w:rsidRPr="001D4FC2">
        <w:rPr>
          <w:i/>
          <w:color w:val="363435"/>
          <w:w w:val="99"/>
          <w:position w:val="4"/>
          <w:sz w:val="21"/>
          <w:szCs w:val="21"/>
          <w:lang w:val="en-US"/>
        </w:rPr>
        <w:t>·</w:t>
      </w:r>
      <w:r w:rsidRPr="001D4FC2">
        <w:rPr>
          <w:color w:val="363435"/>
          <w:w w:val="99"/>
          <w:position w:val="4"/>
          <w:sz w:val="21"/>
          <w:szCs w:val="21"/>
          <w:lang w:val="en-US"/>
        </w:rPr>
        <w:t>si</w:t>
      </w:r>
      <w:r w:rsidRPr="001D4FC2">
        <w:rPr>
          <w:color w:val="363435"/>
          <w:spacing w:val="2"/>
          <w:w w:val="99"/>
          <w:position w:val="4"/>
          <w:sz w:val="21"/>
          <w:szCs w:val="21"/>
          <w:lang w:val="en-US"/>
        </w:rPr>
        <w:t>n</w:t>
      </w:r>
      <w:r w:rsidRPr="001D4FC2">
        <w:rPr>
          <w:color w:val="363435"/>
          <w:spacing w:val="-1"/>
          <w:w w:val="32"/>
          <w:sz w:val="58"/>
          <w:szCs w:val="58"/>
          <w:lang w:val="en-US"/>
        </w:rPr>
        <w:t>S</w:t>
      </w:r>
      <w:r w:rsidRPr="001D4FC2">
        <w:rPr>
          <w:color w:val="363435"/>
          <w:w w:val="99"/>
          <w:position w:val="4"/>
          <w:sz w:val="21"/>
          <w:szCs w:val="21"/>
          <w:lang w:val="en-US"/>
        </w:rPr>
        <w:t>2</w:t>
      </w:r>
      <w:r w:rsidRPr="001D4FC2">
        <w:rPr>
          <w:i/>
          <w:color w:val="363435"/>
          <w:w w:val="99"/>
          <w:position w:val="4"/>
          <w:sz w:val="21"/>
          <w:szCs w:val="21"/>
          <w:lang w:val="en-US"/>
        </w:rPr>
        <w:t>·</w:t>
      </w:r>
      <w:r w:rsidRPr="001D4FC2">
        <w:rPr>
          <w:i/>
          <w:color w:val="363435"/>
          <w:position w:val="4"/>
          <w:sz w:val="21"/>
          <w:szCs w:val="21"/>
          <w:lang w:val="en-US"/>
        </w:rPr>
        <w:t xml:space="preserve"> </w:t>
      </w:r>
      <w:proofErr w:type="spellStart"/>
      <w:r w:rsidRPr="001D4FC2">
        <w:rPr>
          <w:color w:val="363435"/>
          <w:w w:val="99"/>
          <w:position w:val="4"/>
          <w:sz w:val="21"/>
          <w:szCs w:val="21"/>
          <w:lang w:val="en-US"/>
        </w:rPr>
        <w:t>arcco</w:t>
      </w:r>
      <w:r w:rsidRPr="001D4FC2">
        <w:rPr>
          <w:color w:val="363435"/>
          <w:spacing w:val="-1"/>
          <w:w w:val="99"/>
          <w:position w:val="4"/>
          <w:sz w:val="21"/>
          <w:szCs w:val="21"/>
          <w:lang w:val="en-US"/>
        </w:rPr>
        <w:t>s</w:t>
      </w:r>
      <w:proofErr w:type="spellEnd"/>
      <w:r w:rsidRPr="001D4FC2">
        <w:rPr>
          <w:color w:val="363435"/>
          <w:w w:val="32"/>
          <w:sz w:val="58"/>
          <w:szCs w:val="58"/>
          <w:lang w:val="en-US"/>
        </w:rPr>
        <w:t>S</w:t>
      </w:r>
      <w:r w:rsidRPr="001D4FC2">
        <w:rPr>
          <w:i/>
          <w:color w:val="363435"/>
          <w:sz w:val="21"/>
          <w:szCs w:val="21"/>
          <w:lang w:val="en-US"/>
        </w:rPr>
        <w:t xml:space="preserve"> R</w:t>
      </w:r>
      <w:r w:rsidRPr="001D4FC2">
        <w:rPr>
          <w:i/>
          <w:color w:val="363435"/>
          <w:spacing w:val="11"/>
          <w:sz w:val="21"/>
          <w:szCs w:val="21"/>
          <w:lang w:val="en-US"/>
        </w:rPr>
        <w:t xml:space="preserve"> </w:t>
      </w:r>
      <w:r w:rsidRPr="001D4FC2">
        <w:rPr>
          <w:color w:val="363435"/>
          <w:w w:val="165"/>
          <w:sz w:val="21"/>
          <w:szCs w:val="21"/>
          <w:lang w:val="en-US"/>
        </w:rPr>
        <w:t>2</w:t>
      </w:r>
      <w:r w:rsidRPr="001D4FC2">
        <w:rPr>
          <w:color w:val="363435"/>
          <w:spacing w:val="-23"/>
          <w:w w:val="165"/>
          <w:sz w:val="21"/>
          <w:szCs w:val="21"/>
          <w:lang w:val="en-US"/>
        </w:rPr>
        <w:t xml:space="preserve"> </w:t>
      </w:r>
      <w:r w:rsidRPr="001D4FC2">
        <w:rPr>
          <w:i/>
          <w:color w:val="363435"/>
          <w:spacing w:val="-1"/>
          <w:w w:val="99"/>
          <w:sz w:val="21"/>
          <w:szCs w:val="21"/>
          <w:lang w:val="en-US"/>
        </w:rPr>
        <w:t>L</w:t>
      </w:r>
      <w:r w:rsidRPr="001D4FC2">
        <w:rPr>
          <w:color w:val="363435"/>
          <w:w w:val="119"/>
          <w:position w:val="-4"/>
          <w:sz w:val="12"/>
          <w:szCs w:val="12"/>
          <w:lang w:val="en-US"/>
        </w:rPr>
        <w:t>0</w:t>
      </w:r>
      <w:r w:rsidRPr="001D4FC2">
        <w:rPr>
          <w:color w:val="363435"/>
          <w:w w:val="24"/>
          <w:position w:val="1"/>
          <w:sz w:val="58"/>
          <w:szCs w:val="58"/>
          <w:lang w:val="en-US"/>
        </w:rPr>
        <w:t xml:space="preserve"> DDG</w:t>
      </w:r>
    </w:p>
    <w:p w:rsidR="001D4FC2" w:rsidRPr="001D4FC2" w:rsidRDefault="001D4FC2" w:rsidP="001D4FC2">
      <w:pPr>
        <w:spacing w:before="21" w:line="240" w:lineRule="auto"/>
        <w:ind w:left="209" w:right="208"/>
        <w:jc w:val="center"/>
        <w:rPr>
          <w:sz w:val="21"/>
          <w:szCs w:val="21"/>
          <w:lang w:val="en-US"/>
        </w:rPr>
      </w:pPr>
      <w:r w:rsidRPr="001D4FC2">
        <w:rPr>
          <w:i/>
          <w:color w:val="363435"/>
          <w:w w:val="99"/>
          <w:sz w:val="21"/>
          <w:szCs w:val="21"/>
          <w:lang w:val="en-US"/>
        </w:rPr>
        <w:t>R</w:t>
      </w:r>
    </w:p>
    <w:p w:rsidR="001D4FC2" w:rsidRDefault="001D4FC2" w:rsidP="00D54996"/>
    <w:p w:rsidR="001D4FC2" w:rsidRDefault="001D4FC2" w:rsidP="00D54996"/>
    <w:p w:rsidR="00D54996" w:rsidRDefault="00D54996" w:rsidP="00D54996">
      <w:proofErr w:type="gramStart"/>
      <w:r>
        <w:t xml:space="preserve">On the basis of </w:t>
      </w:r>
      <w:proofErr w:type="spellStart"/>
      <w:r>
        <w:t>Eqs</w:t>
      </w:r>
      <w:proofErr w:type="spellEnd"/>
      <w:r>
        <w:t>.</w:t>
      </w:r>
      <w:proofErr w:type="gramEnd"/>
      <w:r>
        <w:t xml:space="preserve"> (</w:t>
      </w:r>
      <w:r w:rsidR="002547A7">
        <w:t>1-</w:t>
      </w:r>
      <w:r>
        <w:t>4), (</w:t>
      </w:r>
      <w:r w:rsidR="002547A7">
        <w:t>1-</w:t>
      </w:r>
      <w:r>
        <w:t>5) and (</w:t>
      </w:r>
      <w:r w:rsidR="002547A7">
        <w:t>1-</w:t>
      </w:r>
      <w:r>
        <w:t>7) the deviations between the calculated void fractions and the total void fraction for stratified flows with different source–detector directions are plotted in Fig.</w:t>
      </w:r>
      <w:r w:rsidR="002547A7">
        <w:t>1-</w:t>
      </w:r>
      <w:r>
        <w:t xml:space="preserve">7. </w:t>
      </w:r>
    </w:p>
    <w:p w:rsidR="00D54996" w:rsidRDefault="001D4FC2" w:rsidP="00D54996">
      <w:proofErr w:type="gramStart"/>
      <w:r>
        <w:t xml:space="preserve">By inserting L0 </w:t>
      </w:r>
      <w:r w:rsidR="008D5C44">
        <w:t>5 2R and L0</w:t>
      </w:r>
      <w:r w:rsidR="00D54996">
        <w:t xml:space="preserve"> 5 0 into </w:t>
      </w:r>
      <w:proofErr w:type="spellStart"/>
      <w:r w:rsidR="00D54996">
        <w:t>Eqs</w:t>
      </w:r>
      <w:proofErr w:type="spellEnd"/>
      <w:r w:rsidR="00D54996">
        <w:t>.</w:t>
      </w:r>
      <w:proofErr w:type="gramEnd"/>
      <w:r w:rsidR="00D54996">
        <w:t xml:space="preserve"> (</w:t>
      </w:r>
      <w:r w:rsidR="002547A7">
        <w:t>1-</w:t>
      </w:r>
      <w:r w:rsidR="00D54996">
        <w:t>4), (</w:t>
      </w:r>
      <w:r w:rsidR="002547A7">
        <w:t>1-</w:t>
      </w:r>
      <w:r w:rsidR="00D54996">
        <w:t>6) and (</w:t>
      </w:r>
      <w:r w:rsidR="002547A7">
        <w:t>1-</w:t>
      </w:r>
      <w:r w:rsidR="00D54996">
        <w:t xml:space="preserve">7), the calculated void fractions and the true void fraction are 0 and 1, respectively. When flows consist of only one component, it is obvious that the density, or more correctly, the linear attenuation coefficient, is equal over the entire cross-section of the flow. </w:t>
      </w:r>
    </w:p>
    <w:p w:rsidR="00614065" w:rsidRDefault="001D4FC2" w:rsidP="00614065">
      <w:pPr>
        <w:keepNext/>
        <w:jc w:val="center"/>
      </w:pPr>
      <w:r w:rsidRPr="00D54996">
        <w:rPr>
          <w:noProof/>
          <w:lang w:eastAsia="en-GB"/>
        </w:rPr>
        <w:drawing>
          <wp:inline distT="0" distB="0" distL="0" distR="0" wp14:anchorId="59EEDAD8" wp14:editId="3B4E704D">
            <wp:extent cx="3623075" cy="16014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29903" cy="1604440"/>
                    </a:xfrm>
                    <a:prstGeom prst="rect">
                      <a:avLst/>
                    </a:prstGeom>
                    <a:noFill/>
                    <a:ln>
                      <a:noFill/>
                    </a:ln>
                  </pic:spPr>
                </pic:pic>
              </a:graphicData>
            </a:graphic>
          </wp:inline>
        </w:drawing>
      </w:r>
    </w:p>
    <w:p w:rsidR="001D4FC2" w:rsidRDefault="00614065" w:rsidP="00614065">
      <w:pPr>
        <w:pStyle w:val="Caption"/>
        <w:jc w:val="center"/>
      </w:pPr>
      <w:bookmarkStart w:id="59" w:name="_Ref498377894"/>
      <w:bookmarkStart w:id="60" w:name="_Toc498187287"/>
      <w:r>
        <w:t xml:space="preserve">Figure </w:t>
      </w:r>
      <w:r w:rsidR="0071186A">
        <w:fldChar w:fldCharType="begin"/>
      </w:r>
      <w:r w:rsidR="0071186A">
        <w:instrText xml:space="preserve"> STYLEREF 1 \s </w:instrText>
      </w:r>
      <w:r w:rsidR="0071186A">
        <w:fldChar w:fldCharType="separate"/>
      </w:r>
      <w:r w:rsidR="002547A7">
        <w:rPr>
          <w:noProof/>
        </w:rPr>
        <w:t>1</w:t>
      </w:r>
      <w:r w:rsidR="0071186A">
        <w:fldChar w:fldCharType="end"/>
      </w:r>
      <w:r w:rsidR="002547A7">
        <w:noBreakHyphen/>
      </w:r>
      <w:r w:rsidR="0071186A">
        <w:fldChar w:fldCharType="begin"/>
      </w:r>
      <w:r w:rsidR="0071186A">
        <w:instrText xml:space="preserve"> SEQ Figure \* ARABIC \s 1 </w:instrText>
      </w:r>
      <w:r w:rsidR="0071186A">
        <w:fldChar w:fldCharType="separate"/>
      </w:r>
      <w:r w:rsidR="002547A7">
        <w:rPr>
          <w:noProof/>
        </w:rPr>
        <w:t>5</w:t>
      </w:r>
      <w:r w:rsidR="0071186A">
        <w:fldChar w:fldCharType="end"/>
      </w:r>
      <w:bookmarkEnd w:id="59"/>
      <w:r w:rsidR="002547A7">
        <w:t>:Cross-Sectional and Side Views of Stratified Flow with Narrow Fan Radiation Beam.</w:t>
      </w:r>
      <w:bookmarkEnd w:id="60"/>
    </w:p>
    <w:p w:rsidR="00D54996" w:rsidRPr="00D54996" w:rsidRDefault="001D4FC2" w:rsidP="00D54996">
      <w:r w:rsidRPr="00D54996">
        <w:rPr>
          <w:noProof/>
          <w:lang w:eastAsia="en-GB"/>
        </w:rPr>
        <w:drawing>
          <wp:anchor distT="0" distB="0" distL="114300" distR="114300" simplePos="0" relativeHeight="251666432" behindDoc="1" locked="0" layoutInCell="1" allowOverlap="1" wp14:anchorId="4B372006" wp14:editId="1CD46F28">
            <wp:simplePos x="0" y="0"/>
            <wp:positionH relativeFrom="margin">
              <wp:posOffset>2209800</wp:posOffset>
            </wp:positionH>
            <wp:positionV relativeFrom="paragraph">
              <wp:posOffset>16234</wp:posOffset>
            </wp:positionV>
            <wp:extent cx="2251494" cy="226366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2011" cy="2264180"/>
                    </a:xfrm>
                    <a:prstGeom prst="rect">
                      <a:avLst/>
                    </a:prstGeom>
                    <a:noFill/>
                  </pic:spPr>
                </pic:pic>
              </a:graphicData>
            </a:graphic>
            <wp14:sizeRelH relativeFrom="page">
              <wp14:pctWidth>0</wp14:pctWidth>
            </wp14:sizeRelH>
            <wp14:sizeRelV relativeFrom="page">
              <wp14:pctHeight>0</wp14:pctHeight>
            </wp14:sizeRelV>
          </wp:anchor>
        </w:drawing>
      </w:r>
    </w:p>
    <w:p w:rsidR="00D54996" w:rsidRDefault="00D54996" w:rsidP="00D54996"/>
    <w:p w:rsidR="00D54996" w:rsidRDefault="00D54996" w:rsidP="00D54996"/>
    <w:p w:rsidR="00D54996" w:rsidRDefault="00D54996" w:rsidP="00D54996"/>
    <w:p w:rsidR="00D54996" w:rsidRDefault="00D54996" w:rsidP="00D54996"/>
    <w:p w:rsidR="00D54996" w:rsidRDefault="00614065" w:rsidP="00D54996">
      <w:r>
        <w:rPr>
          <w:noProof/>
          <w:lang w:eastAsia="en-GB"/>
        </w:rPr>
        <mc:AlternateContent>
          <mc:Choice Requires="wps">
            <w:drawing>
              <wp:anchor distT="0" distB="0" distL="114300" distR="114300" simplePos="0" relativeHeight="251685888" behindDoc="1" locked="0" layoutInCell="1" allowOverlap="1" wp14:anchorId="1CB9175E" wp14:editId="03C22FB8">
                <wp:simplePos x="0" y="0"/>
                <wp:positionH relativeFrom="column">
                  <wp:posOffset>1959634</wp:posOffset>
                </wp:positionH>
                <wp:positionV relativeFrom="paragraph">
                  <wp:posOffset>498894</wp:posOffset>
                </wp:positionV>
                <wp:extent cx="3441940" cy="635"/>
                <wp:effectExtent l="0" t="0" r="6350" b="6985"/>
                <wp:wrapNone/>
                <wp:docPr id="6" name="Text Box 6"/>
                <wp:cNvGraphicFramePr/>
                <a:graphic xmlns:a="http://schemas.openxmlformats.org/drawingml/2006/main">
                  <a:graphicData uri="http://schemas.microsoft.com/office/word/2010/wordprocessingShape">
                    <wps:wsp>
                      <wps:cNvSpPr txBox="1"/>
                      <wps:spPr>
                        <a:xfrm>
                          <a:off x="0" y="0"/>
                          <a:ext cx="3441940" cy="635"/>
                        </a:xfrm>
                        <a:prstGeom prst="rect">
                          <a:avLst/>
                        </a:prstGeom>
                        <a:solidFill>
                          <a:prstClr val="white"/>
                        </a:solidFill>
                        <a:ln>
                          <a:noFill/>
                        </a:ln>
                        <a:effectLst/>
                      </wps:spPr>
                      <wps:txbx>
                        <w:txbxContent>
                          <w:p w:rsidR="00491F2E" w:rsidRPr="00A1577F" w:rsidRDefault="00491F2E" w:rsidP="00614065">
                            <w:pPr>
                              <w:pStyle w:val="Caption"/>
                              <w:jc w:val="center"/>
                              <w:rPr>
                                <w:noProof/>
                                <w:sz w:val="24"/>
                                <w:szCs w:val="24"/>
                              </w:rPr>
                            </w:pPr>
                            <w:bookmarkStart w:id="61" w:name="_Toc498187288"/>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6</w:t>
                            </w:r>
                            <w:r>
                              <w:fldChar w:fldCharType="end"/>
                            </w:r>
                            <w:r>
                              <w:t>: Stratified Flow with Related Parameters.</w:t>
                            </w:r>
                            <w:bookmarkEnd w:id="6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7A09442D" id="Text Box 6" o:spid="_x0000_s1030" type="#_x0000_t202" style="position:absolute;left:0;text-align:left;margin-left:154.3pt;margin-top:39.3pt;width:271pt;height:.0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" stroked="f">
                <v:textbox style="mso-fit-shape-to-text:t" inset="0,0,0,0">
                  <w:txbxContent>
                    <w:p w:rsidR="00146D6B" w:rsidRPr="00A1577F" w:rsidRDefault="00146D6B" w:rsidP="00614065">
                      <w:pPr>
                        <w:pStyle w:val="Caption"/>
                        <w:jc w:val="center"/>
                        <w:rPr>
                          <w:noProof/>
                          <w:sz w:val="24"/>
                          <w:szCs w:val="24"/>
                        </w:rPr>
                      </w:pPr>
                      <w:bookmarkStart w:id="57" w:name="_Toc498187288"/>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6</w:t>
                      </w:r>
                      <w:r>
                        <w:fldChar w:fldCharType="end"/>
                      </w:r>
                      <w:r>
                        <w:t>: Stratified Flow with Related Parameters.</w:t>
                      </w:r>
                      <w:bookmarkEnd w:id="57"/>
                    </w:p>
                  </w:txbxContent>
                </v:textbox>
              </v:shape>
            </w:pict>
          </mc:Fallback>
        </mc:AlternateContent>
      </w:r>
      <w:r>
        <w:rPr>
          <w:noProof/>
          <w:lang w:eastAsia="en-GB"/>
        </w:rPr>
        <mc:AlternateContent>
          <mc:Choice Requires="wps">
            <w:drawing>
              <wp:anchor distT="0" distB="0" distL="114300" distR="114300" simplePos="0" relativeHeight="251668480" behindDoc="1" locked="0" layoutInCell="1" allowOverlap="1" wp14:anchorId="4BAD4CA8" wp14:editId="5262A651">
                <wp:simplePos x="0" y="0"/>
                <wp:positionH relativeFrom="margin">
                  <wp:align>right</wp:align>
                </wp:positionH>
                <wp:positionV relativeFrom="paragraph">
                  <wp:posOffset>550653</wp:posOffset>
                </wp:positionV>
                <wp:extent cx="5020574" cy="635"/>
                <wp:effectExtent l="0" t="0" r="8890" b="3810"/>
                <wp:wrapNone/>
                <wp:docPr id="1" name="Text Box 1"/>
                <wp:cNvGraphicFramePr/>
                <a:graphic xmlns:a="http://schemas.openxmlformats.org/drawingml/2006/main">
                  <a:graphicData uri="http://schemas.microsoft.com/office/word/2010/wordprocessingShape">
                    <wps:wsp>
                      <wps:cNvSpPr txBox="1"/>
                      <wps:spPr>
                        <a:xfrm>
                          <a:off x="0" y="0"/>
                          <a:ext cx="5020574" cy="635"/>
                        </a:xfrm>
                        <a:prstGeom prst="rect">
                          <a:avLst/>
                        </a:prstGeom>
                        <a:solidFill>
                          <a:prstClr val="white"/>
                        </a:solidFill>
                        <a:ln>
                          <a:noFill/>
                        </a:ln>
                        <a:effectLst/>
                      </wps:spPr>
                      <wps:txbx>
                        <w:txbxContent>
                          <w:p w:rsidR="00491F2E" w:rsidRPr="00D54996" w:rsidRDefault="00491F2E" w:rsidP="001D4FC2">
                            <w:pPr>
                              <w:pStyle w:val="Caption"/>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0C2AEC33" id="Text Box 1" o:spid="_x0000_s1031" type="#_x0000_t202" style="position:absolute;left:0;text-align:left;margin-left:344.1pt;margin-top:43.35pt;width:395.3pt;height:.05pt;z-index:-2516480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" stroked="f">
                <v:textbox style="mso-fit-shape-to-text:t" inset="0,0,0,0">
                  <w:txbxContent>
                    <w:p w:rsidR="00146D6B" w:rsidRPr="00D54996" w:rsidRDefault="00146D6B" w:rsidP="001D4FC2">
                      <w:pPr>
                        <w:pStyle w:val="Caption"/>
                        <w:rPr>
                          <w:sz w:val="24"/>
                          <w:szCs w:val="24"/>
                        </w:rPr>
                      </w:pPr>
                    </w:p>
                  </w:txbxContent>
                </v:textbox>
                <w10:wrap anchorx="margin"/>
              </v:shape>
            </w:pict>
          </mc:Fallback>
        </mc:AlternateContent>
      </w:r>
    </w:p>
    <w:p w:rsidR="00D61B49" w:rsidRDefault="00D54996" w:rsidP="002547A7">
      <w:pPr>
        <w:keepNext/>
        <w:jc w:val="center"/>
      </w:pPr>
      <w:r w:rsidRPr="00D54996">
        <w:rPr>
          <w:noProof/>
          <w:lang w:eastAsia="en-GB"/>
        </w:rPr>
        <w:drawing>
          <wp:inline distT="0" distB="0" distL="0" distR="0" wp14:anchorId="2D9350BC" wp14:editId="078D17F0">
            <wp:extent cx="3038475" cy="3057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8475" cy="3057525"/>
                    </a:xfrm>
                    <a:prstGeom prst="rect">
                      <a:avLst/>
                    </a:prstGeom>
                    <a:noFill/>
                    <a:ln>
                      <a:noFill/>
                    </a:ln>
                  </pic:spPr>
                </pic:pic>
              </a:graphicData>
            </a:graphic>
          </wp:inline>
        </w:drawing>
      </w:r>
    </w:p>
    <w:p w:rsidR="00D54996" w:rsidRDefault="00D61B49" w:rsidP="00D61B49">
      <w:pPr>
        <w:pStyle w:val="Caption"/>
      </w:pPr>
      <w:bookmarkStart w:id="62" w:name="_Ref498377951"/>
      <w:bookmarkStart w:id="63" w:name="_Toc498187289"/>
      <w:r>
        <w:t xml:space="preserve">Figure </w:t>
      </w:r>
      <w:r w:rsidR="0071186A">
        <w:fldChar w:fldCharType="begin"/>
      </w:r>
      <w:r w:rsidR="0071186A">
        <w:instrText xml:space="preserve"> STYLEREF 1 \s </w:instrText>
      </w:r>
      <w:r w:rsidR="0071186A">
        <w:fldChar w:fldCharType="separate"/>
      </w:r>
      <w:r w:rsidR="002547A7">
        <w:rPr>
          <w:noProof/>
        </w:rPr>
        <w:t>1</w:t>
      </w:r>
      <w:r w:rsidR="0071186A">
        <w:fldChar w:fldCharType="end"/>
      </w:r>
      <w:r w:rsidR="002547A7">
        <w:noBreakHyphen/>
      </w:r>
      <w:r w:rsidR="0071186A">
        <w:fldChar w:fldCharType="begin"/>
      </w:r>
      <w:r w:rsidR="0071186A">
        <w:instrText xml:space="preserve"> SEQ Figure \* ARABIC \s 1 </w:instrText>
      </w:r>
      <w:r w:rsidR="0071186A">
        <w:fldChar w:fldCharType="separate"/>
      </w:r>
      <w:r w:rsidR="002547A7">
        <w:rPr>
          <w:noProof/>
        </w:rPr>
        <w:t>7</w:t>
      </w:r>
      <w:r w:rsidR="0071186A">
        <w:fldChar w:fldCharType="end"/>
      </w:r>
      <w:bookmarkEnd w:id="62"/>
      <w:r w:rsidR="002547A7">
        <w:t xml:space="preserve">: Deviation </w:t>
      </w:r>
      <w:r w:rsidR="00EF06B0">
        <w:t>between</w:t>
      </w:r>
      <w:r w:rsidR="002547A7">
        <w:t xml:space="preserve"> Measured </w:t>
      </w:r>
      <w:proofErr w:type="gramStart"/>
      <w:r w:rsidR="002547A7">
        <w:t>And</w:t>
      </w:r>
      <w:proofErr w:type="gramEnd"/>
      <w:r w:rsidR="002547A7">
        <w:t xml:space="preserve"> True Void Fraction Of </w:t>
      </w:r>
      <w:proofErr w:type="spellStart"/>
      <w:r w:rsidR="002547A7">
        <w:t>Stratiied</w:t>
      </w:r>
      <w:proofErr w:type="spellEnd"/>
      <w:r w:rsidR="002547A7">
        <w:t xml:space="preserve"> Flow With Narrow A Beam With Different Source-Detector Orientations. </w:t>
      </w:r>
      <w:r>
        <w:t xml:space="preserve">The </w:t>
      </w:r>
      <w:r w:rsidR="002547A7">
        <w:t>Solid Line Represents The Ideal Case With No Deviation Between True And Calculated Void Fractions.</w:t>
      </w:r>
      <w:bookmarkEnd w:id="63"/>
    </w:p>
    <w:p w:rsidR="00D54996" w:rsidRDefault="002547A7" w:rsidP="00D54996">
      <w:r w:rsidRPr="002547A7">
        <w:t xml:space="preserve">Therefore, no </w:t>
      </w:r>
      <w:r w:rsidR="00D54996" w:rsidRPr="00D54996">
        <w:t>Deviation is observed between me</w:t>
      </w:r>
      <w:r w:rsidR="008E2ABF">
        <w:t xml:space="preserve">asured and true void fractions. </w:t>
      </w:r>
      <w:r w:rsidR="00D54996" w:rsidRPr="00D54996">
        <w:t xml:space="preserve">In </w:t>
      </w:r>
      <w:r w:rsidR="00BB330D">
        <w:fldChar w:fldCharType="begin"/>
      </w:r>
      <w:r w:rsidR="00BB330D">
        <w:instrText xml:space="preserve"> REF _Ref498377985 \h </w:instrText>
      </w:r>
      <w:r w:rsidR="00BB330D">
        <w:fldChar w:fldCharType="separate"/>
      </w:r>
      <w:r w:rsidR="00BB330D">
        <w:t xml:space="preserve">Figure </w:t>
      </w:r>
      <w:r w:rsidR="00BB330D">
        <w:rPr>
          <w:noProof/>
        </w:rPr>
        <w:t>1</w:t>
      </w:r>
      <w:r w:rsidR="00BB330D">
        <w:noBreakHyphen/>
      </w:r>
      <w:r w:rsidR="00BB330D">
        <w:rPr>
          <w:noProof/>
        </w:rPr>
        <w:t>8</w:t>
      </w:r>
      <w:r w:rsidR="00BB330D">
        <w:fldChar w:fldCharType="end"/>
      </w:r>
      <w:r w:rsidR="00D54996" w:rsidRPr="00D54996">
        <w:t xml:space="preserve"> the calculated void fraction, ac, is plotted against the true void fraction, at, for st</w:t>
      </w:r>
      <w:r w:rsidR="00D54996">
        <w:t xml:space="preserve">ratified flows with top–bottom configuration. The deviation </w:t>
      </w:r>
      <w:r w:rsidR="00D54996" w:rsidRPr="00D54996">
        <w:t>between the calculated and true void fractions is at a minimum with</w:t>
      </w:r>
    </w:p>
    <w:p w:rsidR="00F23450" w:rsidRDefault="00D54996" w:rsidP="002547A7">
      <w:pPr>
        <w:keepNext/>
        <w:jc w:val="center"/>
      </w:pPr>
      <w:r w:rsidRPr="00D54996">
        <w:rPr>
          <w:noProof/>
          <w:lang w:eastAsia="en-GB"/>
        </w:rPr>
        <w:lastRenderedPageBreak/>
        <w:drawing>
          <wp:inline distT="0" distB="0" distL="0" distR="0" wp14:anchorId="4ADC0B48" wp14:editId="76A9B2BA">
            <wp:extent cx="3038475" cy="3009900"/>
            <wp:effectExtent l="0" t="0" r="952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38475" cy="3009900"/>
                    </a:xfrm>
                    <a:prstGeom prst="rect">
                      <a:avLst/>
                    </a:prstGeom>
                    <a:noFill/>
                    <a:ln>
                      <a:noFill/>
                    </a:ln>
                  </pic:spPr>
                </pic:pic>
              </a:graphicData>
            </a:graphic>
          </wp:inline>
        </w:drawing>
      </w:r>
    </w:p>
    <w:p w:rsidR="00D54996" w:rsidRDefault="00F23450" w:rsidP="00F23450">
      <w:pPr>
        <w:pStyle w:val="Caption"/>
      </w:pPr>
      <w:bookmarkStart w:id="64" w:name="_Ref498377985"/>
      <w:bookmarkStart w:id="65" w:name="_Toc498187290"/>
      <w:r>
        <w:t xml:space="preserve">Figure </w:t>
      </w:r>
      <w:r w:rsidR="0071186A">
        <w:fldChar w:fldCharType="begin"/>
      </w:r>
      <w:r w:rsidR="0071186A">
        <w:instrText xml:space="preserve"> STYLEREF 1 \s </w:instrText>
      </w:r>
      <w:r w:rsidR="0071186A">
        <w:fldChar w:fldCharType="separate"/>
      </w:r>
      <w:r w:rsidR="002547A7">
        <w:rPr>
          <w:noProof/>
        </w:rPr>
        <w:t>1</w:t>
      </w:r>
      <w:r w:rsidR="0071186A">
        <w:fldChar w:fldCharType="end"/>
      </w:r>
      <w:r w:rsidR="002547A7">
        <w:noBreakHyphen/>
      </w:r>
      <w:r w:rsidR="0071186A">
        <w:fldChar w:fldCharType="begin"/>
      </w:r>
      <w:r w:rsidR="0071186A">
        <w:instrText xml:space="preserve"> SEQ Figure \* ARABIC \s 1 </w:instrText>
      </w:r>
      <w:r w:rsidR="0071186A">
        <w:fldChar w:fldCharType="separate"/>
      </w:r>
      <w:r w:rsidR="002547A7">
        <w:rPr>
          <w:noProof/>
        </w:rPr>
        <w:t>8</w:t>
      </w:r>
      <w:r w:rsidR="0071186A">
        <w:fldChar w:fldCharType="end"/>
      </w:r>
      <w:bookmarkEnd w:id="64"/>
      <w:r w:rsidR="002547A7">
        <w:t xml:space="preserve">: Deviation </w:t>
      </w:r>
      <w:r w:rsidR="00A243BC">
        <w:t>between</w:t>
      </w:r>
      <w:r w:rsidR="002547A7">
        <w:t xml:space="preserve"> Measured </w:t>
      </w:r>
      <w:r w:rsidR="000A2815">
        <w:t>and</w:t>
      </w:r>
      <w:r w:rsidR="002547A7">
        <w:t xml:space="preserve"> True Void Fractions </w:t>
      </w:r>
      <w:r w:rsidR="000A2815">
        <w:t>of</w:t>
      </w:r>
      <w:r w:rsidR="002547A7">
        <w:t xml:space="preserve"> Stratified Flow </w:t>
      </w:r>
      <w:r w:rsidR="000A2815">
        <w:t>for</w:t>
      </w:r>
      <w:r w:rsidR="002547A7">
        <w:t xml:space="preserve"> Narrow Fan Beam. The Solid Line Represent The Ideal Case With No Deviation Between True And Measured Void Fractions.</w:t>
      </w:r>
      <w:bookmarkEnd w:id="65"/>
    </w:p>
    <w:p w:rsidR="00D54996" w:rsidRDefault="00623015" w:rsidP="00D54996">
      <w:r>
        <w:t>Parallel</w:t>
      </w:r>
      <w:r w:rsidR="00D54996">
        <w:t xml:space="preserve"> beams and reaches a maximum with narrow fan beams. In contrast to annular flows, the calculated void fraction of top–bottom configured stratified flows is underestimated.</w:t>
      </w:r>
    </w:p>
    <w:p w:rsidR="00D54996" w:rsidRDefault="00D54996" w:rsidP="00D54996">
      <w:r>
        <w:t>By comparing Figs.</w:t>
      </w:r>
      <w:r w:rsidR="000A2815">
        <w:t>1-</w:t>
      </w:r>
      <w:r>
        <w:t>4 a</w:t>
      </w:r>
      <w:r w:rsidR="008E2ABF">
        <w:t>nd</w:t>
      </w:r>
      <w:r w:rsidR="000A2815">
        <w:t xml:space="preserve"> 1-</w:t>
      </w:r>
      <w:r w:rsidR="008E2ABF">
        <w:t>8, we can see that the accu</w:t>
      </w:r>
      <w:r>
        <w:t>racy of void fraction measurements is highly dependent on the flow regime and th</w:t>
      </w:r>
      <w:r w:rsidR="008E2ABF">
        <w:t>e radiation beam. For this rea</w:t>
      </w:r>
      <w:r>
        <w:t xml:space="preserve">son, in order to obtain </w:t>
      </w:r>
      <w:r w:rsidR="008E2ABF">
        <w:t>accurate void fraction measure</w:t>
      </w:r>
      <w:r>
        <w:t>ments, the flow reg</w:t>
      </w:r>
      <w:r w:rsidR="008E2ABF">
        <w:t>ime must be taken into account.</w:t>
      </w:r>
    </w:p>
    <w:p w:rsidR="00D54996" w:rsidRDefault="00D54996" w:rsidP="008D5C44">
      <w:pPr>
        <w:pStyle w:val="Heading2"/>
      </w:pPr>
      <w:r>
        <w:t xml:space="preserve">  </w:t>
      </w:r>
      <w:bookmarkStart w:id="66" w:name="_Toc498125309"/>
      <w:r>
        <w:t>Multi-beam gamma-ray measurement principles</w:t>
      </w:r>
      <w:bookmarkEnd w:id="66"/>
    </w:p>
    <w:p w:rsidR="00D54996" w:rsidRDefault="00D54996" w:rsidP="00D54996">
      <w:r>
        <w:t xml:space="preserve">Low-energy sources such as </w:t>
      </w:r>
      <w:r w:rsidR="00623015">
        <w:t>241Am (</w:t>
      </w:r>
      <w:r>
        <w:t xml:space="preserve">59.5 </w:t>
      </w:r>
      <w:proofErr w:type="spellStart"/>
      <w:r>
        <w:t>keV</w:t>
      </w:r>
      <w:proofErr w:type="spellEnd"/>
      <w:r>
        <w:t>) offer the possibility of a compact design as a result of low shielding requirements (2 mm of lead). Furthermore, the use of compact semic</w:t>
      </w:r>
      <w:r w:rsidR="00623015">
        <w:t>onductor detectors such as cad</w:t>
      </w:r>
      <w:r>
        <w:t xml:space="preserve">mium zinc telluride (CZT) detectors, allows multi-beam configurations which represent flow cross-section better than single-beam gamma-ray densitometry. In addition, thanks to the compactness of the source and detectors, low-energy gamma-ray densitometers can be integrated into the pipe wall, as shown in </w:t>
      </w:r>
      <w:r w:rsidR="00A2590F">
        <w:fldChar w:fldCharType="begin"/>
      </w:r>
      <w:r w:rsidR="00A2590F">
        <w:instrText xml:space="preserve"> REF _Ref498376873 \h </w:instrText>
      </w:r>
      <w:r w:rsidR="00A2590F">
        <w:fldChar w:fldCharType="separate"/>
      </w:r>
      <w:r w:rsidR="00A2590F">
        <w:t xml:space="preserve">Figure </w:t>
      </w:r>
      <w:r w:rsidR="00A2590F">
        <w:rPr>
          <w:noProof/>
        </w:rPr>
        <w:t>1</w:t>
      </w:r>
      <w:r w:rsidR="00A2590F">
        <w:noBreakHyphen/>
      </w:r>
      <w:r w:rsidR="00A2590F">
        <w:rPr>
          <w:noProof/>
        </w:rPr>
        <w:t>9</w:t>
      </w:r>
      <w:r w:rsidR="00A2590F">
        <w:t>: Compact Low-Energy Multi-Beam Gamma-Ray Densitometer</w:t>
      </w:r>
      <w:r w:rsidR="00A2590F">
        <w:fldChar w:fldCharType="end"/>
      </w:r>
    </w:p>
    <w:p w:rsidR="00D54996" w:rsidRDefault="00D54996" w:rsidP="00D54996">
      <w:r>
        <w:t>The predominant mechanisms of interaction for low- energy photons are the photoelectric effect and Compton scattering. Their probabilities of interaction depend on the atomic number of the absorber. The relationship is approximately linear for Compton scattering, which is to say that the interaction probability is directly pro- optional to the density of the absorber. For the photo- electric effect the interaction probability is proportional to the atomic number to the power of 4–5.</w:t>
      </w:r>
    </w:p>
    <w:p w:rsidR="00D54996" w:rsidRDefault="00D54996" w:rsidP="00D54996">
      <w:r>
        <w:lastRenderedPageBreak/>
        <w:t>Photon scattering is often regarded as an undesirable effect in gamma-ray attenuation measurements since it complicates the interpretation of the results. Build-up, i.e. the extra contribution to transmission measurements</w:t>
      </w:r>
    </w:p>
    <w:p w:rsidR="00840309" w:rsidRDefault="00D54996" w:rsidP="002547A7">
      <w:pPr>
        <w:keepNext/>
        <w:jc w:val="center"/>
      </w:pPr>
      <w:r w:rsidRPr="00D54996">
        <w:rPr>
          <w:noProof/>
          <w:lang w:eastAsia="en-GB"/>
        </w:rPr>
        <w:drawing>
          <wp:inline distT="0" distB="0" distL="0" distR="0" wp14:anchorId="673A8726" wp14:editId="4B5FA721">
            <wp:extent cx="2581275" cy="2543175"/>
            <wp:effectExtent l="0" t="0" r="9525" b="9525"/>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D54996" w:rsidRDefault="00840309" w:rsidP="002547A7">
      <w:pPr>
        <w:pStyle w:val="Caption"/>
        <w:jc w:val="center"/>
      </w:pPr>
      <w:bookmarkStart w:id="67" w:name="_Toc498187291"/>
      <w:bookmarkStart w:id="68" w:name="_Ref498376873"/>
      <w:r>
        <w:t xml:space="preserve">Figure </w:t>
      </w:r>
      <w:r w:rsidR="0071186A">
        <w:fldChar w:fldCharType="begin"/>
      </w:r>
      <w:r w:rsidR="0071186A">
        <w:instrText xml:space="preserve"> STYLEREF 1 \s </w:instrText>
      </w:r>
      <w:r w:rsidR="0071186A">
        <w:fldChar w:fldCharType="separate"/>
      </w:r>
      <w:r w:rsidR="002547A7">
        <w:rPr>
          <w:noProof/>
        </w:rPr>
        <w:t>1</w:t>
      </w:r>
      <w:r w:rsidR="0071186A">
        <w:fldChar w:fldCharType="end"/>
      </w:r>
      <w:r w:rsidR="002547A7">
        <w:noBreakHyphen/>
      </w:r>
      <w:r w:rsidR="0071186A">
        <w:fldChar w:fldCharType="begin"/>
      </w:r>
      <w:r w:rsidR="0071186A">
        <w:instrText xml:space="preserve"> SEQ Figure \* ARABIC \s 1 </w:instrText>
      </w:r>
      <w:r w:rsidR="0071186A">
        <w:fldChar w:fldCharType="separate"/>
      </w:r>
      <w:r w:rsidR="002547A7">
        <w:rPr>
          <w:noProof/>
        </w:rPr>
        <w:t>9</w:t>
      </w:r>
      <w:r w:rsidR="0071186A">
        <w:fldChar w:fldCharType="end"/>
      </w:r>
      <w:r w:rsidR="002547A7">
        <w:t>: Compact Low-Energy Multi-Beam Gamma-Ray Densitometer</w:t>
      </w:r>
      <w:bookmarkEnd w:id="67"/>
      <w:bookmarkEnd w:id="68"/>
    </w:p>
    <w:p w:rsidR="00D54996" w:rsidRPr="00D54996" w:rsidRDefault="00D54996" w:rsidP="00D54996">
      <w:r>
        <w:t xml:space="preserve">From </w:t>
      </w:r>
      <w:r w:rsidRPr="00D54996">
        <w:t xml:space="preserve">scattered radiation, </w:t>
      </w:r>
      <w:r>
        <w:t>has to be considered, particularly if wide-beam</w:t>
      </w:r>
      <w:r w:rsidRPr="00D54996">
        <w:t xml:space="preserve"> measurement conf</w:t>
      </w:r>
      <w:r w:rsidR="00DA2BFD">
        <w:t xml:space="preserve">igurations are used </w:t>
      </w:r>
      <w:r w:rsidR="00DA2BFD">
        <w:fldChar w:fldCharType="begin" w:fldLock="1"/>
      </w:r>
      <w:r w:rsidR="00DA2BFD">
        <w:instrText>ADDIN CSL_CITATION { "citationItems" : [ { "id" : "ITEM-1", "itemData" : { "author" : [ { "dropping-particle" : "", "family" : "Abtahi", "given" : "M", "non-dropping-particle" : "", "parse-names" : false, "suffix" : "" } ], "id" : "ITEM-1", "issued" : { "date-parts" : [ [ "2000" ] ] }, "page" : "23-45", "title" : "EXPERIMENTAL RESERVOIR ENGINEERING", "type" : "article-journal", "volume" : "3" }, "uris" : [ "http://www.mendeley.com/documents/?uuid=c919d383-e6d7-45f1-80b2-abcb355d4abd" ] } ], "mendeley" : { "formattedCitation" : "(3)", "plainTextFormattedCitation" : "(3)", "previouslyFormattedCitation" : "(3)" }, "properties" : { "noteIndex" : 18 }, "schema" : "https://github.com/citation-style-language/schema/raw/master/csl-citation.json" }</w:instrText>
      </w:r>
      <w:r w:rsidR="00DA2BFD">
        <w:fldChar w:fldCharType="separate"/>
      </w:r>
      <w:r w:rsidR="00DA2BFD" w:rsidRPr="00DA2BFD">
        <w:rPr>
          <w:noProof/>
        </w:rPr>
        <w:t>(3)</w:t>
      </w:r>
      <w:r w:rsidR="00DA2BFD">
        <w:fldChar w:fldCharType="end"/>
      </w:r>
      <w:r w:rsidRPr="00D54996">
        <w:t>. In fluid flow fraction measurements, however, it is possible to take advantage of this effect since it effectively means that the gas–liquid distribution outside the geometrical volume defined by the source and the detector affects</w:t>
      </w:r>
      <w:r w:rsidR="00DA2BFD">
        <w:t xml:space="preserve"> the measurement result </w:t>
      </w:r>
      <w:r w:rsidR="00DA2BFD">
        <w:fldChar w:fldCharType="begin" w:fldLock="1"/>
      </w:r>
      <w:r w:rsidR="00DA2BFD">
        <w:instrText>ADDIN CSL_CITATION { "citationItems" : [ { "id" : "ITEM-1", "itemData" : { "id" : "ITEM-1", "issued" : { "date-parts" : [ [ "0" ] ] }, "title" : "Voltech BMS Technical Services Nig Limited.pdf", "type" : "article" }, "uris" : [ "http://www.mendeley.com/documents/?uuid=6f8d3c29-b593-41f9-8baa-f9d5766a2795" ] } ], "mendeley" : { "formattedCitation" : "(4)", "plainTextFormattedCitation" : "(4)", "previouslyFormattedCitation" : "(4)" }, "properties" : { "noteIndex" : 18 }, "schema" : "https://github.com/citation-style-language/schema/raw/master/csl-citation.json" }</w:instrText>
      </w:r>
      <w:r w:rsidR="00DA2BFD">
        <w:fldChar w:fldCharType="separate"/>
      </w:r>
      <w:r w:rsidR="00DA2BFD" w:rsidRPr="00DA2BFD">
        <w:rPr>
          <w:noProof/>
        </w:rPr>
        <w:t>(4)</w:t>
      </w:r>
      <w:r w:rsidR="00DA2BFD">
        <w:fldChar w:fldCharType="end"/>
      </w:r>
      <w:r w:rsidRPr="00D54996">
        <w:t xml:space="preserve">. This may to some extent be regarded as a geometrical measurement averaging over the pipe cross-section, especially for backscattered radiation where there is no contribution from transmission. A Monte Carlo simulation model has been developed and implemented in order to study trans- mitted and scattered </w:t>
      </w:r>
      <w:r>
        <w:t>photons over the pipe cross-sec</w:t>
      </w:r>
      <w:r w:rsidR="00DA2BFD">
        <w:t xml:space="preserve">tion </w:t>
      </w:r>
      <w:r w:rsidR="00DA2BFD">
        <w:fldChar w:fldCharType="begin" w:fldLock="1"/>
      </w:r>
      <w:r w:rsidR="00DA2BFD">
        <w:instrText>ADDIN CSL_CITATION { "citationItems" : [ { "id" : "ITEM-1", "itemData" : { "id" : "ITEM-1", "issued" : { "date-parts" : [ [ "0" ] ] }, "title" : "Voltech BMS Technical Services Nig Limited.pdf", "type" : "article" }, "uris" : [ "http://www.mendeley.com/documents/?uuid=6f8d3c29-b593-41f9-8baa-f9d5766a2795" ] } ], "mendeley" : { "formattedCitation" : "(4)", "plainTextFormattedCitation" : "(4)", "previouslyFormattedCitation" : "(4)" }, "properties" : { "noteIndex" : 18 }, "schema" : "https://github.com/citation-style-language/schema/raw/master/csl-citation.json" }</w:instrText>
      </w:r>
      <w:r w:rsidR="00DA2BFD">
        <w:fldChar w:fldCharType="separate"/>
      </w:r>
      <w:r w:rsidR="00DA2BFD" w:rsidRPr="00DA2BFD">
        <w:rPr>
          <w:noProof/>
        </w:rPr>
        <w:t>(4)</w:t>
      </w:r>
      <w:r w:rsidR="00DA2BFD">
        <w:fldChar w:fldCharType="end"/>
      </w:r>
      <w:r w:rsidRPr="00D54996">
        <w:t>.</w:t>
      </w:r>
    </w:p>
    <w:p w:rsidR="00D54996" w:rsidRPr="00D54996" w:rsidRDefault="00D54996" w:rsidP="00D54996">
      <w:r w:rsidRPr="00D54996">
        <w:t>Measuring the spectral detector response at several positions around the pipe</w:t>
      </w:r>
      <w:r>
        <w:t xml:space="preserve"> allows</w:t>
      </w:r>
      <w:r w:rsidRPr="00D54996">
        <w:t xml:space="preserve"> the transmitted</w:t>
      </w:r>
      <w:r>
        <w:t xml:space="preserve"> and scattered photons to be</w:t>
      </w:r>
      <w:r w:rsidRPr="00D54996">
        <w:t xml:space="preserv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 ray densitometry</w:t>
      </w:r>
      <w:r>
        <w:t xml:space="preserve"> configurations, is to use</w:t>
      </w:r>
      <w:r w:rsidRPr="00D54996">
        <w:t xml:space="preserve"> phantoms made of polypropylene and compare the data fr</w:t>
      </w:r>
      <w:r>
        <w:t>om the detector responses with a range of</w:t>
      </w:r>
      <w:r w:rsidRPr="00D54996">
        <w:t xml:space="preserve"> flow regimes and void fractions.</w:t>
      </w:r>
    </w:p>
    <w:p w:rsidR="00D54996" w:rsidRPr="00D54996" w:rsidRDefault="00D54996" w:rsidP="008D5C44">
      <w:pPr>
        <w:pStyle w:val="Heading2"/>
      </w:pPr>
      <w:bookmarkStart w:id="69" w:name="_Toc498125310"/>
      <w:r w:rsidRPr="00D54996">
        <w:t>Experimental setup and results</w:t>
      </w:r>
      <w:bookmarkEnd w:id="69"/>
    </w:p>
    <w:p w:rsidR="00D54996" w:rsidRPr="00D54996" w:rsidRDefault="00D54996" w:rsidP="00E8308B">
      <w:r w:rsidRPr="00D54996">
        <w:t>In this work, an aluminium pipe was made to test the multi-beam gamma-ray measurement principles. Instead of    oil,    phantoms   of    polypropylene   (density   5</w:t>
      </w:r>
      <w:r w:rsidR="00E8308B">
        <w:t xml:space="preserve"> </w:t>
      </w:r>
      <w:r w:rsidRPr="00D54996">
        <w:t>0.91 g/cm3) were emp</w:t>
      </w:r>
      <w:r>
        <w:t>loyed. Such phantoms are neces</w:t>
      </w:r>
      <w:r w:rsidRPr="00D54996">
        <w:t xml:space="preserve">sary to obtain reliable reference values. The density of the phantoms is higher than that </w:t>
      </w:r>
      <w:r w:rsidRPr="00D54996">
        <w:lastRenderedPageBreak/>
        <w:t>of most oils, but is close enough to verify the princ</w:t>
      </w:r>
      <w:r>
        <w:t>iple. The inner and outer diam</w:t>
      </w:r>
      <w:r w:rsidRPr="00D54996">
        <w:t>eters of the pipe are 8</w:t>
      </w:r>
      <w:r>
        <w:t>0 mm and 90 mm, respectively. A</w:t>
      </w:r>
      <w:r w:rsidRPr="00D54996">
        <w:t xml:space="preserve">241Am  (59.5 </w:t>
      </w:r>
      <w:proofErr w:type="spellStart"/>
      <w:r w:rsidRPr="00D54996">
        <w:t>keV</w:t>
      </w:r>
      <w:proofErr w:type="spellEnd"/>
      <w:r w:rsidRPr="00D54996">
        <w:t xml:space="preserve">) source and a single </w:t>
      </w:r>
      <w:proofErr w:type="spellStart"/>
      <w:r w:rsidRPr="00D54996">
        <w:t>eV</w:t>
      </w:r>
      <w:proofErr w:type="spellEnd"/>
      <w:r w:rsidRPr="00D54996">
        <w:t xml:space="preserve"> A1361 CZT (</w:t>
      </w:r>
      <w:proofErr w:type="spellStart"/>
      <w:r w:rsidRPr="00D54996">
        <w:t>CdZnTe</w:t>
      </w:r>
      <w:proofErr w:type="spellEnd"/>
      <w:r w:rsidRPr="00D54996">
        <w:t>) semiconductor detector were used in the experiments, in addition t</w:t>
      </w:r>
      <w:r w:rsidR="008E2ABF">
        <w:t xml:space="preserve">o a eV-550 preamplifier, a </w:t>
      </w:r>
      <w:proofErr w:type="spellStart"/>
      <w:r w:rsidR="008E2ABF">
        <w:t>Ten</w:t>
      </w:r>
      <w:r w:rsidRPr="00D54996">
        <w:t>nelec</w:t>
      </w:r>
      <w:proofErr w:type="spellEnd"/>
      <w:r w:rsidRPr="00D54996">
        <w:t xml:space="preserve"> TC244 amplifier and an Oxford PHA.</w:t>
      </w:r>
    </w:p>
    <w:p w:rsidR="00D54996" w:rsidRPr="00D54996" w:rsidRDefault="00D54996" w:rsidP="00E8308B">
      <w:r w:rsidRPr="00D54996">
        <w:t>Using the phantoms, s</w:t>
      </w:r>
      <w:r>
        <w:t>tatic measurements were perfor</w:t>
      </w:r>
      <w:r w:rsidRPr="00D54996">
        <w:t>med. That means both the void fraction and flow regime were constant during the measurements, givi</w:t>
      </w:r>
      <w:r>
        <w:t xml:space="preserve">ng reliable </w:t>
      </w:r>
      <w:r w:rsidRPr="00D54996">
        <w:t>references. A complete</w:t>
      </w:r>
      <w:r>
        <w:t xml:space="preserve"> measurement series of one phan</w:t>
      </w:r>
      <w:r w:rsidRPr="00D54996">
        <w:t>tom consisted of detector responses from 17 positions around the pipe to repres</w:t>
      </w:r>
      <w:r w:rsidR="008E2ABF">
        <w:t xml:space="preserve">ent the detector positions from </w:t>
      </w:r>
      <w:r w:rsidRPr="00D54996">
        <w:t>180</w:t>
      </w:r>
      <w:r w:rsidRPr="00D54996">
        <w:t> (diametrical position) to 52</w:t>
      </w:r>
      <w:r w:rsidRPr="00D54996">
        <w:t>.</w:t>
      </w:r>
    </w:p>
    <w:p w:rsidR="00D54996" w:rsidRDefault="00D54996" w:rsidP="00313490">
      <w:r w:rsidRPr="00D54996">
        <w:t>In a system in which measurement values va</w:t>
      </w:r>
      <w:r w:rsidR="00313490">
        <w:t xml:space="preserve">ry rapidly, the measurement time </w:t>
      </w:r>
      <w:r w:rsidRPr="00D54996">
        <w:t>(integration time) plays an important role, since m</w:t>
      </w:r>
      <w:r w:rsidR="008E2ABF">
        <w:t xml:space="preserve">easurement time and statistical </w:t>
      </w:r>
      <w:r w:rsidR="00313490" w:rsidRPr="00D54996">
        <w:t>Error</w:t>
      </w:r>
      <w:r w:rsidRPr="00D54996">
        <w:t xml:space="preserve"> are closely related. Longer measurement times give lower statistical errors and vice versa. Fluctuations in measurement values will be smoothed out with a longer measurement time. It i</w:t>
      </w:r>
      <w:r w:rsidR="00313490">
        <w:t xml:space="preserve">s important to use low Z-number </w:t>
      </w:r>
      <w:r>
        <w:t xml:space="preserve">pipe wall materials </w:t>
      </w:r>
      <w:r w:rsidR="00313490">
        <w:t>with low-energy gamma-ray densi</w:t>
      </w:r>
      <w:r>
        <w:t xml:space="preserve">tometers in order to minimize beam attenuation in the walls. Suitable pipe wall materials include </w:t>
      </w:r>
      <w:r w:rsidR="00313490">
        <w:t>aluminium, titanium or plastics. Windows can be made of</w:t>
      </w:r>
      <w:r>
        <w:t xml:space="preserve"> these materials rather than using them for the whole pipeline. In order to obtain short measurement times, the pipe wall material and the source activity must be chosen care- fully. In our experiments, a 14 </w:t>
      </w:r>
      <w:proofErr w:type="spellStart"/>
      <w:r>
        <w:t>mCi</w:t>
      </w:r>
      <w:proofErr w:type="spellEnd"/>
      <w:r>
        <w:t xml:space="preserve"> 241Am source and a measurement time of 600 s were chosen because of the static nature of the experiment. In a real dynamic system a 241Am source with higher activity and a shorter measurement time would have to be considered. The statistical error is inversely proportional to the square root of number of counts, thus a smaller measurement time will increase the statistical error. For instance, use of a 300 </w:t>
      </w:r>
      <w:proofErr w:type="spellStart"/>
      <w:r>
        <w:t>mCi</w:t>
      </w:r>
      <w:proofErr w:type="spellEnd"/>
      <w:r>
        <w:t xml:space="preserve"> source and a measurement time of 1 s will decrease the number of counts by 30, thus the statistical error will be increased by about 5.4 times.</w:t>
      </w:r>
    </w:p>
    <w:p w:rsidR="00D54996" w:rsidRDefault="00D54996" w:rsidP="00313490">
      <w:r>
        <w:t xml:space="preserve">The </w:t>
      </w:r>
      <w:r w:rsidR="00313490">
        <w:t>aluminium</w:t>
      </w:r>
      <w:r>
        <w:t xml:space="preserve"> pipe, sou</w:t>
      </w:r>
      <w:r w:rsidR="00313490">
        <w:t xml:space="preserve">rce and detector are mounted in a </w:t>
      </w:r>
      <w:r>
        <w:t xml:space="preserve">computer-controlled </w:t>
      </w:r>
      <w:r w:rsidR="00313490">
        <w:t>test platform, on which the</w:t>
      </w:r>
      <w:r>
        <w:t xml:space="preserve"> detectors are positioned around the pipe </w:t>
      </w:r>
      <w:r w:rsidR="00DA2BFD">
        <w:t>to an accuracy of 6 1</w:t>
      </w:r>
      <w:r w:rsidR="00DA2BFD">
        <w:t xml:space="preserve"> </w:t>
      </w:r>
      <w:r w:rsidR="00DA2BFD">
        <w:fldChar w:fldCharType="begin" w:fldLock="1"/>
      </w:r>
      <w:r w:rsidR="00DA2BFD">
        <w:instrText>ADDIN CSL_CITATION { "citationItems" : [ { "id" : "ITEM-1", "itemData" : { "author" : [ { "dropping-particle" : "", "family" : "Construction", "given" : "E C P", "non-dropping-particle" : "", "parse-names" : false, "suffix" : "" } ], "id" : "ITEM-1", "issued" : { "date-parts" : [ [ "0" ] ] }, "title" : "AKPO Field AKPO Field ECP / CONSTRUCTION", "type" : "article-journal", "volume" : "000" }, "uris" : [ "http://www.mendeley.com/documents/?uuid=559d7c97-86de-449b-8a00-d4f3601fd87b" ] } ], "mendeley" : { "formattedCitation" : "(5)", "plainTextFormattedCitation" : "(5)", "previouslyFormattedCitation" : "(5)" }, "properties" : { "noteIndex" : 19 }, "schema" : "https://github.com/citation-style-language/schema/raw/master/csl-citation.json" }</w:instrText>
      </w:r>
      <w:r w:rsidR="00DA2BFD">
        <w:fldChar w:fldCharType="separate"/>
      </w:r>
      <w:r w:rsidR="00DA2BFD" w:rsidRPr="00DA2BFD">
        <w:rPr>
          <w:noProof/>
        </w:rPr>
        <w:t>(5)</w:t>
      </w:r>
      <w:r w:rsidR="00DA2BFD">
        <w:fldChar w:fldCharType="end"/>
      </w:r>
      <w:r>
        <w:t>. The CZT detector is moved by 8</w:t>
      </w:r>
      <w:r>
        <w:t> between each measurement to obtain detector responses in several positions around the pipe with fixed flow regimes. As shown in Table 1, various polypropylene phantoms are used to simulate flow regimes and void fractions.</w:t>
      </w:r>
    </w:p>
    <w:p w:rsidR="00D54996" w:rsidRDefault="00D54996" w:rsidP="00313490">
      <w:r>
        <w:t xml:space="preserve">More information is </w:t>
      </w:r>
      <w:r w:rsidR="00313490">
        <w:t>obtained with multi-beam densi</w:t>
      </w:r>
      <w:r>
        <w:t>tometry than with single-beam gamma-ray densitometry. Void fraction measurem</w:t>
      </w:r>
      <w:r w:rsidR="00313490">
        <w:t>ents of the same pipe and phan</w:t>
      </w:r>
      <w:r>
        <w:t>toms from single-beam and multi-beam low-energy gamma-ray configurations have been compared in order to study their performance.</w:t>
      </w:r>
    </w:p>
    <w:p w:rsidR="00E8308B" w:rsidRDefault="00D54996">
      <w:r>
        <w:t>The principle of single-beam gamma-ray dens</w:t>
      </w:r>
      <w:r w:rsidR="00313490">
        <w:t>i</w:t>
      </w:r>
      <w:r>
        <w:t xml:space="preserve">tometers is based on the concept of expressing the void fraction in terms of transmitted intensity, which is the number of photons detected in the full energy peak </w:t>
      </w:r>
      <w:r>
        <w:lastRenderedPageBreak/>
        <w:t xml:space="preserve">in the measurement time period. This means counting pho- tons with energy higher than a given threshold value, which was 40 </w:t>
      </w:r>
      <w:proofErr w:type="spellStart"/>
      <w:r>
        <w:t>keV</w:t>
      </w:r>
      <w:proofErr w:type="spellEnd"/>
      <w:r>
        <w:t xml:space="preserve"> in our experiments. The</w:t>
      </w:r>
      <w:bookmarkStart w:id="70" w:name="_Toc299631423"/>
      <w:bookmarkStart w:id="71" w:name="_Toc299631485"/>
      <w:bookmarkStart w:id="72" w:name="_Toc299631575"/>
      <w:bookmarkStart w:id="73" w:name="_Toc299631651"/>
      <w:r w:rsidR="008E2ABF">
        <w:t xml:space="preserve"> void fraction can be found as:</w:t>
      </w:r>
    </w:p>
    <w:p w:rsidR="00E8308B" w:rsidRDefault="00E8308B" w:rsidP="00E8308B">
      <w:pPr>
        <w:pStyle w:val="Caption"/>
        <w:keepNext/>
      </w:pPr>
      <w:bookmarkStart w:id="74" w:name="_Toc498125046"/>
      <w:r>
        <w:t xml:space="preserve">Table </w:t>
      </w:r>
      <w:r>
        <w:fldChar w:fldCharType="begin"/>
      </w:r>
      <w:r>
        <w:instrText xml:space="preserve"> STYLEREF 1 \s </w:instrText>
      </w:r>
      <w:r>
        <w:fldChar w:fldCharType="separate"/>
      </w:r>
      <w:r w:rsidR="002547A7">
        <w:rPr>
          <w:noProof/>
        </w:rPr>
        <w:t>1</w:t>
      </w:r>
      <w:r>
        <w:fldChar w:fldCharType="end"/>
      </w:r>
      <w:r w:rsidR="002547A7">
        <w:noBreakHyphen/>
      </w:r>
      <w:r>
        <w:fldChar w:fldCharType="begin"/>
      </w:r>
      <w:r>
        <w:instrText xml:space="preserve"> SEQ Table \* ARABIC \s 1 </w:instrText>
      </w:r>
      <w:r>
        <w:fldChar w:fldCharType="separate"/>
      </w:r>
      <w:r w:rsidR="002547A7">
        <w:rPr>
          <w:noProof/>
        </w:rPr>
        <w:t>1</w:t>
      </w:r>
      <w:r>
        <w:fldChar w:fldCharType="end"/>
      </w:r>
      <w:r w:rsidR="002547A7">
        <w:t>:</w:t>
      </w:r>
      <w:r w:rsidR="002547A7" w:rsidRPr="00E8308B">
        <w:t xml:space="preserve"> </w:t>
      </w:r>
      <w:r w:rsidRPr="00E8308B">
        <w:t xml:space="preserve">Void </w:t>
      </w:r>
      <w:r w:rsidR="002547A7" w:rsidRPr="00E8308B">
        <w:t>Fra</w:t>
      </w:r>
      <w:r w:rsidR="002547A7">
        <w:t xml:space="preserve">ction and Flow Regime Phantoms </w:t>
      </w:r>
      <w:r w:rsidR="002547A7" w:rsidRPr="00E8308B">
        <w:t>Made For the Experimen</w:t>
      </w:r>
      <w:r w:rsidR="002547A7">
        <w:t>t</w:t>
      </w:r>
      <w:bookmarkEnd w:id="74"/>
    </w:p>
    <w:tbl>
      <w:tblPr>
        <w:tblStyle w:val="LightShading-Accent1"/>
        <w:tblW w:w="4767" w:type="pct"/>
        <w:tblLook w:val="0660" w:firstRow="1" w:lastRow="1" w:firstColumn="0" w:lastColumn="0" w:noHBand="1" w:noVBand="1"/>
      </w:tblPr>
      <w:tblGrid>
        <w:gridCol w:w="2501"/>
        <w:gridCol w:w="2502"/>
        <w:gridCol w:w="2502"/>
        <w:gridCol w:w="2502"/>
      </w:tblGrid>
      <w:tr w:rsidR="00E8308B" w:rsidTr="008E2ABF">
        <w:trPr>
          <w:cnfStyle w:val="100000000000" w:firstRow="1" w:lastRow="0" w:firstColumn="0" w:lastColumn="0" w:oddVBand="0" w:evenVBand="0" w:oddHBand="0" w:evenHBand="0" w:firstRowFirstColumn="0" w:firstRowLastColumn="0" w:lastRowFirstColumn="0" w:lastRowLastColumn="0"/>
          <w:trHeight w:val="641"/>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Void fraction (%) regime phantom</w:t>
            </w:r>
          </w:p>
        </w:tc>
        <w:tc>
          <w:tcPr>
            <w:tcW w:w="1250" w:type="pct"/>
          </w:tcPr>
          <w:p w:rsidR="00E8308B" w:rsidRPr="00E8308B" w:rsidRDefault="00E8308B" w:rsidP="00E8308B">
            <w:pPr>
              <w:jc w:val="left"/>
              <w:rPr>
                <w:color w:val="000000" w:themeColor="text1"/>
              </w:rPr>
            </w:pPr>
            <w:r w:rsidRPr="00E8308B">
              <w:rPr>
                <w:color w:val="000000" w:themeColor="text1"/>
              </w:rPr>
              <w:t xml:space="preserve">     Flow</w:t>
            </w:r>
          </w:p>
        </w:tc>
        <w:tc>
          <w:tcPr>
            <w:tcW w:w="1250" w:type="pct"/>
          </w:tcPr>
          <w:p w:rsidR="00E8308B" w:rsidRPr="00E8308B" w:rsidRDefault="00E8308B" w:rsidP="00E8308B">
            <w:pPr>
              <w:rPr>
                <w:color w:val="000000" w:themeColor="text1"/>
              </w:rPr>
            </w:pPr>
          </w:p>
        </w:tc>
      </w:tr>
      <w:tr w:rsidR="00E8308B" w:rsidTr="008E2ABF">
        <w:trPr>
          <w:trHeight w:val="376"/>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0                                                           </w:t>
            </w:r>
          </w:p>
        </w:tc>
        <w:tc>
          <w:tcPr>
            <w:tcW w:w="1250" w:type="pct"/>
          </w:tcPr>
          <w:p w:rsidR="00E8308B" w:rsidRPr="00E8308B" w:rsidRDefault="00E8308B" w:rsidP="00E8308B">
            <w:pPr>
              <w:jc w:val="left"/>
              <w:rPr>
                <w:color w:val="000000" w:themeColor="text1"/>
              </w:rPr>
            </w:pPr>
            <w:r w:rsidRPr="00E8308B">
              <w:rPr>
                <w:color w:val="000000" w:themeColor="text1"/>
              </w:rPr>
              <w:t>Homogeneous</w:t>
            </w:r>
          </w:p>
        </w:tc>
        <w:tc>
          <w:tcPr>
            <w:tcW w:w="1250" w:type="pct"/>
          </w:tcPr>
          <w:p w:rsidR="00E8308B" w:rsidRPr="00E8308B" w:rsidRDefault="00E8308B" w:rsidP="00E8308B">
            <w:pPr>
              <w:rPr>
                <w:color w:val="000000" w:themeColor="text1"/>
              </w:rPr>
            </w:pPr>
          </w:p>
        </w:tc>
      </w:tr>
      <w:tr w:rsidR="00E8308B" w:rsidTr="008E2ABF">
        <w:trPr>
          <w:trHeight w:val="376"/>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20                                                     </w:t>
            </w:r>
          </w:p>
        </w:tc>
        <w:tc>
          <w:tcPr>
            <w:tcW w:w="1250" w:type="pct"/>
          </w:tcPr>
          <w:p w:rsidR="00E8308B" w:rsidRPr="00E8308B" w:rsidRDefault="00E8308B" w:rsidP="00E8308B">
            <w:pPr>
              <w:jc w:val="left"/>
              <w:rPr>
                <w:color w:val="000000" w:themeColor="text1"/>
              </w:rPr>
            </w:pPr>
            <w:r w:rsidRPr="00E8308B">
              <w:rPr>
                <w:color w:val="000000" w:themeColor="text1"/>
              </w:rPr>
              <w:t>Stratified</w:t>
            </w:r>
          </w:p>
        </w:tc>
        <w:tc>
          <w:tcPr>
            <w:tcW w:w="1250" w:type="pct"/>
          </w:tcPr>
          <w:p w:rsidR="00E8308B" w:rsidRPr="00E8308B" w:rsidRDefault="00E8308B" w:rsidP="00E8308B">
            <w:pPr>
              <w:pStyle w:val="DecimalAligned"/>
              <w:rPr>
                <w:color w:val="000000" w:themeColor="text1"/>
              </w:rPr>
            </w:pPr>
          </w:p>
        </w:tc>
      </w:tr>
      <w:tr w:rsidR="00E8308B" w:rsidTr="008E2ABF">
        <w:trPr>
          <w:trHeight w:val="367"/>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20                                                         </w:t>
            </w:r>
          </w:p>
        </w:tc>
        <w:tc>
          <w:tcPr>
            <w:tcW w:w="1250" w:type="pct"/>
          </w:tcPr>
          <w:p w:rsidR="00E8308B" w:rsidRPr="00E8308B" w:rsidRDefault="00E8308B" w:rsidP="00E8308B">
            <w:pPr>
              <w:jc w:val="left"/>
              <w:rPr>
                <w:color w:val="000000" w:themeColor="text1"/>
              </w:rPr>
            </w:pPr>
            <w:r w:rsidRPr="00E8308B">
              <w:rPr>
                <w:color w:val="000000" w:themeColor="text1"/>
              </w:rPr>
              <w:t>Annular</w:t>
            </w:r>
          </w:p>
        </w:tc>
        <w:tc>
          <w:tcPr>
            <w:tcW w:w="1250" w:type="pct"/>
          </w:tcPr>
          <w:p w:rsidR="00E8308B" w:rsidRPr="00E8308B" w:rsidRDefault="00E8308B" w:rsidP="00E8308B">
            <w:pPr>
              <w:pStyle w:val="DecimalAligned"/>
              <w:rPr>
                <w:color w:val="000000" w:themeColor="text1"/>
              </w:rPr>
            </w:pPr>
          </w:p>
        </w:tc>
      </w:tr>
      <w:tr w:rsidR="00E8308B" w:rsidTr="008E2ABF">
        <w:trPr>
          <w:trHeight w:val="376"/>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25                                                         </w:t>
            </w:r>
          </w:p>
        </w:tc>
        <w:tc>
          <w:tcPr>
            <w:tcW w:w="1250" w:type="pct"/>
          </w:tcPr>
          <w:p w:rsidR="00E8308B" w:rsidRPr="00E8308B" w:rsidRDefault="00E8308B" w:rsidP="00E8308B">
            <w:pPr>
              <w:jc w:val="left"/>
              <w:rPr>
                <w:color w:val="000000" w:themeColor="text1"/>
              </w:rPr>
            </w:pPr>
            <w:r w:rsidRPr="00E8308B">
              <w:rPr>
                <w:color w:val="000000" w:themeColor="text1"/>
              </w:rPr>
              <w:t>Annular</w:t>
            </w:r>
          </w:p>
        </w:tc>
        <w:tc>
          <w:tcPr>
            <w:tcW w:w="1250" w:type="pct"/>
          </w:tcPr>
          <w:p w:rsidR="00E8308B" w:rsidRPr="00E8308B" w:rsidRDefault="00E8308B" w:rsidP="00E8308B">
            <w:pPr>
              <w:pStyle w:val="DecimalAligned"/>
              <w:rPr>
                <w:color w:val="000000" w:themeColor="text1"/>
              </w:rPr>
            </w:pPr>
          </w:p>
        </w:tc>
      </w:tr>
      <w:tr w:rsidR="00E8308B" w:rsidTr="008E2ABF">
        <w:trPr>
          <w:trHeight w:val="376"/>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50                                                         </w:t>
            </w:r>
          </w:p>
        </w:tc>
        <w:tc>
          <w:tcPr>
            <w:tcW w:w="1250" w:type="pct"/>
          </w:tcPr>
          <w:p w:rsidR="00E8308B" w:rsidRPr="00E8308B" w:rsidRDefault="00E8308B" w:rsidP="00E8308B">
            <w:pPr>
              <w:jc w:val="left"/>
              <w:rPr>
                <w:color w:val="000000" w:themeColor="text1"/>
              </w:rPr>
            </w:pPr>
            <w:r w:rsidRPr="00E8308B">
              <w:rPr>
                <w:color w:val="000000" w:themeColor="text1"/>
              </w:rPr>
              <w:t>Annular</w:t>
            </w:r>
          </w:p>
        </w:tc>
        <w:tc>
          <w:tcPr>
            <w:tcW w:w="1250" w:type="pct"/>
          </w:tcPr>
          <w:p w:rsidR="00E8308B" w:rsidRPr="00E8308B" w:rsidRDefault="00E8308B" w:rsidP="00E8308B">
            <w:pPr>
              <w:pStyle w:val="DecimalAligned"/>
              <w:rPr>
                <w:color w:val="000000" w:themeColor="text1"/>
              </w:rPr>
            </w:pPr>
          </w:p>
        </w:tc>
      </w:tr>
      <w:tr w:rsidR="00E8308B" w:rsidTr="008E2ABF">
        <w:trPr>
          <w:trHeight w:val="367"/>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50                                                         </w:t>
            </w:r>
          </w:p>
        </w:tc>
        <w:tc>
          <w:tcPr>
            <w:tcW w:w="1250" w:type="pct"/>
          </w:tcPr>
          <w:p w:rsidR="00E8308B" w:rsidRPr="00E8308B" w:rsidRDefault="00E8308B" w:rsidP="00E8308B">
            <w:pPr>
              <w:jc w:val="left"/>
              <w:rPr>
                <w:color w:val="000000" w:themeColor="text1"/>
              </w:rPr>
            </w:pPr>
            <w:r w:rsidRPr="00E8308B">
              <w:rPr>
                <w:color w:val="000000" w:themeColor="text1"/>
              </w:rPr>
              <w:t>Stratified</w:t>
            </w:r>
          </w:p>
        </w:tc>
        <w:tc>
          <w:tcPr>
            <w:tcW w:w="1250" w:type="pct"/>
          </w:tcPr>
          <w:p w:rsidR="00E8308B" w:rsidRPr="00E8308B" w:rsidRDefault="00E8308B" w:rsidP="00E8308B">
            <w:pPr>
              <w:pStyle w:val="DecimalAligned"/>
              <w:rPr>
                <w:color w:val="000000" w:themeColor="text1"/>
              </w:rPr>
            </w:pPr>
          </w:p>
        </w:tc>
      </w:tr>
      <w:tr w:rsidR="00E8308B" w:rsidTr="008E2ABF">
        <w:trPr>
          <w:trHeight w:val="393"/>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56                                                         </w:t>
            </w:r>
          </w:p>
        </w:tc>
        <w:tc>
          <w:tcPr>
            <w:tcW w:w="1250" w:type="pct"/>
          </w:tcPr>
          <w:p w:rsidR="00E8308B" w:rsidRPr="00E8308B" w:rsidRDefault="00E8308B" w:rsidP="00E8308B">
            <w:pPr>
              <w:jc w:val="left"/>
              <w:rPr>
                <w:color w:val="000000" w:themeColor="text1"/>
              </w:rPr>
            </w:pPr>
            <w:r w:rsidRPr="00E8308B">
              <w:rPr>
                <w:color w:val="000000" w:themeColor="text1"/>
              </w:rPr>
              <w:t>Annular</w:t>
            </w:r>
          </w:p>
        </w:tc>
        <w:tc>
          <w:tcPr>
            <w:tcW w:w="1250" w:type="pct"/>
          </w:tcPr>
          <w:p w:rsidR="00E8308B" w:rsidRPr="00E8308B" w:rsidRDefault="00E8308B" w:rsidP="00E8308B">
            <w:pPr>
              <w:rPr>
                <w:color w:val="000000" w:themeColor="text1"/>
              </w:rPr>
            </w:pPr>
          </w:p>
        </w:tc>
      </w:tr>
      <w:tr w:rsidR="00E8308B" w:rsidTr="008E2ABF">
        <w:trPr>
          <w:trHeight w:val="383"/>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70                                                         </w:t>
            </w:r>
          </w:p>
        </w:tc>
        <w:tc>
          <w:tcPr>
            <w:tcW w:w="1250" w:type="pct"/>
          </w:tcPr>
          <w:p w:rsidR="00E8308B" w:rsidRPr="00E8308B" w:rsidRDefault="00E8308B" w:rsidP="00E8308B">
            <w:pPr>
              <w:jc w:val="left"/>
              <w:rPr>
                <w:color w:val="000000" w:themeColor="text1"/>
              </w:rPr>
            </w:pPr>
            <w:r w:rsidRPr="00E8308B">
              <w:rPr>
                <w:color w:val="000000" w:themeColor="text1"/>
              </w:rPr>
              <w:t>Annular</w:t>
            </w:r>
          </w:p>
        </w:tc>
        <w:tc>
          <w:tcPr>
            <w:tcW w:w="1250" w:type="pct"/>
          </w:tcPr>
          <w:p w:rsidR="00E8308B" w:rsidRPr="00E8308B" w:rsidRDefault="00E8308B" w:rsidP="00E8308B">
            <w:pPr>
              <w:pStyle w:val="DecimalAligned"/>
              <w:rPr>
                <w:color w:val="000000" w:themeColor="text1"/>
              </w:rPr>
            </w:pPr>
          </w:p>
        </w:tc>
      </w:tr>
      <w:tr w:rsidR="00E8308B" w:rsidTr="008E2ABF">
        <w:trPr>
          <w:trHeight w:val="376"/>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80                                                         </w:t>
            </w:r>
          </w:p>
        </w:tc>
        <w:tc>
          <w:tcPr>
            <w:tcW w:w="1250" w:type="pct"/>
          </w:tcPr>
          <w:p w:rsidR="00E8308B" w:rsidRPr="00E8308B" w:rsidRDefault="00E8308B" w:rsidP="00E8308B">
            <w:pPr>
              <w:jc w:val="left"/>
              <w:rPr>
                <w:color w:val="000000" w:themeColor="text1"/>
              </w:rPr>
            </w:pPr>
            <w:r w:rsidRPr="00E8308B">
              <w:rPr>
                <w:color w:val="000000" w:themeColor="text1"/>
              </w:rPr>
              <w:t>Stratified</w:t>
            </w:r>
          </w:p>
        </w:tc>
        <w:tc>
          <w:tcPr>
            <w:tcW w:w="1250" w:type="pct"/>
          </w:tcPr>
          <w:p w:rsidR="00E8308B" w:rsidRPr="00E8308B" w:rsidRDefault="00E8308B" w:rsidP="00E8308B">
            <w:pPr>
              <w:pStyle w:val="DecimalAligned"/>
              <w:rPr>
                <w:color w:val="000000" w:themeColor="text1"/>
              </w:rPr>
            </w:pPr>
          </w:p>
        </w:tc>
      </w:tr>
      <w:tr w:rsidR="00E8308B" w:rsidTr="008E2ABF">
        <w:trPr>
          <w:trHeight w:val="376"/>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100                                                       </w:t>
            </w:r>
          </w:p>
        </w:tc>
        <w:tc>
          <w:tcPr>
            <w:tcW w:w="1250" w:type="pct"/>
          </w:tcPr>
          <w:p w:rsidR="00E8308B" w:rsidRPr="00E8308B" w:rsidRDefault="00E8308B" w:rsidP="00E8308B">
            <w:pPr>
              <w:jc w:val="left"/>
              <w:rPr>
                <w:color w:val="000000" w:themeColor="text1"/>
              </w:rPr>
            </w:pPr>
            <w:r w:rsidRPr="00E8308B">
              <w:rPr>
                <w:color w:val="000000" w:themeColor="text1"/>
              </w:rPr>
              <w:t>Homogeneous</w:t>
            </w:r>
          </w:p>
        </w:tc>
        <w:tc>
          <w:tcPr>
            <w:tcW w:w="1250" w:type="pct"/>
          </w:tcPr>
          <w:p w:rsidR="00E8308B" w:rsidRPr="00E8308B" w:rsidRDefault="00E8308B" w:rsidP="00E8308B">
            <w:pPr>
              <w:pStyle w:val="DecimalAligned"/>
              <w:rPr>
                <w:color w:val="000000" w:themeColor="text1"/>
              </w:rPr>
            </w:pPr>
          </w:p>
        </w:tc>
      </w:tr>
      <w:tr w:rsidR="00E8308B" w:rsidTr="008E2ABF">
        <w:trPr>
          <w:cnfStyle w:val="010000000000" w:firstRow="0" w:lastRow="1" w:firstColumn="0" w:lastColumn="0" w:oddVBand="0" w:evenVBand="0" w:oddHBand="0" w:evenHBand="0" w:firstRowFirstColumn="0" w:firstRowLastColumn="0" w:lastRowFirstColumn="0" w:lastRowLastColumn="0"/>
          <w:trHeight w:val="376"/>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pStyle w:val="DecimalAligned"/>
              <w:rPr>
                <w:color w:val="000000" w:themeColor="text1"/>
              </w:rPr>
            </w:pPr>
          </w:p>
        </w:tc>
        <w:tc>
          <w:tcPr>
            <w:tcW w:w="1250" w:type="pct"/>
          </w:tcPr>
          <w:p w:rsidR="00E8308B" w:rsidRPr="00E8308B" w:rsidRDefault="00E8308B" w:rsidP="00E8308B">
            <w:pPr>
              <w:pStyle w:val="DecimalAligned"/>
              <w:rPr>
                <w:color w:val="000000" w:themeColor="text1"/>
              </w:rPr>
            </w:pPr>
          </w:p>
        </w:tc>
        <w:tc>
          <w:tcPr>
            <w:tcW w:w="1250" w:type="pct"/>
          </w:tcPr>
          <w:p w:rsidR="00E8308B" w:rsidRPr="00E8308B" w:rsidRDefault="00E8308B" w:rsidP="00E8308B">
            <w:pPr>
              <w:pStyle w:val="DecimalAligned"/>
              <w:rPr>
                <w:color w:val="000000" w:themeColor="text1"/>
              </w:rPr>
            </w:pPr>
          </w:p>
        </w:tc>
      </w:tr>
      <w:bookmarkEnd w:id="70"/>
      <w:bookmarkEnd w:id="71"/>
      <w:bookmarkEnd w:id="72"/>
      <w:bookmarkEnd w:id="73"/>
    </w:tbl>
    <w:p w:rsidR="009C2F84" w:rsidRDefault="009C2F84" w:rsidP="009C2F84"/>
    <w:tbl>
      <w:tblPr>
        <w:tblW w:w="0" w:type="auto"/>
        <w:tblLook w:val="00A0" w:firstRow="1" w:lastRow="0" w:firstColumn="1" w:lastColumn="0" w:noHBand="0" w:noVBand="0"/>
      </w:tblPr>
      <w:tblGrid>
        <w:gridCol w:w="7905"/>
        <w:gridCol w:w="815"/>
      </w:tblGrid>
      <w:tr w:rsidR="008E2ABF" w:rsidTr="00146D6B">
        <w:tc>
          <w:tcPr>
            <w:tcW w:w="7905" w:type="dxa"/>
          </w:tcPr>
          <w:p w:rsidR="008E2ABF" w:rsidRDefault="008E2ABF" w:rsidP="008E2ABF">
            <w:pPr>
              <w:spacing w:line="600" w:lineRule="exact"/>
              <w:ind w:left="547"/>
              <w:rPr>
                <w:sz w:val="12"/>
                <w:szCs w:val="12"/>
                <w:lang w:val="en-US"/>
              </w:rPr>
            </w:pPr>
            <w:r>
              <w:rPr>
                <w:noProof/>
                <w:lang w:eastAsia="en-GB"/>
              </w:rPr>
              <mc:AlternateContent>
                <mc:Choice Requires="wps">
                  <w:drawing>
                    <wp:anchor distT="0" distB="0" distL="114300" distR="114300" simplePos="0" relativeHeight="251679744" behindDoc="1" locked="0" layoutInCell="1" allowOverlap="1" wp14:anchorId="75806DCB" wp14:editId="5B00FFA1">
                      <wp:simplePos x="0" y="0"/>
                      <wp:positionH relativeFrom="page">
                        <wp:posOffset>1072515</wp:posOffset>
                      </wp:positionH>
                      <wp:positionV relativeFrom="paragraph">
                        <wp:posOffset>38100</wp:posOffset>
                      </wp:positionV>
                      <wp:extent cx="229235" cy="388620"/>
                      <wp:effectExtent l="0" t="0" r="3175"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F2E" w:rsidRDefault="00491F2E" w:rsidP="008E2ABF">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032" type="#_x0000_t202" style="position:absolute;left:0;text-align:left;margin-left:84.45pt;margin-top:3pt;width:18.05pt;height:30.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pwswIAALEFAAAOAAAAZHJzL2Uyb0RvYy54bWysVNuOmzAQfa/Uf7D8znIJYQE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" filled="f" stroked="f">
                      <v:textbox inset="0,0,0,0">
                        <w:txbxContent>
                          <w:p w:rsidR="00146D6B" w:rsidRDefault="00146D6B" w:rsidP="008E2ABF">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proofErr w:type="spellStart"/>
            <w:r>
              <w:rPr>
                <w:color w:val="363435"/>
                <w:w w:val="99"/>
                <w:position w:val="2"/>
                <w:sz w:val="21"/>
                <w:szCs w:val="21"/>
                <w:u w:val="single" w:color="363435"/>
              </w:rPr>
              <w:t>l</w:t>
            </w:r>
            <w:r>
              <w:rPr>
                <w:color w:val="363435"/>
                <w:spacing w:val="-2"/>
                <w:w w:val="99"/>
                <w:position w:val="2"/>
                <w:sz w:val="21"/>
                <w:szCs w:val="21"/>
                <w:u w:val="single" w:color="363435"/>
              </w:rPr>
              <w:t>n</w:t>
            </w:r>
            <w:proofErr w:type="spellEnd"/>
            <w:r>
              <w:rPr>
                <w:color w:val="363435"/>
                <w:spacing w:val="1"/>
                <w:w w:val="32"/>
                <w:position w:val="-2"/>
                <w:sz w:val="58"/>
                <w:szCs w:val="58"/>
                <w:u w:val="single" w:color="363435"/>
              </w:rPr>
              <w:t>S</w:t>
            </w:r>
            <w:r>
              <w:rPr>
                <w:i/>
                <w:color w:val="363435"/>
                <w:w w:val="99"/>
                <w:position w:val="17"/>
                <w:sz w:val="21"/>
                <w:szCs w:val="21"/>
                <w:u w:val="single" w:color="363435"/>
              </w:rPr>
              <w:t>I</w:t>
            </w:r>
            <w:r>
              <w:rPr>
                <w:color w:val="363435"/>
                <w:w w:val="119"/>
                <w:position w:val="13"/>
                <w:sz w:val="12"/>
                <w:szCs w:val="12"/>
                <w:u w:val="single" w:color="363435"/>
              </w:rPr>
              <w:t>mix</w:t>
            </w:r>
          </w:p>
          <w:p w:rsidR="008E2ABF" w:rsidRDefault="008E2ABF" w:rsidP="008E2ABF">
            <w:pPr>
              <w:spacing w:line="160" w:lineRule="exact"/>
              <w:ind w:left="117"/>
              <w:rPr>
                <w:sz w:val="21"/>
                <w:szCs w:val="21"/>
              </w:rPr>
            </w:pPr>
            <w:r>
              <w:rPr>
                <w:color w:val="363435"/>
                <w:w w:val="137"/>
                <w:position w:val="-1"/>
                <w:sz w:val="21"/>
                <w:szCs w:val="21"/>
              </w:rPr>
              <w:t>a</w:t>
            </w:r>
            <w:r>
              <w:rPr>
                <w:color w:val="363435"/>
                <w:spacing w:val="-7"/>
                <w:w w:val="137"/>
                <w:position w:val="-1"/>
                <w:sz w:val="21"/>
                <w:szCs w:val="21"/>
              </w:rPr>
              <w:t xml:space="preserve"> </w:t>
            </w:r>
            <w:r>
              <w:rPr>
                <w:color w:val="363435"/>
                <w:w w:val="165"/>
                <w:position w:val="-1"/>
                <w:sz w:val="21"/>
                <w:szCs w:val="21"/>
              </w:rPr>
              <w:t>5</w:t>
            </w:r>
          </w:p>
          <w:p w:rsidR="008E2ABF" w:rsidRDefault="008E2ABF" w:rsidP="008E2ABF">
            <w:pPr>
              <w:spacing w:line="320" w:lineRule="exact"/>
              <w:ind w:left="563"/>
              <w:rPr>
                <w:sz w:val="12"/>
                <w:szCs w:val="12"/>
              </w:rPr>
            </w:pPr>
            <w:r>
              <w:rPr>
                <w:noProof/>
                <w:sz w:val="20"/>
                <w:szCs w:val="20"/>
                <w:lang w:eastAsia="en-GB"/>
              </w:rPr>
              <mc:AlternateContent>
                <mc:Choice Requires="wps">
                  <w:drawing>
                    <wp:anchor distT="0" distB="0" distL="114300" distR="114300" simplePos="0" relativeHeight="251680768" behindDoc="1" locked="0" layoutInCell="1" allowOverlap="1" wp14:anchorId="505B9921" wp14:editId="650E786E">
                      <wp:simplePos x="0" y="0"/>
                      <wp:positionH relativeFrom="page">
                        <wp:posOffset>1072515</wp:posOffset>
                      </wp:positionH>
                      <wp:positionV relativeFrom="paragraph">
                        <wp:posOffset>-80645</wp:posOffset>
                      </wp:positionV>
                      <wp:extent cx="218440" cy="388620"/>
                      <wp:effectExtent l="0" t="0" r="444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F2E" w:rsidRDefault="00491F2E" w:rsidP="008E2ABF">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33" type="#_x0000_t202" style="position:absolute;left:0;text-align:left;margin-left:84.45pt;margin-top:-6.35pt;width:17.2pt;height:30.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Tdsw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" filled="f" stroked="f">
                      <v:textbox inset="0,0,0,0">
                        <w:txbxContent>
                          <w:p w:rsidR="00146D6B" w:rsidRDefault="00146D6B" w:rsidP="008E2ABF">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Pr>
                <w:noProof/>
                <w:sz w:val="20"/>
                <w:szCs w:val="20"/>
                <w:lang w:eastAsia="en-GB"/>
              </w:rPr>
              <mc:AlternateContent>
                <mc:Choice Requires="wps">
                  <w:drawing>
                    <wp:anchor distT="0" distB="0" distL="114300" distR="114300" simplePos="0" relativeHeight="251681792" behindDoc="1" locked="0" layoutInCell="1" allowOverlap="1" wp14:anchorId="772EEDF2" wp14:editId="5E6B62E2">
                      <wp:simplePos x="0" y="0"/>
                      <wp:positionH relativeFrom="page">
                        <wp:posOffset>993140</wp:posOffset>
                      </wp:positionH>
                      <wp:positionV relativeFrom="paragraph">
                        <wp:posOffset>-80645</wp:posOffset>
                      </wp:positionV>
                      <wp:extent cx="66040" cy="372110"/>
                      <wp:effectExtent l="2540" t="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F2E" w:rsidRDefault="00491F2E" w:rsidP="008E2ABF">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 o:spid="_x0000_s1034" type="#_x0000_t202" style="position:absolute;left:0;text-align:left;margin-left:78.2pt;margin-top:-6.35pt;width:5.2pt;height:29.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sdsQIAALA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" filled="f" stroked="f">
                      <v:textbox inset="0,0,0,0">
                        <w:txbxContent>
                          <w:p w:rsidR="00146D6B" w:rsidRDefault="00146D6B" w:rsidP="008E2ABF">
                            <w:pPr>
                              <w:spacing w:line="560" w:lineRule="exact"/>
                              <w:ind w:right="-108"/>
                              <w:rPr>
                                <w:sz w:val="58"/>
                                <w:szCs w:val="58"/>
                              </w:rPr>
                            </w:pPr>
                            <w:r>
                              <w:rPr>
                                <w:color w:val="363435"/>
                                <w:w w:val="32"/>
                                <w:position w:val="1"/>
                                <w:sz w:val="58"/>
                                <w:szCs w:val="58"/>
                              </w:rPr>
                              <w:t>S</w:t>
                            </w:r>
                          </w:p>
                        </w:txbxContent>
                      </v:textbox>
                      <w10:wrap anchorx="page"/>
                    </v:shape>
                  </w:pict>
                </mc:Fallback>
              </mc:AlternateContent>
            </w:r>
            <w:proofErr w:type="spellStart"/>
            <w:r>
              <w:rPr>
                <w:color w:val="363435"/>
                <w:position w:val="-2"/>
                <w:sz w:val="21"/>
                <w:szCs w:val="21"/>
              </w:rPr>
              <w:t>ln</w:t>
            </w:r>
            <w:proofErr w:type="spellEnd"/>
            <w:r>
              <w:rPr>
                <w:color w:val="363435"/>
                <w:spacing w:val="51"/>
                <w:position w:val="-2"/>
                <w:sz w:val="21"/>
                <w:szCs w:val="21"/>
              </w:rPr>
              <w:t xml:space="preserve"> </w:t>
            </w:r>
            <w:r>
              <w:rPr>
                <w:i/>
                <w:color w:val="363435"/>
                <w:position w:val="12"/>
                <w:sz w:val="21"/>
                <w:szCs w:val="21"/>
                <w:u w:val="single" w:color="363435"/>
              </w:rPr>
              <w:t>I</w:t>
            </w:r>
            <w:r>
              <w:rPr>
                <w:color w:val="363435"/>
                <w:w w:val="119"/>
                <w:position w:val="9"/>
                <w:sz w:val="12"/>
                <w:szCs w:val="12"/>
                <w:u w:val="single" w:color="363435"/>
              </w:rPr>
              <w:t>gas</w:t>
            </w:r>
          </w:p>
          <w:p w:rsidR="008E2ABF" w:rsidRDefault="008E2ABF" w:rsidP="008E2ABF">
            <w:pPr>
              <w:spacing w:before="7" w:line="160" w:lineRule="exact"/>
              <w:rPr>
                <w:sz w:val="16"/>
                <w:szCs w:val="16"/>
              </w:rPr>
            </w:pPr>
            <w:r>
              <w:br w:type="column"/>
            </w:r>
          </w:p>
          <w:p w:rsidR="008E2ABF" w:rsidRDefault="008E2ABF" w:rsidP="008E2ABF"/>
        </w:tc>
        <w:tc>
          <w:tcPr>
            <w:tcW w:w="815" w:type="dxa"/>
          </w:tcPr>
          <w:p w:rsidR="008E2ABF" w:rsidRDefault="008E2ABF" w:rsidP="008E2ABF">
            <w:pPr>
              <w:pStyle w:val="Caption"/>
              <w:jc w:val="right"/>
            </w:pPr>
            <w:r>
              <w:t>(</w:t>
            </w:r>
            <w:r>
              <w:fldChar w:fldCharType="begin"/>
            </w:r>
            <w:r>
              <w:instrText xml:space="preserve"> STYLEREF 1 \s </w:instrText>
            </w:r>
            <w:r>
              <w:fldChar w:fldCharType="separate"/>
            </w:r>
            <w:r>
              <w:rPr>
                <w:noProof/>
              </w:rPr>
              <w:t>1</w:t>
            </w:r>
            <w:r>
              <w:rPr>
                <w:noProof/>
              </w:rPr>
              <w:fldChar w:fldCharType="end"/>
            </w:r>
            <w:r>
              <w:noBreakHyphen/>
              <w:t>8)</w:t>
            </w:r>
          </w:p>
        </w:tc>
      </w:tr>
    </w:tbl>
    <w:p w:rsidR="00E8308B" w:rsidRDefault="00E8308B" w:rsidP="00E8308B">
      <w:pPr>
        <w:spacing w:before="0" w:line="240" w:lineRule="auto"/>
        <w:jc w:val="left"/>
        <w:rPr>
          <w:sz w:val="14"/>
          <w:szCs w:val="14"/>
          <w:lang w:val="en-US"/>
        </w:rPr>
      </w:pPr>
    </w:p>
    <w:p w:rsidR="008E2ABF" w:rsidRDefault="008E2ABF" w:rsidP="008E2ABF">
      <w:proofErr w:type="gramStart"/>
      <w:r>
        <w:t xml:space="preserve">Where </w:t>
      </w:r>
      <w:proofErr w:type="spellStart"/>
      <w:r>
        <w:t>Ioil</w:t>
      </w:r>
      <w:proofErr w:type="spellEnd"/>
      <w:r>
        <w:t xml:space="preserve"> and </w:t>
      </w:r>
      <w:proofErr w:type="spellStart"/>
      <w:r>
        <w:t>Igas</w:t>
      </w:r>
      <w:proofErr w:type="spellEnd"/>
      <w:r>
        <w:t xml:space="preserve"> correspond to 100% oil and 100% gas, respectively.</w:t>
      </w:r>
      <w:proofErr w:type="gramEnd"/>
      <w:r>
        <w:t xml:space="preserve"> These values are used as calibration values. </w:t>
      </w:r>
      <w:proofErr w:type="spellStart"/>
      <w:r>
        <w:t>Imix</w:t>
      </w:r>
      <w:proofErr w:type="spellEnd"/>
      <w:r>
        <w:t xml:space="preserve">   is the measured intensity which depends on the amount of oil and gas in the flow. Eq. (</w:t>
      </w:r>
      <w:r w:rsidR="002547A7">
        <w:t>1-</w:t>
      </w:r>
      <w:r>
        <w:t xml:space="preserve">8) assumes that the contribution of scattered photons detected is negligible. The contribution of scattered photons depends on several parameters, including pipe wall material and thickness, void fraction </w:t>
      </w:r>
      <w:r>
        <w:lastRenderedPageBreak/>
        <w:t>(i.e. linear attenuation coefficient), distribution of oil and gas in the pipe (i.e. flow regime) and the presence of a detector collimator. During the calibration process scattered photons are included in the calibration values.</w:t>
      </w:r>
    </w:p>
    <w:p w:rsidR="008E2ABF" w:rsidRDefault="008E2ABF" w:rsidP="008E2ABF">
      <w:r>
        <w:t xml:space="preserve">The performance of single-beam gamma-ray densitometry can be studied with the aid of the phantoms listed in Table </w:t>
      </w:r>
      <w:r w:rsidR="000A2815">
        <w:t>1-</w:t>
      </w:r>
      <w:r>
        <w:t xml:space="preserve">1, which have fixed void fractions and flow regimes. A PMT is located diametrically opposite the source (241Am).  In </w:t>
      </w:r>
      <w:r w:rsidR="00BB330D">
        <w:fldChar w:fldCharType="begin"/>
      </w:r>
      <w:r w:rsidR="00BB330D">
        <w:instrText xml:space="preserve"> REF _Ref498378084 \h </w:instrText>
      </w:r>
      <w:r w:rsidR="00BB330D">
        <w:fldChar w:fldCharType="separate"/>
      </w:r>
      <w:r w:rsidR="00BB330D">
        <w:t xml:space="preserve">Figure </w:t>
      </w:r>
      <w:r w:rsidR="00BB330D">
        <w:rPr>
          <w:noProof/>
        </w:rPr>
        <w:t>1</w:t>
      </w:r>
      <w:r w:rsidR="00BB330D">
        <w:noBreakHyphen/>
      </w:r>
      <w:r w:rsidR="00BB330D">
        <w:rPr>
          <w:noProof/>
        </w:rPr>
        <w:t>10</w:t>
      </w:r>
      <w:r w:rsidR="00BB330D">
        <w:fldChar w:fldCharType="end"/>
      </w:r>
      <w:r>
        <w:t xml:space="preserve"> the measured void fractions of these known phantoms of the single-beam gamma- ray densitometer are presented.  A steel cap with </w:t>
      </w:r>
      <w:proofErr w:type="gramStart"/>
      <w:r>
        <w:t>a</w:t>
      </w:r>
      <w:proofErr w:type="gramEnd"/>
      <w:r>
        <w:t xml:space="preserve"> Ø10 mm hole was used to collimate the PMT in order to minimize the contribution of scattered photons and to achieve a lower count rate. The deviation between the true void fraction and the measured void fraction appears</w:t>
      </w:r>
      <w:r w:rsidRPr="00E8308B">
        <w:t xml:space="preserve"> to be largest with annular flow regime phantoms, see </w:t>
      </w:r>
      <w:r w:rsidR="00BB330D">
        <w:fldChar w:fldCharType="begin"/>
      </w:r>
      <w:r w:rsidR="00BB330D">
        <w:instrText xml:space="preserve"> REF _Ref498378084 \h </w:instrText>
      </w:r>
      <w:r w:rsidR="00BB330D">
        <w:fldChar w:fldCharType="separate"/>
      </w:r>
      <w:r w:rsidR="00BB330D">
        <w:t xml:space="preserve">Figure </w:t>
      </w:r>
      <w:r w:rsidR="00BB330D">
        <w:rPr>
          <w:noProof/>
        </w:rPr>
        <w:t>1</w:t>
      </w:r>
      <w:r w:rsidR="00BB330D">
        <w:noBreakHyphen/>
      </w:r>
      <w:r w:rsidR="00BB330D">
        <w:rPr>
          <w:noProof/>
        </w:rPr>
        <w:t>10</w:t>
      </w:r>
      <w:r w:rsidR="00BB330D">
        <w:fldChar w:fldCharType="end"/>
      </w:r>
      <w:r w:rsidRPr="00E8308B">
        <w:t>.</w:t>
      </w:r>
    </w:p>
    <w:p w:rsidR="008E2ABF" w:rsidRDefault="008E2ABF" w:rsidP="008E2ABF"/>
    <w:p w:rsidR="008E2ABF" w:rsidRDefault="008E2ABF" w:rsidP="008E2ABF">
      <w:pPr>
        <w:rPr>
          <w:sz w:val="14"/>
          <w:szCs w:val="14"/>
          <w:lang w:val="en-US"/>
        </w:rPr>
      </w:pPr>
    </w:p>
    <w:p w:rsidR="008E2ABF" w:rsidRDefault="008E2ABF" w:rsidP="008E2ABF">
      <w:pPr>
        <w:rPr>
          <w:sz w:val="14"/>
          <w:szCs w:val="14"/>
          <w:lang w:val="en-US"/>
        </w:rPr>
      </w:pPr>
    </w:p>
    <w:p w:rsidR="008E2ABF" w:rsidRPr="008E2ABF" w:rsidRDefault="008E2ABF" w:rsidP="008E2ABF">
      <w:pPr>
        <w:rPr>
          <w:sz w:val="14"/>
          <w:szCs w:val="14"/>
          <w:lang w:val="en-US"/>
        </w:rPr>
        <w:sectPr w:rsidR="008E2ABF" w:rsidRPr="008E2ABF" w:rsidSect="00D5033F">
          <w:pgSz w:w="11960" w:h="15900"/>
          <w:pgMar w:top="1180" w:right="840" w:bottom="280" w:left="840" w:header="984" w:footer="0" w:gutter="0"/>
          <w:pgNumType w:start="1"/>
          <w:cols w:space="720"/>
        </w:sectPr>
      </w:pPr>
    </w:p>
    <w:p w:rsidR="0071186A" w:rsidRDefault="00E8308B" w:rsidP="0071186A">
      <w:pPr>
        <w:keepNext/>
      </w:pPr>
      <w:r>
        <w:rPr>
          <w:noProof/>
          <w:lang w:eastAsia="en-GB"/>
        </w:rPr>
        <w:lastRenderedPageBreak/>
        <w:drawing>
          <wp:inline distT="0" distB="0" distL="0" distR="0" wp14:anchorId="58BD6F9C" wp14:editId="766FA902">
            <wp:extent cx="3047365" cy="313309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7365" cy="3133090"/>
                    </a:xfrm>
                    <a:prstGeom prst="rect">
                      <a:avLst/>
                    </a:prstGeom>
                    <a:noFill/>
                  </pic:spPr>
                </pic:pic>
              </a:graphicData>
            </a:graphic>
          </wp:inline>
        </w:drawing>
      </w:r>
    </w:p>
    <w:p w:rsidR="00E8308B" w:rsidRDefault="0071186A" w:rsidP="0071186A">
      <w:pPr>
        <w:pStyle w:val="Caption"/>
      </w:pPr>
      <w:bookmarkStart w:id="75" w:name="_Ref498378084"/>
      <w:bookmarkStart w:id="76" w:name="_Toc498187292"/>
      <w:r>
        <w:t xml:space="preserve">Figure </w:t>
      </w:r>
      <w:r>
        <w:fldChar w:fldCharType="begin"/>
      </w:r>
      <w:r>
        <w:instrText xml:space="preserve"> STYLEREF 1 \s </w:instrText>
      </w:r>
      <w:r>
        <w:fldChar w:fldCharType="separate"/>
      </w:r>
      <w:r w:rsidR="002547A7">
        <w:rPr>
          <w:noProof/>
        </w:rPr>
        <w:t>1</w:t>
      </w:r>
      <w:r>
        <w:fldChar w:fldCharType="end"/>
      </w:r>
      <w:r w:rsidR="002547A7">
        <w:noBreakHyphen/>
      </w:r>
      <w:r>
        <w:fldChar w:fldCharType="begin"/>
      </w:r>
      <w:r>
        <w:instrText xml:space="preserve"> SEQ Figure \* ARABIC \s 1 </w:instrText>
      </w:r>
      <w:r>
        <w:fldChar w:fldCharType="separate"/>
      </w:r>
      <w:r w:rsidR="002547A7">
        <w:rPr>
          <w:noProof/>
        </w:rPr>
        <w:t>10</w:t>
      </w:r>
      <w:r>
        <w:fldChar w:fldCharType="end"/>
      </w:r>
      <w:bookmarkEnd w:id="75"/>
      <w:r w:rsidR="002547A7">
        <w:t xml:space="preserve">: Measured Void Fraction Versus True Void Fraction Using-Beam Gamma-Ray Densitometer With </w:t>
      </w:r>
      <w:r>
        <w:t xml:space="preserve">241Am </w:t>
      </w:r>
      <w:r w:rsidR="002547A7">
        <w:t xml:space="preserve">Source. </w:t>
      </w:r>
      <w:r>
        <w:t xml:space="preserve">The </w:t>
      </w:r>
      <w:r w:rsidR="002547A7">
        <w:t>Solid Line Represents the Ideal, With No Deviation between True and Measured Void Fraction</w:t>
      </w:r>
      <w:bookmarkEnd w:id="76"/>
    </w:p>
    <w:p w:rsidR="00E8308B" w:rsidRDefault="00E8308B" w:rsidP="008E2ABF">
      <w:r>
        <w:t xml:space="preserve">By comparing the measured void fractions in </w:t>
      </w:r>
      <w:r w:rsidR="005F19A5">
        <w:fldChar w:fldCharType="begin"/>
      </w:r>
      <w:r w:rsidR="005F19A5">
        <w:instrText xml:space="preserve"> REF _Ref498378084 \h </w:instrText>
      </w:r>
      <w:r w:rsidR="005F19A5">
        <w:fldChar w:fldCharType="separate"/>
      </w:r>
      <w:r w:rsidR="005F19A5">
        <w:t xml:space="preserve">Figure </w:t>
      </w:r>
      <w:r w:rsidR="005F19A5">
        <w:rPr>
          <w:noProof/>
        </w:rPr>
        <w:t>1</w:t>
      </w:r>
      <w:r w:rsidR="005F19A5">
        <w:noBreakHyphen/>
      </w:r>
      <w:r w:rsidR="005F19A5">
        <w:rPr>
          <w:noProof/>
        </w:rPr>
        <w:t>10</w:t>
      </w:r>
      <w:r w:rsidR="005F19A5">
        <w:fldChar w:fldCharType="end"/>
      </w:r>
      <w:r>
        <w:t xml:space="preserve"> with the calculated void fractions in Figs.</w:t>
      </w:r>
      <w:r w:rsidR="000A2815">
        <w:t>1-</w:t>
      </w:r>
      <w:r>
        <w:t>4 and</w:t>
      </w:r>
      <w:r w:rsidR="000A2815">
        <w:t>1-</w:t>
      </w:r>
      <w:r>
        <w:t xml:space="preserve">8, it can be seen that measured void fractions appear to be equal to calculated void fractions for parallel beams. </w:t>
      </w:r>
      <w:proofErr w:type="gramStart"/>
      <w:r>
        <w:t xml:space="preserve">The flow where </w:t>
      </w:r>
      <w:proofErr w:type="spellStart"/>
      <w:r>
        <w:t>Ioil</w:t>
      </w:r>
      <w:proofErr w:type="spellEnd"/>
      <w:r>
        <w:t xml:space="preserve"> and </w:t>
      </w:r>
      <w:proofErr w:type="spellStart"/>
      <w:r>
        <w:t>Igas</w:t>
      </w:r>
      <w:proofErr w:type="spellEnd"/>
      <w:r>
        <w:t xml:space="preserve"> correspond to 100% oil and 100% gas, respectively.</w:t>
      </w:r>
      <w:proofErr w:type="gramEnd"/>
      <w:r>
        <w:t xml:space="preserve"> These values are used as calibration values.</w:t>
      </w:r>
    </w:p>
    <w:p w:rsidR="00E8308B" w:rsidRDefault="00E8308B" w:rsidP="008E2ABF">
      <w:proofErr w:type="spellStart"/>
      <w:r>
        <w:t>Imix</w:t>
      </w:r>
      <w:proofErr w:type="spellEnd"/>
      <w:r>
        <w:t xml:space="preserve">    is the measured intensity which depends on the amount of oil and gas in the flow. Eq. (</w:t>
      </w:r>
      <w:r w:rsidR="002547A7">
        <w:t>1-</w:t>
      </w:r>
      <w:r>
        <w:t>8) assumes that the contribution of scattered photons detected is negligible. The contribution of scattered photons depends on several parameters, including pipe wall material and thickness, void fraction (i.e. linear attenuation coefficient), distribution of oil and gas in the pipe (i.e. flow regime) and the pre</w:t>
      </w:r>
      <w:r w:rsidR="008E2ABF">
        <w:t xml:space="preserve">sence of a detector collimator. </w:t>
      </w:r>
      <w:r>
        <w:t>During the calibration process scattered photons are included in the calibration values.</w:t>
      </w:r>
    </w:p>
    <w:p w:rsidR="00E8308B" w:rsidRDefault="00E8308B" w:rsidP="008E2ABF">
      <w:r>
        <w:t>The performance of single-beam gamma-ray densitometry can be studied with the aid of the phantoms listed in Table 1</w:t>
      </w:r>
      <w:r w:rsidR="002547A7">
        <w:t>-1</w:t>
      </w:r>
      <w:r>
        <w:t xml:space="preserve">, which have fixed void fractions and flow regimes. A PMT is located diametrically opposite the source (241Am).  In </w:t>
      </w:r>
      <w:r w:rsidR="005F19A5">
        <w:fldChar w:fldCharType="begin"/>
      </w:r>
      <w:r w:rsidR="005F19A5">
        <w:instrText xml:space="preserve"> REF _Ref498378084 \h </w:instrText>
      </w:r>
      <w:r w:rsidR="005F19A5">
        <w:fldChar w:fldCharType="separate"/>
      </w:r>
      <w:r w:rsidR="005F19A5">
        <w:t xml:space="preserve">Figure </w:t>
      </w:r>
      <w:r w:rsidR="005F19A5">
        <w:rPr>
          <w:noProof/>
        </w:rPr>
        <w:t>1</w:t>
      </w:r>
      <w:r w:rsidR="005F19A5">
        <w:noBreakHyphen/>
      </w:r>
      <w:r w:rsidR="005F19A5">
        <w:rPr>
          <w:noProof/>
        </w:rPr>
        <w:t>10</w:t>
      </w:r>
      <w:r w:rsidR="005F19A5">
        <w:fldChar w:fldCharType="end"/>
      </w:r>
      <w:r>
        <w:t xml:space="preserve"> the </w:t>
      </w:r>
      <w:r>
        <w:lastRenderedPageBreak/>
        <w:t xml:space="preserve">measured void fractions of these known phantoms of the single-beam gamma- ray densitometer are presented.  A steel cap with an Ø10 mm hole was used to collimate the PMT in order to minimize the contribution of scattered photons and to achieve a lower count rate. The deviation between the true void fraction and the measured void fraction appears </w:t>
      </w:r>
      <w:r w:rsidR="005F19A5">
        <w:fldChar w:fldCharType="begin"/>
      </w:r>
      <w:r w:rsidR="005F19A5">
        <w:instrText xml:space="preserve"> REF _Ref498378084 \h </w:instrText>
      </w:r>
      <w:r w:rsidR="005F19A5">
        <w:fldChar w:fldCharType="separate"/>
      </w:r>
      <w:r w:rsidR="005F19A5">
        <w:t xml:space="preserve">Figure </w:t>
      </w:r>
      <w:r w:rsidR="005F19A5">
        <w:rPr>
          <w:noProof/>
        </w:rPr>
        <w:t>1</w:t>
      </w:r>
      <w:r w:rsidR="005F19A5">
        <w:noBreakHyphen/>
      </w:r>
      <w:r w:rsidR="005F19A5">
        <w:rPr>
          <w:noProof/>
        </w:rPr>
        <w:t>10</w:t>
      </w:r>
      <w:r w:rsidR="005F19A5">
        <w:fldChar w:fldCharType="end"/>
      </w:r>
      <w:r>
        <w:t xml:space="preserve">. </w:t>
      </w:r>
      <w:proofErr w:type="gramStart"/>
      <w:r>
        <w:t>Measured void fraction versus true void fraction using single-beam gamma-</w:t>
      </w:r>
      <w:r w:rsidR="008E2ABF">
        <w:t xml:space="preserve">ray densitometer </w:t>
      </w:r>
      <w:r w:rsidR="008D5C44">
        <w:t>with 241Am source.</w:t>
      </w:r>
      <w:proofErr w:type="gramEnd"/>
      <w:r w:rsidR="008D5C44">
        <w:t xml:space="preserve"> </w:t>
      </w:r>
      <w:r>
        <w:t>The solid line represents the ideal case, with no deviation between true and measured void fractions .regimes are the cause of the deviations between measured and true void fractions. Since the deviations appear to be similar for calculated and measured void fractions, the models used to describe the calculated void fraction of annular and stratified flows are satisfactory.</w:t>
      </w:r>
    </w:p>
    <w:p w:rsidR="00E8308B" w:rsidRDefault="00E8308B" w:rsidP="00E8308B">
      <w:r>
        <w:t xml:space="preserve">A performance study of the multi-beam gamma-ray measurement principle requires measurements obtained by a conventional gamma-densitometer. Such a densitometer was constructed: it consists of a single collimated 1 </w:t>
      </w:r>
      <w:proofErr w:type="spellStart"/>
      <w:r>
        <w:t>mCi</w:t>
      </w:r>
      <w:proofErr w:type="spellEnd"/>
      <w:r>
        <w:t xml:space="preserve"> 137Cs (661.7 </w:t>
      </w:r>
      <w:proofErr w:type="spellStart"/>
      <w:r>
        <w:t>keV</w:t>
      </w:r>
      <w:proofErr w:type="spellEnd"/>
      <w:r>
        <w:t>) source and one 20 PMT, installed on a 90 mm steel pipe with a wall thickness of 5 mm.</w:t>
      </w:r>
    </w:p>
    <w:p w:rsidR="00E8308B" w:rsidRDefault="00E8308B" w:rsidP="00E8308B">
      <w:r>
        <w:t>The phantoms shown in Table</w:t>
      </w:r>
      <w:r w:rsidR="002547A7">
        <w:t>1-</w:t>
      </w:r>
      <w:r>
        <w:t>1 were used, as they had well-defined void fractions. In accordance with Eq. (</w:t>
      </w:r>
      <w:r w:rsidR="002547A7">
        <w:t>1-</w:t>
      </w:r>
      <w:r>
        <w:t xml:space="preserve">8), the measured void fractions were found on the basis of the measured intensities for different void fractions and flow regimes. </w:t>
      </w:r>
      <w:r w:rsidR="005F19A5">
        <w:fldChar w:fldCharType="begin"/>
      </w:r>
      <w:r w:rsidR="005F19A5">
        <w:instrText xml:space="preserve"> REF _Ref498378203 \h </w:instrText>
      </w:r>
      <w:r w:rsidR="005F19A5">
        <w:fldChar w:fldCharType="separate"/>
      </w:r>
      <w:r w:rsidR="005F19A5">
        <w:t xml:space="preserve">Figure </w:t>
      </w:r>
      <w:r w:rsidR="005F19A5">
        <w:rPr>
          <w:noProof/>
        </w:rPr>
        <w:t>1</w:t>
      </w:r>
      <w:r w:rsidR="005F19A5">
        <w:noBreakHyphen/>
      </w:r>
      <w:r w:rsidR="005F19A5">
        <w:rPr>
          <w:noProof/>
        </w:rPr>
        <w:t>11</w:t>
      </w:r>
      <w:r w:rsidR="005F19A5">
        <w:fldChar w:fldCharType="end"/>
      </w:r>
      <w:r>
        <w:t xml:space="preserve"> plots the measured void fractions against the true void fractions. By comparing the experimental data from the conventional gamma-densitometer with the data in Figs. </w:t>
      </w:r>
      <w:r w:rsidR="002547A7">
        <w:t>1-</w:t>
      </w:r>
      <w:r>
        <w:t xml:space="preserve">4 and </w:t>
      </w:r>
      <w:r w:rsidR="002547A7">
        <w:t>1-</w:t>
      </w:r>
      <w:r>
        <w:t>8, it can be seen that the data fit fairly well with the annular and stratified flows with parallel radiation beams, respectively.</w:t>
      </w:r>
      <w:r w:rsidR="006A22EE">
        <w:fldChar w:fldCharType="begin" w:fldLock="1"/>
      </w:r>
      <w:r w:rsidR="006A22EE">
        <w:instrText>ADDIN CSL_CITATION { "citationItems" : [ { "id" : "ITEM-1", "itemData" : { "author" : [ { "dropping-particle" : "", "family" : "Mahmoud", "given" : "Mostafa", "non-dropping-particle" : "", "parse-names" : false, "suffix" : "" }, { "dropping-particle" : "", "family" : "Latief", "given" : "Abdel", "non-dropping-particle" : "", "parse-names" : false, "suffix" : "" } ], "id" : "ITEM-1", "issue" : "March", "issued" : { "date-parts" : [ [ "2009" ] ] }, "page" : "1-75", "title" : "Compiled by", "type" : "article-journal" }, "uris" : [ "http://www.mendeley.com/documents/?uuid=924cf8b5-ac33-4221-9cb4-7c7d513d9a1c" ] } ], "mendeley" : { "formattedCitation" : "(6)", "plainTextFormattedCitation" : "(6)", "previouslyFormattedCitation" : "(6)" }, "properties" : { "noteIndex" : 23 }, "schema" : "https://github.com/citation-style-language/schema/raw/master/csl-citation.json" }</w:instrText>
      </w:r>
      <w:r w:rsidR="006A22EE">
        <w:fldChar w:fldCharType="separate"/>
      </w:r>
      <w:r w:rsidR="006A22EE" w:rsidRPr="006A22EE">
        <w:rPr>
          <w:noProof/>
        </w:rPr>
        <w:t>(6)</w:t>
      </w:r>
      <w:r w:rsidR="006A22EE">
        <w:fldChar w:fldCharType="end"/>
      </w:r>
      <w:bookmarkStart w:id="77" w:name="_GoBack"/>
      <w:bookmarkEnd w:id="77"/>
    </w:p>
    <w:p w:rsidR="00E8308B" w:rsidRDefault="00E8308B" w:rsidP="00E8308B">
      <w:r>
        <w:t>It is obvious from Eq. (</w:t>
      </w:r>
      <w:r w:rsidR="002547A7">
        <w:t>1-</w:t>
      </w:r>
      <w:r>
        <w:t xml:space="preserve">8) that the </w:t>
      </w:r>
      <w:proofErr w:type="spellStart"/>
      <w:r>
        <w:t>Igas</w:t>
      </w:r>
      <w:proofErr w:type="spellEnd"/>
      <w:r>
        <w:t>/</w:t>
      </w:r>
      <w:proofErr w:type="spellStart"/>
      <w:r>
        <w:t>Ioil</w:t>
      </w:r>
      <w:proofErr w:type="spellEnd"/>
      <w:r>
        <w:t xml:space="preserve"> ratio expresses the sensitivity of the system. </w:t>
      </w:r>
    </w:p>
    <w:p w:rsidR="00E8308B" w:rsidRDefault="00E8308B" w:rsidP="00E8308B"/>
    <w:p w:rsidR="0071186A" w:rsidRDefault="00E8308B" w:rsidP="00EF06B0">
      <w:pPr>
        <w:keepNext/>
        <w:jc w:val="center"/>
      </w:pPr>
      <w:r>
        <w:rPr>
          <w:noProof/>
          <w:lang w:eastAsia="en-GB"/>
        </w:rPr>
        <w:lastRenderedPageBreak/>
        <w:drawing>
          <wp:inline distT="0" distB="0" distL="0" distR="0" wp14:anchorId="0E8A02C3" wp14:editId="5F98B620">
            <wp:extent cx="3047365" cy="315214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7365" cy="3152140"/>
                    </a:xfrm>
                    <a:prstGeom prst="rect">
                      <a:avLst/>
                    </a:prstGeom>
                    <a:noFill/>
                  </pic:spPr>
                </pic:pic>
              </a:graphicData>
            </a:graphic>
          </wp:inline>
        </w:drawing>
      </w:r>
    </w:p>
    <w:p w:rsidR="00E8308B" w:rsidRDefault="0071186A" w:rsidP="0071186A">
      <w:pPr>
        <w:pStyle w:val="Caption"/>
      </w:pPr>
      <w:bookmarkStart w:id="78" w:name="_Ref498378203"/>
      <w:bookmarkStart w:id="79" w:name="_Toc498187293"/>
      <w:r>
        <w:t xml:space="preserve">Figure </w:t>
      </w:r>
      <w:r>
        <w:fldChar w:fldCharType="begin"/>
      </w:r>
      <w:r>
        <w:instrText xml:space="preserve"> STYLEREF 1 \s </w:instrText>
      </w:r>
      <w:r>
        <w:fldChar w:fldCharType="separate"/>
      </w:r>
      <w:r w:rsidR="002547A7">
        <w:rPr>
          <w:noProof/>
        </w:rPr>
        <w:t>1</w:t>
      </w:r>
      <w:r>
        <w:fldChar w:fldCharType="end"/>
      </w:r>
      <w:r w:rsidR="002547A7">
        <w:noBreakHyphen/>
      </w:r>
      <w:r>
        <w:fldChar w:fldCharType="begin"/>
      </w:r>
      <w:r>
        <w:instrText xml:space="preserve"> SEQ Figure \* ARABIC \s 1 </w:instrText>
      </w:r>
      <w:r>
        <w:fldChar w:fldCharType="separate"/>
      </w:r>
      <w:r w:rsidR="002547A7">
        <w:rPr>
          <w:noProof/>
        </w:rPr>
        <w:t>11</w:t>
      </w:r>
      <w:r>
        <w:fldChar w:fldCharType="end"/>
      </w:r>
      <w:bookmarkEnd w:id="78"/>
      <w:r w:rsidR="002547A7">
        <w:t xml:space="preserve">: Measured Void Fraction Versus True Void Fraction Using Convectional Gamma-Ray Densitometer With 137cs Sources. </w:t>
      </w:r>
      <w:r>
        <w:t xml:space="preserve">The </w:t>
      </w:r>
      <w:r w:rsidR="002547A7">
        <w:t>Solid Line Represents The Ideal Case With No Deviation Between True And Measured Void Fractions.</w:t>
      </w:r>
      <w:bookmarkEnd w:id="79"/>
    </w:p>
    <w:p w:rsidR="0071186A" w:rsidRDefault="00E8308B" w:rsidP="002547A7">
      <w:pPr>
        <w:keepNext/>
        <w:jc w:val="center"/>
      </w:pPr>
      <w:r>
        <w:rPr>
          <w:noProof/>
          <w:lang w:eastAsia="en-GB"/>
        </w:rPr>
        <w:drawing>
          <wp:inline distT="0" distB="0" distL="0" distR="0" wp14:anchorId="35566C09" wp14:editId="4F7B5927">
            <wp:extent cx="3047365" cy="332359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7365" cy="3323590"/>
                    </a:xfrm>
                    <a:prstGeom prst="rect">
                      <a:avLst/>
                    </a:prstGeom>
                    <a:noFill/>
                  </pic:spPr>
                </pic:pic>
              </a:graphicData>
            </a:graphic>
          </wp:inline>
        </w:drawing>
      </w:r>
    </w:p>
    <w:p w:rsidR="00E8308B" w:rsidRDefault="0071186A" w:rsidP="0071186A">
      <w:pPr>
        <w:pStyle w:val="Caption"/>
      </w:pPr>
      <w:bookmarkStart w:id="80" w:name="_Ref498378244"/>
      <w:bookmarkStart w:id="81" w:name="_Toc498187294"/>
      <w:r>
        <w:t xml:space="preserve">Figure </w:t>
      </w:r>
      <w:r>
        <w:fldChar w:fldCharType="begin"/>
      </w:r>
      <w:r>
        <w:instrText xml:space="preserve"> STYLEREF 1 \s </w:instrText>
      </w:r>
      <w:r>
        <w:fldChar w:fldCharType="separate"/>
      </w:r>
      <w:r w:rsidR="002547A7">
        <w:rPr>
          <w:noProof/>
        </w:rPr>
        <w:t>1</w:t>
      </w:r>
      <w:r>
        <w:fldChar w:fldCharType="end"/>
      </w:r>
      <w:r w:rsidR="002547A7">
        <w:noBreakHyphen/>
      </w:r>
      <w:r>
        <w:fldChar w:fldCharType="begin"/>
      </w:r>
      <w:r>
        <w:instrText xml:space="preserve"> SEQ Figure \* ARABIC \s 1 </w:instrText>
      </w:r>
      <w:r>
        <w:fldChar w:fldCharType="separate"/>
      </w:r>
      <w:r w:rsidR="002547A7">
        <w:rPr>
          <w:noProof/>
        </w:rPr>
        <w:t>12</w:t>
      </w:r>
      <w:r>
        <w:fldChar w:fldCharType="end"/>
      </w:r>
      <w:bookmarkEnd w:id="80"/>
      <w:r w:rsidR="002547A7">
        <w:t xml:space="preserve">: </w:t>
      </w:r>
      <w:proofErr w:type="spellStart"/>
      <w:r>
        <w:t>Imix</w:t>
      </w:r>
      <w:proofErr w:type="spellEnd"/>
      <w:r w:rsidR="002547A7">
        <w:t>/</w:t>
      </w:r>
      <w:proofErr w:type="spellStart"/>
      <w:r>
        <w:t>Ioil</w:t>
      </w:r>
      <w:proofErr w:type="spellEnd"/>
      <w:r>
        <w:t xml:space="preserve"> </w:t>
      </w:r>
      <w:r w:rsidR="002547A7">
        <w:t>Ratios against Detector Position For Annular Flow Phantoms.</w:t>
      </w:r>
      <w:bookmarkEnd w:id="81"/>
    </w:p>
    <w:p w:rsidR="00E8308B" w:rsidRDefault="002547A7" w:rsidP="00E8308B">
      <w:r w:rsidRPr="002547A7">
        <w:t>It can be seen that</w:t>
      </w:r>
      <w:r>
        <w:t xml:space="preserve"> this</w:t>
      </w:r>
      <w:r w:rsidR="00E8308B">
        <w:t xml:space="preserve"> ratio is higher than 1 in </w:t>
      </w:r>
      <w:proofErr w:type="gramStart"/>
      <w:r w:rsidR="00E8308B">
        <w:t>detectors</w:t>
      </w:r>
      <w:proofErr w:type="gramEnd"/>
      <w:r w:rsidR="00E8308B">
        <w:t xml:space="preserve"> that are registering transmitted photons, i</w:t>
      </w:r>
      <w:r w:rsidR="005F19A5">
        <w:t xml:space="preserve">.e. in the collimated beam (see </w:t>
      </w:r>
      <w:r w:rsidR="005F19A5">
        <w:fldChar w:fldCharType="begin"/>
      </w:r>
      <w:r w:rsidR="005F19A5">
        <w:instrText xml:space="preserve"> REF _Ref498378244 \h </w:instrText>
      </w:r>
      <w:r w:rsidR="005F19A5">
        <w:fldChar w:fldCharType="separate"/>
      </w:r>
      <w:r w:rsidR="005F19A5">
        <w:t xml:space="preserve">Figure </w:t>
      </w:r>
      <w:r w:rsidR="005F19A5">
        <w:rPr>
          <w:noProof/>
        </w:rPr>
        <w:t>1</w:t>
      </w:r>
      <w:r w:rsidR="005F19A5">
        <w:noBreakHyphen/>
      </w:r>
      <w:r w:rsidR="005F19A5">
        <w:rPr>
          <w:noProof/>
        </w:rPr>
        <w:t>12</w:t>
      </w:r>
      <w:r w:rsidR="005F19A5">
        <w:fldChar w:fldCharType="end"/>
      </w:r>
      <w:r w:rsidR="00E8308B">
        <w:t xml:space="preserve"> and </w:t>
      </w:r>
      <w:r w:rsidR="005F19A5">
        <w:fldChar w:fldCharType="begin"/>
      </w:r>
      <w:r w:rsidR="005F19A5">
        <w:instrText xml:space="preserve"> REF _Ref498378256 \h </w:instrText>
      </w:r>
      <w:r w:rsidR="005F19A5">
        <w:fldChar w:fldCharType="separate"/>
      </w:r>
      <w:r w:rsidR="005F19A5">
        <w:t xml:space="preserve">Figure </w:t>
      </w:r>
      <w:r w:rsidR="005F19A5">
        <w:rPr>
          <w:noProof/>
        </w:rPr>
        <w:t>1</w:t>
      </w:r>
      <w:r w:rsidR="005F19A5">
        <w:noBreakHyphen/>
      </w:r>
      <w:r w:rsidR="005F19A5">
        <w:rPr>
          <w:noProof/>
        </w:rPr>
        <w:t>13</w:t>
      </w:r>
      <w:r w:rsidR="005F19A5">
        <w:fldChar w:fldCharType="end"/>
      </w:r>
      <w:r w:rsidR="00E8308B">
        <w:t xml:space="preserve">). In multi-beam </w:t>
      </w:r>
      <w:r w:rsidR="00E8308B">
        <w:lastRenderedPageBreak/>
        <w:t xml:space="preserve">gamma-ray densitometry the </w:t>
      </w:r>
      <w:proofErr w:type="spellStart"/>
      <w:r w:rsidR="00E8308B">
        <w:t>Igas</w:t>
      </w:r>
      <w:proofErr w:type="spellEnd"/>
      <w:r w:rsidR="00E8308B">
        <w:t>/</w:t>
      </w:r>
      <w:proofErr w:type="spellStart"/>
      <w:r w:rsidR="00E8308B">
        <w:t>Ioil</w:t>
      </w:r>
      <w:proofErr w:type="spellEnd"/>
      <w:r w:rsidR="00E8308B">
        <w:t xml:space="preserve"> ratio is smaller than 1 outside the beam. This means that in the oil–gas mixture the number of scattered photons decreases as void fraction increases, due</w:t>
      </w:r>
      <w:r w:rsidRPr="002547A7">
        <w:t xml:space="preserve"> to the lower probability of interactions in the gas.</w:t>
      </w:r>
    </w:p>
    <w:p w:rsidR="0071186A" w:rsidRDefault="00E8308B" w:rsidP="002547A7">
      <w:pPr>
        <w:keepNext/>
        <w:jc w:val="center"/>
      </w:pPr>
      <w:r>
        <w:rPr>
          <w:noProof/>
          <w:lang w:eastAsia="en-GB"/>
        </w:rPr>
        <w:drawing>
          <wp:inline distT="0" distB="0" distL="0" distR="0" wp14:anchorId="351473A1" wp14:editId="6CA4A5D4">
            <wp:extent cx="3047365" cy="3104515"/>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7365" cy="3104515"/>
                    </a:xfrm>
                    <a:prstGeom prst="rect">
                      <a:avLst/>
                    </a:prstGeom>
                    <a:noFill/>
                  </pic:spPr>
                </pic:pic>
              </a:graphicData>
            </a:graphic>
          </wp:inline>
        </w:drawing>
      </w:r>
    </w:p>
    <w:p w:rsidR="00E8308B" w:rsidRDefault="0071186A" w:rsidP="0071186A">
      <w:pPr>
        <w:pStyle w:val="Caption"/>
      </w:pPr>
      <w:bookmarkStart w:id="82" w:name="_Ref498378256"/>
      <w:bookmarkStart w:id="83" w:name="_Toc498187295"/>
      <w:r>
        <w:t xml:space="preserve">Figure </w:t>
      </w:r>
      <w:r>
        <w:fldChar w:fldCharType="begin"/>
      </w:r>
      <w:r>
        <w:instrText xml:space="preserve"> STYLEREF 1 \s </w:instrText>
      </w:r>
      <w:r>
        <w:fldChar w:fldCharType="separate"/>
      </w:r>
      <w:r w:rsidR="002547A7">
        <w:rPr>
          <w:noProof/>
        </w:rPr>
        <w:t>1</w:t>
      </w:r>
      <w:r>
        <w:fldChar w:fldCharType="end"/>
      </w:r>
      <w:r w:rsidR="002547A7">
        <w:noBreakHyphen/>
      </w:r>
      <w:r>
        <w:fldChar w:fldCharType="begin"/>
      </w:r>
      <w:r>
        <w:instrText xml:space="preserve"> SEQ Figure \* ARABIC \s 1 </w:instrText>
      </w:r>
      <w:r>
        <w:fldChar w:fldCharType="separate"/>
      </w:r>
      <w:r w:rsidR="002547A7">
        <w:rPr>
          <w:noProof/>
        </w:rPr>
        <w:t>13</w:t>
      </w:r>
      <w:r>
        <w:fldChar w:fldCharType="end"/>
      </w:r>
      <w:bookmarkEnd w:id="82"/>
      <w:r w:rsidR="002547A7">
        <w:t xml:space="preserve">: </w:t>
      </w:r>
      <w:proofErr w:type="spellStart"/>
      <w:r>
        <w:t>Imix</w:t>
      </w:r>
      <w:proofErr w:type="spellEnd"/>
      <w:r w:rsidR="002547A7">
        <w:t>/</w:t>
      </w:r>
      <w:proofErr w:type="spellStart"/>
      <w:r>
        <w:t>Ioil</w:t>
      </w:r>
      <w:proofErr w:type="spellEnd"/>
      <w:r>
        <w:t xml:space="preserve"> </w:t>
      </w:r>
      <w:r w:rsidR="002547A7">
        <w:t>Ratios Plotted Versus Detector Position for Stratified Flow Phantoms.</w:t>
      </w:r>
      <w:bookmarkEnd w:id="83"/>
    </w:p>
    <w:p w:rsidR="008E2ABF" w:rsidRDefault="00E8308B" w:rsidP="00E8308B">
      <w:pPr>
        <w:pStyle w:val="Caption"/>
        <w:rPr>
          <w:b w:val="0"/>
        </w:rPr>
      </w:pPr>
      <w:r w:rsidRPr="00E8308B">
        <w:rPr>
          <w:b w:val="0"/>
        </w:rPr>
        <w:t xml:space="preserve">Since the </w:t>
      </w:r>
      <w:proofErr w:type="spellStart"/>
      <w:r w:rsidRPr="00E8308B">
        <w:rPr>
          <w:b w:val="0"/>
        </w:rPr>
        <w:t>Igas</w:t>
      </w:r>
      <w:proofErr w:type="spellEnd"/>
      <w:r w:rsidRPr="00E8308B">
        <w:rPr>
          <w:b w:val="0"/>
        </w:rPr>
        <w:t>/</w:t>
      </w:r>
      <w:proofErr w:type="spellStart"/>
      <w:r w:rsidRPr="00E8308B">
        <w:rPr>
          <w:b w:val="0"/>
        </w:rPr>
        <w:t>Ioil</w:t>
      </w:r>
      <w:proofErr w:type="spellEnd"/>
      <w:r w:rsidRPr="00E8308B">
        <w:rPr>
          <w:b w:val="0"/>
        </w:rPr>
        <w:t xml:space="preserve"> ratio is fixed for a given gamma-ray densitometer, the deviations between the real and measured void fraction must be found in the </w:t>
      </w:r>
      <w:proofErr w:type="spellStart"/>
      <w:r w:rsidRPr="00E8308B">
        <w:rPr>
          <w:b w:val="0"/>
        </w:rPr>
        <w:t>Imix</w:t>
      </w:r>
      <w:proofErr w:type="spellEnd"/>
      <w:r w:rsidRPr="00E8308B">
        <w:rPr>
          <w:b w:val="0"/>
        </w:rPr>
        <w:t>/</w:t>
      </w:r>
      <w:proofErr w:type="spellStart"/>
      <w:r w:rsidRPr="00E8308B">
        <w:rPr>
          <w:b w:val="0"/>
        </w:rPr>
        <w:t>Ioil</w:t>
      </w:r>
      <w:proofErr w:type="spellEnd"/>
      <w:r w:rsidRPr="00E8308B">
        <w:rPr>
          <w:b w:val="0"/>
        </w:rPr>
        <w:t xml:space="preserve"> ratios. </w:t>
      </w:r>
      <w:r w:rsidR="005F19A5">
        <w:rPr>
          <w:b w:val="0"/>
        </w:rPr>
        <w:fldChar w:fldCharType="begin"/>
      </w:r>
      <w:r w:rsidR="005F19A5">
        <w:rPr>
          <w:b w:val="0"/>
        </w:rPr>
        <w:instrText xml:space="preserve"> REF _Ref498378244 \h </w:instrText>
      </w:r>
      <w:r w:rsidR="005F19A5">
        <w:rPr>
          <w:b w:val="0"/>
        </w:rPr>
      </w:r>
      <w:r w:rsidR="005F19A5">
        <w:rPr>
          <w:b w:val="0"/>
        </w:rPr>
        <w:fldChar w:fldCharType="separate"/>
      </w:r>
      <w:r w:rsidR="005F19A5">
        <w:t xml:space="preserve">Figure </w:t>
      </w:r>
      <w:r w:rsidR="005F19A5">
        <w:rPr>
          <w:noProof/>
        </w:rPr>
        <w:t>1</w:t>
      </w:r>
      <w:r w:rsidR="005F19A5">
        <w:noBreakHyphen/>
      </w:r>
      <w:r w:rsidR="005F19A5">
        <w:rPr>
          <w:noProof/>
        </w:rPr>
        <w:t>12</w:t>
      </w:r>
      <w:r w:rsidR="005F19A5">
        <w:rPr>
          <w:b w:val="0"/>
        </w:rPr>
        <w:fldChar w:fldCharType="end"/>
      </w:r>
      <w:r w:rsidRPr="00E8308B">
        <w:rPr>
          <w:b w:val="0"/>
        </w:rPr>
        <w:t xml:space="preserve"> and </w:t>
      </w:r>
      <w:r w:rsidR="005F19A5">
        <w:rPr>
          <w:b w:val="0"/>
        </w:rPr>
        <w:fldChar w:fldCharType="begin"/>
      </w:r>
      <w:r w:rsidR="005F19A5">
        <w:rPr>
          <w:b w:val="0"/>
        </w:rPr>
        <w:instrText xml:space="preserve"> REF _Ref498378256 \h </w:instrText>
      </w:r>
      <w:r w:rsidR="005F19A5">
        <w:rPr>
          <w:b w:val="0"/>
        </w:rPr>
      </w:r>
      <w:r w:rsidR="005F19A5">
        <w:rPr>
          <w:b w:val="0"/>
        </w:rPr>
        <w:fldChar w:fldCharType="separate"/>
      </w:r>
      <w:r w:rsidR="005F19A5">
        <w:t xml:space="preserve">Figure </w:t>
      </w:r>
      <w:r w:rsidR="005F19A5">
        <w:rPr>
          <w:noProof/>
        </w:rPr>
        <w:t>1</w:t>
      </w:r>
      <w:r w:rsidR="005F19A5">
        <w:noBreakHyphen/>
      </w:r>
      <w:r w:rsidR="005F19A5">
        <w:rPr>
          <w:noProof/>
        </w:rPr>
        <w:t>13</w:t>
      </w:r>
      <w:r w:rsidR="005F19A5">
        <w:rPr>
          <w:b w:val="0"/>
        </w:rPr>
        <w:fldChar w:fldCharType="end"/>
      </w:r>
      <w:r w:rsidRPr="00E8308B">
        <w:rPr>
          <w:b w:val="0"/>
        </w:rPr>
        <w:t xml:space="preserve"> plot the </w:t>
      </w:r>
      <w:proofErr w:type="spellStart"/>
      <w:r w:rsidRPr="00E8308B">
        <w:rPr>
          <w:b w:val="0"/>
        </w:rPr>
        <w:t>Imix</w:t>
      </w:r>
      <w:proofErr w:type="spellEnd"/>
      <w:r w:rsidRPr="00E8308B">
        <w:rPr>
          <w:b w:val="0"/>
        </w:rPr>
        <w:t>/</w:t>
      </w:r>
      <w:proofErr w:type="spellStart"/>
      <w:r w:rsidRPr="00E8308B">
        <w:rPr>
          <w:b w:val="0"/>
        </w:rPr>
        <w:t>Ioil</w:t>
      </w:r>
      <w:proofErr w:type="spellEnd"/>
      <w:r w:rsidRPr="00E8308B">
        <w:rPr>
          <w:b w:val="0"/>
        </w:rPr>
        <w:t xml:space="preserve"> ratios for all the phantoms. The ratios are found by counting the number of events with constant measurement time in the full energy peak. By comparing Figs.</w:t>
      </w:r>
      <w:r w:rsidR="00CE6239">
        <w:rPr>
          <w:b w:val="0"/>
        </w:rPr>
        <w:t>1-</w:t>
      </w:r>
      <w:r w:rsidRPr="00E8308B">
        <w:rPr>
          <w:b w:val="0"/>
        </w:rPr>
        <w:t xml:space="preserve">12 and </w:t>
      </w:r>
      <w:r w:rsidR="00CE6239">
        <w:rPr>
          <w:b w:val="0"/>
        </w:rPr>
        <w:t>1-</w:t>
      </w:r>
      <w:r w:rsidRPr="00E8308B">
        <w:rPr>
          <w:b w:val="0"/>
        </w:rPr>
        <w:t>13 it can be seen that the</w:t>
      </w:r>
      <w:r w:rsidR="002547A7">
        <w:rPr>
          <w:b w:val="0"/>
        </w:rPr>
        <w:t xml:space="preserve"> </w:t>
      </w:r>
      <w:proofErr w:type="spellStart"/>
      <w:r w:rsidRPr="00E8308B">
        <w:rPr>
          <w:b w:val="0"/>
        </w:rPr>
        <w:t>Imix</w:t>
      </w:r>
      <w:proofErr w:type="spellEnd"/>
      <w:r w:rsidRPr="00E8308B">
        <w:rPr>
          <w:b w:val="0"/>
        </w:rPr>
        <w:t>/</w:t>
      </w:r>
      <w:proofErr w:type="spellStart"/>
      <w:r w:rsidRPr="00E8308B">
        <w:rPr>
          <w:b w:val="0"/>
        </w:rPr>
        <w:t>Ioil</w:t>
      </w:r>
      <w:proofErr w:type="spellEnd"/>
      <w:r w:rsidRPr="00E8308B">
        <w:rPr>
          <w:b w:val="0"/>
        </w:rPr>
        <w:t xml:space="preserve"> ratios are 1.3–1.4 for stratified flow phantoms and are close to 1 for the annular flow phantoms at the detector position of 124</w:t>
      </w:r>
      <w:r w:rsidRPr="00E8308B">
        <w:rPr>
          <w:b w:val="0"/>
        </w:rPr>
        <w:t xml:space="preserve">. This means that at this detector position, the system will only be sensitive to the stratified flow phantoms. It can also be seen that the </w:t>
      </w:r>
      <w:proofErr w:type="spellStart"/>
      <w:r w:rsidRPr="00E8308B">
        <w:rPr>
          <w:b w:val="0"/>
        </w:rPr>
        <w:t>Imix</w:t>
      </w:r>
      <w:proofErr w:type="spellEnd"/>
      <w:r w:rsidRPr="00E8308B">
        <w:rPr>
          <w:b w:val="0"/>
        </w:rPr>
        <w:t>/</w:t>
      </w:r>
      <w:proofErr w:type="spellStart"/>
      <w:r w:rsidRPr="00E8308B">
        <w:rPr>
          <w:b w:val="0"/>
        </w:rPr>
        <w:t>Ioil</w:t>
      </w:r>
      <w:proofErr w:type="spellEnd"/>
      <w:r w:rsidRPr="00E8308B">
        <w:rPr>
          <w:b w:val="0"/>
        </w:rPr>
        <w:t xml:space="preserve"> ratios of stratified flow phantoms are flat over the detector positions covered by the beam. This is due to the fact that the transmitted beam has a shorter path through the stratified phantoms at angles smaller than 180</w:t>
      </w:r>
      <w:r w:rsidRPr="00E8308B">
        <w:rPr>
          <w:b w:val="0"/>
        </w:rPr>
        <w:t xml:space="preserve">, com- pared with its path through annular flow phantoms. This suggests that the </w:t>
      </w:r>
      <w:proofErr w:type="spellStart"/>
      <w:r w:rsidRPr="00E8308B">
        <w:rPr>
          <w:b w:val="0"/>
        </w:rPr>
        <w:t>Imix</w:t>
      </w:r>
      <w:proofErr w:type="spellEnd"/>
      <w:r w:rsidRPr="00E8308B">
        <w:rPr>
          <w:b w:val="0"/>
        </w:rPr>
        <w:t>/</w:t>
      </w:r>
      <w:proofErr w:type="spellStart"/>
      <w:r w:rsidRPr="00E8308B">
        <w:rPr>
          <w:b w:val="0"/>
        </w:rPr>
        <w:t>Ioil</w:t>
      </w:r>
      <w:proofErr w:type="spellEnd"/>
      <w:r w:rsidRPr="00E8308B">
        <w:rPr>
          <w:b w:val="0"/>
        </w:rPr>
        <w:t xml:space="preserve"> ratios of two detectors located in the beam could be used to detect whether the flow regime is stratified or not. It should be noted that the value of </w:t>
      </w:r>
      <w:proofErr w:type="spellStart"/>
      <w:r w:rsidRPr="00E8308B">
        <w:rPr>
          <w:b w:val="0"/>
        </w:rPr>
        <w:t>Imix</w:t>
      </w:r>
      <w:proofErr w:type="spellEnd"/>
      <w:r w:rsidRPr="00E8308B">
        <w:rPr>
          <w:b w:val="0"/>
        </w:rPr>
        <w:t>/</w:t>
      </w:r>
      <w:proofErr w:type="spellStart"/>
      <w:r w:rsidRPr="00E8308B">
        <w:rPr>
          <w:b w:val="0"/>
        </w:rPr>
        <w:t>Ioil</w:t>
      </w:r>
      <w:proofErr w:type="spellEnd"/>
      <w:r w:rsidRPr="00E8308B">
        <w:rPr>
          <w:b w:val="0"/>
        </w:rPr>
        <w:t xml:space="preserve"> ratios versus detector position depends on the distribution of the photon emission from the source.</w:t>
      </w:r>
    </w:p>
    <w:p w:rsidR="00E8308B" w:rsidRPr="00E8308B" w:rsidRDefault="00E8308B" w:rsidP="00E8308B">
      <w:pPr>
        <w:pStyle w:val="Caption"/>
        <w:rPr>
          <w:b w:val="0"/>
        </w:rPr>
      </w:pPr>
      <w:r w:rsidRPr="00E8308B">
        <w:rPr>
          <w:b w:val="0"/>
        </w:rPr>
        <w:lastRenderedPageBreak/>
        <w:t>Using the data shown in Figs.</w:t>
      </w:r>
      <w:r w:rsidR="00013706">
        <w:rPr>
          <w:b w:val="0"/>
        </w:rPr>
        <w:t>1-</w:t>
      </w:r>
      <w:r w:rsidRPr="00E8308B">
        <w:rPr>
          <w:b w:val="0"/>
        </w:rPr>
        <w:t>12 and</w:t>
      </w:r>
      <w:r w:rsidR="00013706">
        <w:rPr>
          <w:b w:val="0"/>
        </w:rPr>
        <w:t>1-</w:t>
      </w:r>
      <w:r w:rsidRPr="00E8308B">
        <w:rPr>
          <w:b w:val="0"/>
        </w:rPr>
        <w:t>13, the void fraction can be calculated according to Eq. (</w:t>
      </w:r>
      <w:r w:rsidR="002547A7">
        <w:rPr>
          <w:b w:val="0"/>
        </w:rPr>
        <w:t>1-</w:t>
      </w:r>
      <w:r w:rsidRPr="00E8308B">
        <w:rPr>
          <w:b w:val="0"/>
        </w:rPr>
        <w:t>8). The measured void fractions at 180</w:t>
      </w:r>
      <w:r w:rsidRPr="00E8308B">
        <w:rPr>
          <w:b w:val="0"/>
        </w:rPr>
        <w:t xml:space="preserve"> appear to be similar to the data obtained by the PMT (Fig. </w:t>
      </w:r>
      <w:r w:rsidR="002547A7">
        <w:rPr>
          <w:b w:val="0"/>
        </w:rPr>
        <w:t>1-</w:t>
      </w:r>
      <w:r w:rsidRPr="00E8308B">
        <w:rPr>
          <w:b w:val="0"/>
        </w:rPr>
        <w:t>10). In this position the measured void fractions with stratified flow phantoms are cl</w:t>
      </w:r>
      <w:r w:rsidR="008E2ABF">
        <w:rPr>
          <w:b w:val="0"/>
        </w:rPr>
        <w:t>ose to the true void fractions.</w:t>
      </w:r>
      <w:r w:rsidR="0071186A">
        <w:rPr>
          <w:b w:val="0"/>
        </w:rPr>
        <w:t xml:space="preserve"> </w:t>
      </w:r>
      <w:r w:rsidRPr="00E8308B">
        <w:rPr>
          <w:b w:val="0"/>
        </w:rPr>
        <w:t>It was discovered experimentally that several detector positions underestimated the void fraction of stratified and annular flow phantoms. By taking these void fractions into account, the dependency of the flow regime can be reduced. The measured void fraction based on the experimental data of stratified and annular flow phantoms from four detector positions were used to calculate the mean value of the void fraction. The mean values of the void fractions were compared to the true void fractions. Based on the detector positions giving the mean void fractions closed to the true void fractions, the detector positions were selected.</w:t>
      </w:r>
    </w:p>
    <w:p w:rsidR="00E8308B" w:rsidRDefault="00E8308B" w:rsidP="00E8308B">
      <w:pPr>
        <w:pStyle w:val="Caption"/>
        <w:rPr>
          <w:b w:val="0"/>
        </w:rPr>
      </w:pPr>
      <w:r w:rsidRPr="00E8308B">
        <w:rPr>
          <w:b w:val="0"/>
        </w:rPr>
        <w:t>In Fig.</w:t>
      </w:r>
      <w:r w:rsidR="002547A7">
        <w:rPr>
          <w:b w:val="0"/>
        </w:rPr>
        <w:t>1-</w:t>
      </w:r>
      <w:r w:rsidRPr="00E8308B">
        <w:rPr>
          <w:b w:val="0"/>
        </w:rPr>
        <w:t>14 the void fractions based on the experimental data obtained using the phantoms are plotted for detector positions at 180</w:t>
      </w:r>
      <w:r w:rsidRPr="00E8308B">
        <w:rPr>
          <w:b w:val="0"/>
        </w:rPr>
        <w:t>, 140</w:t>
      </w:r>
      <w:r w:rsidRPr="00E8308B">
        <w:rPr>
          <w:b w:val="0"/>
        </w:rPr>
        <w:t>, 68</w:t>
      </w:r>
      <w:r w:rsidRPr="00E8308B">
        <w:rPr>
          <w:b w:val="0"/>
        </w:rPr>
        <w:t> and 52</w:t>
      </w:r>
      <w:r w:rsidRPr="00E8308B">
        <w:rPr>
          <w:b w:val="0"/>
        </w:rPr>
        <w:t>. Only scattered pho- tons are detected in the detector positions at 68</w:t>
      </w:r>
      <w:r w:rsidRPr="00E8308B">
        <w:rPr>
          <w:b w:val="0"/>
        </w:rPr>
        <w:t> and 52</w:t>
      </w:r>
      <w:r w:rsidRPr="00E8308B">
        <w:rPr>
          <w:b w:val="0"/>
        </w:rPr>
        <w:t>. At 68</w:t>
      </w:r>
      <w:r w:rsidRPr="00E8308B">
        <w:rPr>
          <w:b w:val="0"/>
        </w:rPr>
        <w:t> and 52</w:t>
      </w:r>
      <w:r w:rsidRPr="00E8308B">
        <w:rPr>
          <w:b w:val="0"/>
        </w:rPr>
        <w:t>, however, it can be seen that void fraction measurements of the annular flow phantoms are under- estimated and are closer to the true void fraction than measurements made at 180</w:t>
      </w:r>
      <w:r>
        <w:rPr>
          <w:b w:val="0"/>
        </w:rPr>
        <w:t xml:space="preserve">. It is interesting to note at </w:t>
      </w:r>
      <w:r w:rsidRPr="00E8308B">
        <w:rPr>
          <w:b w:val="0"/>
        </w:rPr>
        <w:t>68</w:t>
      </w:r>
      <w:r w:rsidRPr="00E8308B">
        <w:rPr>
          <w:b w:val="0"/>
        </w:rPr>
        <w:t> and 52</w:t>
      </w:r>
      <w:r w:rsidRPr="00E8308B">
        <w:rPr>
          <w:b w:val="0"/>
        </w:rPr>
        <w:t xml:space="preserve">, the measurements of annular flow phantoms are closer to the true </w:t>
      </w:r>
      <w:r>
        <w:rPr>
          <w:b w:val="0"/>
        </w:rPr>
        <w:t xml:space="preserve">void fraction than measurements of stratified flow phantoms. </w:t>
      </w:r>
      <w:r w:rsidRPr="00E8308B">
        <w:rPr>
          <w:b w:val="0"/>
        </w:rPr>
        <w:t xml:space="preserve">Fig. </w:t>
      </w:r>
      <w:r w:rsidR="002547A7">
        <w:rPr>
          <w:b w:val="0"/>
        </w:rPr>
        <w:t>1-</w:t>
      </w:r>
      <w:r w:rsidRPr="00E8308B">
        <w:rPr>
          <w:b w:val="0"/>
        </w:rPr>
        <w:t xml:space="preserve">14 and Fig. </w:t>
      </w:r>
      <w:r w:rsidR="002547A7">
        <w:rPr>
          <w:b w:val="0"/>
        </w:rPr>
        <w:t>1-</w:t>
      </w:r>
      <w:r w:rsidRPr="00E8308B">
        <w:rPr>
          <w:b w:val="0"/>
        </w:rPr>
        <w:t>15 sug</w:t>
      </w:r>
      <w:r>
        <w:rPr>
          <w:b w:val="0"/>
        </w:rPr>
        <w:t>gest that the data are distrib</w:t>
      </w:r>
      <w:r w:rsidRPr="00E8308B">
        <w:rPr>
          <w:b w:val="0"/>
        </w:rPr>
        <w:t>uted more or less equally around the solid line, which</w:t>
      </w:r>
      <w:r w:rsidR="002547A7" w:rsidRPr="002547A7">
        <w:t xml:space="preserve"> </w:t>
      </w:r>
      <w:r w:rsidR="002547A7" w:rsidRPr="002547A7">
        <w:rPr>
          <w:b w:val="0"/>
        </w:rPr>
        <w:t>Indicates that there was no deviation between measured and true void fraction.</w:t>
      </w:r>
    </w:p>
    <w:p w:rsidR="0071186A" w:rsidRDefault="008E2ABF" w:rsidP="0071186A">
      <w:pPr>
        <w:keepNext/>
        <w:jc w:val="center"/>
      </w:pPr>
      <w:r w:rsidRPr="00E8308B">
        <w:rPr>
          <w:noProof/>
          <w:lang w:eastAsia="en-GB"/>
        </w:rPr>
        <w:lastRenderedPageBreak/>
        <w:drawing>
          <wp:inline distT="0" distB="0" distL="0" distR="0" wp14:anchorId="417E1E6E" wp14:editId="1E624B9D">
            <wp:extent cx="3691925" cy="2906876"/>
            <wp:effectExtent l="0" t="0" r="381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94313" cy="2908756"/>
                    </a:xfrm>
                    <a:prstGeom prst="rect">
                      <a:avLst/>
                    </a:prstGeom>
                    <a:noFill/>
                    <a:ln>
                      <a:noFill/>
                    </a:ln>
                  </pic:spPr>
                </pic:pic>
              </a:graphicData>
            </a:graphic>
          </wp:inline>
        </w:drawing>
      </w:r>
    </w:p>
    <w:p w:rsidR="008E2ABF" w:rsidRPr="008E2ABF" w:rsidRDefault="0071186A" w:rsidP="0071186A">
      <w:pPr>
        <w:pStyle w:val="Caption"/>
      </w:pPr>
      <w:bookmarkStart w:id="84" w:name="_Toc498187296"/>
      <w:r>
        <w:t xml:space="preserve">Figure </w:t>
      </w:r>
      <w:r>
        <w:fldChar w:fldCharType="begin"/>
      </w:r>
      <w:r>
        <w:instrText xml:space="preserve"> STYLEREF 1 \s </w:instrText>
      </w:r>
      <w:r>
        <w:fldChar w:fldCharType="separate"/>
      </w:r>
      <w:r w:rsidR="002547A7">
        <w:rPr>
          <w:noProof/>
        </w:rPr>
        <w:t>1</w:t>
      </w:r>
      <w:r>
        <w:fldChar w:fldCharType="end"/>
      </w:r>
      <w:r w:rsidR="002547A7">
        <w:noBreakHyphen/>
      </w:r>
      <w:r>
        <w:fldChar w:fldCharType="begin"/>
      </w:r>
      <w:r>
        <w:instrText xml:space="preserve"> SEQ Figure \* ARABIC \s 1 </w:instrText>
      </w:r>
      <w:r>
        <w:fldChar w:fldCharType="separate"/>
      </w:r>
      <w:r w:rsidR="002547A7">
        <w:rPr>
          <w:noProof/>
        </w:rPr>
        <w:t>14</w:t>
      </w:r>
      <w:r>
        <w:fldChar w:fldCharType="end"/>
      </w:r>
      <w:r w:rsidR="002547A7">
        <w:t xml:space="preserve">: Measured Void Fraction </w:t>
      </w:r>
      <w:r w:rsidR="002B016A">
        <w:t>versus</w:t>
      </w:r>
      <w:r w:rsidR="002547A7">
        <w:t xml:space="preserve"> True Void Fraction </w:t>
      </w:r>
      <w:r w:rsidR="002B016A">
        <w:t>of</w:t>
      </w:r>
      <w:r w:rsidR="002547A7">
        <w:t xml:space="preserve"> </w:t>
      </w:r>
      <w:r w:rsidR="002B016A">
        <w:t>the</w:t>
      </w:r>
      <w:r w:rsidR="002547A7">
        <w:t xml:space="preserve"> Annular Phantoms </w:t>
      </w:r>
      <w:r w:rsidR="002B016A">
        <w:t>at</w:t>
      </w:r>
      <w:r w:rsidR="002547A7">
        <w:t xml:space="preserve"> Several Detector Positions. </w:t>
      </w:r>
      <w:r>
        <w:t xml:space="preserve">The </w:t>
      </w:r>
      <w:r w:rsidR="002547A7">
        <w:t xml:space="preserve">Solid Line Represents The Ideal Case With No Deviation Between True And Measured Void Fractions. </w:t>
      </w:r>
      <w:r>
        <w:t xml:space="preserve">The </w:t>
      </w:r>
      <w:r w:rsidR="002547A7">
        <w:t>Dashed Line Is The Best Curve Fit Of The Mean Values.</w:t>
      </w:r>
      <w:bookmarkEnd w:id="84"/>
    </w:p>
    <w:p w:rsidR="0071186A" w:rsidRDefault="00E8308B" w:rsidP="002547A7">
      <w:pPr>
        <w:keepNext/>
        <w:jc w:val="center"/>
      </w:pPr>
      <w:r>
        <w:rPr>
          <w:noProof/>
          <w:lang w:eastAsia="en-GB"/>
        </w:rPr>
        <w:drawing>
          <wp:inline distT="0" distB="0" distL="0" distR="0" wp14:anchorId="506CD7B6" wp14:editId="7A9C4B83">
            <wp:extent cx="3047365" cy="3256915"/>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7365" cy="3256915"/>
                    </a:xfrm>
                    <a:prstGeom prst="rect">
                      <a:avLst/>
                    </a:prstGeom>
                    <a:noFill/>
                  </pic:spPr>
                </pic:pic>
              </a:graphicData>
            </a:graphic>
          </wp:inline>
        </w:drawing>
      </w:r>
    </w:p>
    <w:p w:rsidR="00E8308B" w:rsidRDefault="0071186A" w:rsidP="0071186A">
      <w:pPr>
        <w:pStyle w:val="Caption"/>
      </w:pPr>
      <w:bookmarkStart w:id="85" w:name="_Toc498187297"/>
      <w:r>
        <w:t xml:space="preserve">Figure </w:t>
      </w:r>
      <w:r>
        <w:fldChar w:fldCharType="begin"/>
      </w:r>
      <w:r>
        <w:instrText xml:space="preserve"> STYLEREF 1 \s </w:instrText>
      </w:r>
      <w:r>
        <w:fldChar w:fldCharType="separate"/>
      </w:r>
      <w:r w:rsidR="002547A7">
        <w:rPr>
          <w:noProof/>
        </w:rPr>
        <w:t>1</w:t>
      </w:r>
      <w:r>
        <w:fldChar w:fldCharType="end"/>
      </w:r>
      <w:r w:rsidR="002547A7">
        <w:noBreakHyphen/>
      </w:r>
      <w:r>
        <w:fldChar w:fldCharType="begin"/>
      </w:r>
      <w:r>
        <w:instrText xml:space="preserve"> SEQ Figure \* ARABIC \s 1 </w:instrText>
      </w:r>
      <w:r>
        <w:fldChar w:fldCharType="separate"/>
      </w:r>
      <w:r w:rsidR="002547A7">
        <w:rPr>
          <w:noProof/>
        </w:rPr>
        <w:t>15</w:t>
      </w:r>
      <w:r>
        <w:fldChar w:fldCharType="end"/>
      </w:r>
      <w:r w:rsidR="002547A7">
        <w:t xml:space="preserve">: Measured Void Fraction </w:t>
      </w:r>
      <w:r w:rsidR="002B016A">
        <w:t>versus</w:t>
      </w:r>
      <w:r w:rsidR="002547A7">
        <w:t xml:space="preserve"> True Void Fraction </w:t>
      </w:r>
      <w:proofErr w:type="gramStart"/>
      <w:r w:rsidR="002547A7">
        <w:t>Of</w:t>
      </w:r>
      <w:proofErr w:type="gramEnd"/>
      <w:r w:rsidR="002547A7">
        <w:t xml:space="preserve"> The Stratified Phantoms At Several Detector Positions. </w:t>
      </w:r>
      <w:r>
        <w:t xml:space="preserve">The </w:t>
      </w:r>
      <w:r w:rsidR="002547A7">
        <w:t xml:space="preserve">Solid Line Represents The Ideal Case With </w:t>
      </w:r>
      <w:r w:rsidR="002547A7">
        <w:lastRenderedPageBreak/>
        <w:t xml:space="preserve">No Deviation Between True And Measured Void Fractions. </w:t>
      </w:r>
      <w:r>
        <w:t xml:space="preserve">The </w:t>
      </w:r>
      <w:r w:rsidR="002547A7">
        <w:t xml:space="preserve">Dashed Line Is </w:t>
      </w:r>
      <w:r w:rsidR="002B016A">
        <w:t>the</w:t>
      </w:r>
      <w:r w:rsidR="002547A7">
        <w:t xml:space="preserve"> Best Curve Fit Of The</w:t>
      </w:r>
      <w:bookmarkEnd w:id="85"/>
    </w:p>
    <w:p w:rsidR="008D5C44" w:rsidRDefault="008D5C44" w:rsidP="008D5C44">
      <w:pPr>
        <w:rPr>
          <w:lang w:val="en-US"/>
        </w:rPr>
      </w:pPr>
      <w:r>
        <w:t>This</w:t>
      </w:r>
      <w:r>
        <w:rPr>
          <w:spacing w:val="29"/>
        </w:rPr>
        <w:t xml:space="preserve"> </w:t>
      </w:r>
      <w:r>
        <w:t>means</w:t>
      </w:r>
      <w:r>
        <w:rPr>
          <w:spacing w:val="27"/>
        </w:rPr>
        <w:t xml:space="preserve"> </w:t>
      </w:r>
      <w:r>
        <w:t>the</w:t>
      </w:r>
      <w:r>
        <w:rPr>
          <w:spacing w:val="28"/>
        </w:rPr>
        <w:t xml:space="preserve"> </w:t>
      </w:r>
      <w:r>
        <w:t>mean</w:t>
      </w:r>
      <w:r>
        <w:rPr>
          <w:spacing w:val="26"/>
        </w:rPr>
        <w:t xml:space="preserve"> </w:t>
      </w:r>
      <w:r>
        <w:t>values</w:t>
      </w:r>
      <w:r>
        <w:rPr>
          <w:spacing w:val="27"/>
        </w:rPr>
        <w:t xml:space="preserve"> </w:t>
      </w:r>
      <w:r>
        <w:t>of the</w:t>
      </w:r>
      <w:r>
        <w:rPr>
          <w:spacing w:val="6"/>
        </w:rPr>
        <w:t xml:space="preserve"> </w:t>
      </w:r>
      <w:r>
        <w:t>measured</w:t>
      </w:r>
      <w:r>
        <w:rPr>
          <w:spacing w:val="-2"/>
        </w:rPr>
        <w:t xml:space="preserve"> </w:t>
      </w:r>
      <w:r>
        <w:t>void</w:t>
      </w:r>
      <w:r>
        <w:rPr>
          <w:spacing w:val="4"/>
        </w:rPr>
        <w:t xml:space="preserve"> </w:t>
      </w:r>
      <w:r>
        <w:t>fractions</w:t>
      </w:r>
      <w:r>
        <w:rPr>
          <w:spacing w:val="1"/>
        </w:rPr>
        <w:t xml:space="preserve"> </w:t>
      </w:r>
      <w:r>
        <w:t>of</w:t>
      </w:r>
      <w:r>
        <w:rPr>
          <w:spacing w:val="4"/>
        </w:rPr>
        <w:t xml:space="preserve"> </w:t>
      </w:r>
      <w:r>
        <w:t>the</w:t>
      </w:r>
      <w:r>
        <w:rPr>
          <w:spacing w:val="6"/>
        </w:rPr>
        <w:t xml:space="preserve"> </w:t>
      </w:r>
      <w:r>
        <w:t>selected detector positions</w:t>
      </w:r>
      <w:r>
        <w:rPr>
          <w:spacing w:val="5"/>
        </w:rPr>
        <w:t xml:space="preserve"> </w:t>
      </w:r>
      <w:r>
        <w:t>are</w:t>
      </w:r>
      <w:r>
        <w:rPr>
          <w:spacing w:val="5"/>
        </w:rPr>
        <w:t xml:space="preserve"> </w:t>
      </w:r>
      <w:r>
        <w:t>close</w:t>
      </w:r>
      <w:r>
        <w:rPr>
          <w:spacing w:val="3"/>
        </w:rPr>
        <w:t xml:space="preserve"> </w:t>
      </w:r>
      <w:r>
        <w:t>to</w:t>
      </w:r>
      <w:r>
        <w:rPr>
          <w:spacing w:val="8"/>
        </w:rPr>
        <w:t xml:space="preserve"> </w:t>
      </w:r>
      <w:r>
        <w:t>the</w:t>
      </w:r>
      <w:r>
        <w:rPr>
          <w:spacing w:val="5"/>
        </w:rPr>
        <w:t xml:space="preserve"> </w:t>
      </w:r>
      <w:r>
        <w:t>true</w:t>
      </w:r>
      <w:r>
        <w:rPr>
          <w:spacing w:val="7"/>
        </w:rPr>
        <w:t xml:space="preserve"> </w:t>
      </w:r>
      <w:r>
        <w:t>void</w:t>
      </w:r>
      <w:r>
        <w:rPr>
          <w:spacing w:val="3"/>
        </w:rPr>
        <w:t xml:space="preserve"> </w:t>
      </w:r>
      <w:r>
        <w:t>fractions. A</w:t>
      </w:r>
      <w:r>
        <w:rPr>
          <w:spacing w:val="7"/>
        </w:rPr>
        <w:t xml:space="preserve"> </w:t>
      </w:r>
      <w:r>
        <w:t>curve</w:t>
      </w:r>
      <w:r>
        <w:rPr>
          <w:spacing w:val="3"/>
        </w:rPr>
        <w:t xml:space="preserve"> </w:t>
      </w:r>
      <w:r>
        <w:t>fitting of</w:t>
      </w:r>
      <w:r>
        <w:rPr>
          <w:spacing w:val="6"/>
        </w:rPr>
        <w:t xml:space="preserve"> </w:t>
      </w:r>
      <w:r>
        <w:t>the</w:t>
      </w:r>
      <w:r>
        <w:rPr>
          <w:spacing w:val="5"/>
        </w:rPr>
        <w:t xml:space="preserve"> </w:t>
      </w:r>
      <w:r>
        <w:t>mean</w:t>
      </w:r>
      <w:r>
        <w:rPr>
          <w:spacing w:val="1"/>
        </w:rPr>
        <w:t xml:space="preserve"> </w:t>
      </w:r>
      <w:r>
        <w:t>values</w:t>
      </w:r>
      <w:r>
        <w:rPr>
          <w:spacing w:val="2"/>
        </w:rPr>
        <w:t xml:space="preserve"> </w:t>
      </w:r>
      <w:r>
        <w:t>gives a</w:t>
      </w:r>
      <w:r>
        <w:rPr>
          <w:spacing w:val="6"/>
        </w:rPr>
        <w:t xml:space="preserve"> </w:t>
      </w:r>
      <w:r>
        <w:t>curve</w:t>
      </w:r>
      <w:r>
        <w:rPr>
          <w:spacing w:val="1"/>
        </w:rPr>
        <w:t xml:space="preserve"> </w:t>
      </w:r>
      <w:r>
        <w:t>very</w:t>
      </w:r>
      <w:r>
        <w:rPr>
          <w:spacing w:val="4"/>
        </w:rPr>
        <w:t xml:space="preserve"> </w:t>
      </w:r>
      <w:r>
        <w:t>close</w:t>
      </w:r>
      <w:r>
        <w:rPr>
          <w:spacing w:val="2"/>
        </w:rPr>
        <w:t xml:space="preserve"> </w:t>
      </w:r>
      <w:r>
        <w:t>to</w:t>
      </w:r>
      <w:r>
        <w:rPr>
          <w:spacing w:val="3"/>
        </w:rPr>
        <w:t xml:space="preserve"> </w:t>
      </w:r>
      <w:r>
        <w:t>the</w:t>
      </w:r>
      <w:r>
        <w:rPr>
          <w:spacing w:val="5"/>
        </w:rPr>
        <w:t xml:space="preserve"> </w:t>
      </w:r>
      <w:r>
        <w:t>true void</w:t>
      </w:r>
      <w:r>
        <w:rPr>
          <w:spacing w:val="6"/>
        </w:rPr>
        <w:t xml:space="preserve"> </w:t>
      </w:r>
      <w:r>
        <w:t>fraction</w:t>
      </w:r>
      <w:r>
        <w:rPr>
          <w:spacing w:val="1"/>
        </w:rPr>
        <w:t xml:space="preserve"> </w:t>
      </w:r>
      <w:r>
        <w:t>of</w:t>
      </w:r>
      <w:r>
        <w:rPr>
          <w:spacing w:val="7"/>
        </w:rPr>
        <w:t xml:space="preserve"> </w:t>
      </w:r>
      <w:r>
        <w:t>the</w:t>
      </w:r>
      <w:r>
        <w:rPr>
          <w:spacing w:val="8"/>
        </w:rPr>
        <w:t xml:space="preserve"> </w:t>
      </w:r>
      <w:r>
        <w:t>phantoms, as</w:t>
      </w:r>
      <w:r>
        <w:rPr>
          <w:spacing w:val="7"/>
        </w:rPr>
        <w:t xml:space="preserve"> </w:t>
      </w:r>
      <w:r>
        <w:t>shown</w:t>
      </w:r>
      <w:r>
        <w:rPr>
          <w:spacing w:val="3"/>
        </w:rPr>
        <w:t xml:space="preserve"> </w:t>
      </w:r>
      <w:r>
        <w:t>in</w:t>
      </w:r>
      <w:r>
        <w:rPr>
          <w:spacing w:val="6"/>
        </w:rPr>
        <w:t xml:space="preserve"> </w:t>
      </w:r>
      <w:r>
        <w:t>Fig.</w:t>
      </w:r>
      <w:r>
        <w:rPr>
          <w:spacing w:val="6"/>
        </w:rPr>
        <w:t xml:space="preserve"> </w:t>
      </w:r>
      <w:r w:rsidR="00477A8F">
        <w:rPr>
          <w:spacing w:val="6"/>
        </w:rPr>
        <w:t>1-</w:t>
      </w:r>
      <w:r>
        <w:t>14</w:t>
      </w:r>
      <w:r>
        <w:rPr>
          <w:spacing w:val="5"/>
        </w:rPr>
        <w:t xml:space="preserve"> </w:t>
      </w:r>
      <w:r>
        <w:t>and Fig.</w:t>
      </w:r>
      <w:r w:rsidR="00477A8F">
        <w:t>1-</w:t>
      </w:r>
      <w:r>
        <w:t>15.</w:t>
      </w:r>
    </w:p>
    <w:p w:rsidR="008D5C44" w:rsidRDefault="008D5C44" w:rsidP="008D5C44">
      <w:r>
        <w:t>Around</w:t>
      </w:r>
      <w:r>
        <w:rPr>
          <w:spacing w:val="25"/>
        </w:rPr>
        <w:t xml:space="preserve"> </w:t>
      </w:r>
      <w:r>
        <w:t>the</w:t>
      </w:r>
      <w:r>
        <w:rPr>
          <w:spacing w:val="30"/>
        </w:rPr>
        <w:t xml:space="preserve"> </w:t>
      </w:r>
      <w:r>
        <w:t>pipe,</w:t>
      </w:r>
      <w:r>
        <w:rPr>
          <w:spacing w:val="28"/>
        </w:rPr>
        <w:t xml:space="preserve"> </w:t>
      </w:r>
      <w:r>
        <w:t>the</w:t>
      </w:r>
      <w:r>
        <w:rPr>
          <w:spacing w:val="28"/>
        </w:rPr>
        <w:t xml:space="preserve"> </w:t>
      </w:r>
      <w:r>
        <w:t>minimum</w:t>
      </w:r>
      <w:r>
        <w:rPr>
          <w:spacing w:val="22"/>
        </w:rPr>
        <w:t xml:space="preserve"> </w:t>
      </w:r>
      <w:r>
        <w:t>number</w:t>
      </w:r>
      <w:r>
        <w:rPr>
          <w:spacing w:val="27"/>
        </w:rPr>
        <w:t xml:space="preserve"> </w:t>
      </w:r>
      <w:r>
        <w:t>of</w:t>
      </w:r>
      <w:r>
        <w:rPr>
          <w:spacing w:val="29"/>
        </w:rPr>
        <w:t xml:space="preserve"> </w:t>
      </w:r>
      <w:r>
        <w:t>counts</w:t>
      </w:r>
      <w:r>
        <w:rPr>
          <w:spacing w:val="25"/>
        </w:rPr>
        <w:t xml:space="preserve"> </w:t>
      </w:r>
      <w:r>
        <w:t>in the</w:t>
      </w:r>
      <w:r>
        <w:rPr>
          <w:spacing w:val="6"/>
        </w:rPr>
        <w:t xml:space="preserve"> </w:t>
      </w:r>
      <w:r>
        <w:t>full</w:t>
      </w:r>
      <w:r>
        <w:rPr>
          <w:spacing w:val="5"/>
        </w:rPr>
        <w:t xml:space="preserve"> </w:t>
      </w:r>
      <w:r>
        <w:t>energy</w:t>
      </w:r>
      <w:r>
        <w:rPr>
          <w:spacing w:val="2"/>
        </w:rPr>
        <w:t xml:space="preserve"> </w:t>
      </w:r>
      <w:r>
        <w:t>peak</w:t>
      </w:r>
      <w:r>
        <w:rPr>
          <w:spacing w:val="3"/>
        </w:rPr>
        <w:t xml:space="preserve"> </w:t>
      </w:r>
      <w:r>
        <w:t>will</w:t>
      </w:r>
      <w:r>
        <w:rPr>
          <w:spacing w:val="5"/>
        </w:rPr>
        <w:t xml:space="preserve"> </w:t>
      </w:r>
      <w:r>
        <w:t>be</w:t>
      </w:r>
      <w:r>
        <w:rPr>
          <w:spacing w:val="6"/>
        </w:rPr>
        <w:t xml:space="preserve"> </w:t>
      </w:r>
      <w:r>
        <w:t>at</w:t>
      </w:r>
      <w:r>
        <w:rPr>
          <w:spacing w:val="6"/>
        </w:rPr>
        <w:t xml:space="preserve"> </w:t>
      </w:r>
      <w:r>
        <w:t>detector positions</w:t>
      </w:r>
      <w:r>
        <w:rPr>
          <w:spacing w:val="1"/>
        </w:rPr>
        <w:t xml:space="preserve"> </w:t>
      </w:r>
      <w:r>
        <w:t>outside the</w:t>
      </w:r>
      <w:r>
        <w:rPr>
          <w:spacing w:val="40"/>
        </w:rPr>
        <w:t xml:space="preserve"> </w:t>
      </w:r>
      <w:r>
        <w:t>beam</w:t>
      </w:r>
      <w:r>
        <w:rPr>
          <w:spacing w:val="33"/>
        </w:rPr>
        <w:t xml:space="preserve"> </w:t>
      </w:r>
      <w:r>
        <w:t>and</w:t>
      </w:r>
      <w:r>
        <w:rPr>
          <w:spacing w:val="38"/>
        </w:rPr>
        <w:t xml:space="preserve"> </w:t>
      </w:r>
      <w:r>
        <w:t>when</w:t>
      </w:r>
      <w:r>
        <w:rPr>
          <w:spacing w:val="38"/>
        </w:rPr>
        <w:t xml:space="preserve"> </w:t>
      </w:r>
      <w:r>
        <w:t>the</w:t>
      </w:r>
      <w:r>
        <w:rPr>
          <w:spacing w:val="35"/>
        </w:rPr>
        <w:t xml:space="preserve"> </w:t>
      </w:r>
      <w:r>
        <w:t>void</w:t>
      </w:r>
      <w:r>
        <w:rPr>
          <w:spacing w:val="38"/>
        </w:rPr>
        <w:t xml:space="preserve"> </w:t>
      </w:r>
      <w:r>
        <w:t>fraction</w:t>
      </w:r>
      <w:r>
        <w:rPr>
          <w:spacing w:val="35"/>
        </w:rPr>
        <w:t xml:space="preserve"> </w:t>
      </w:r>
      <w:r>
        <w:t>is</w:t>
      </w:r>
      <w:r>
        <w:rPr>
          <w:spacing w:val="37"/>
        </w:rPr>
        <w:t xml:space="preserve"> </w:t>
      </w:r>
      <w:r>
        <w:t>1,</w:t>
      </w:r>
      <w:r>
        <w:rPr>
          <w:spacing w:val="39"/>
        </w:rPr>
        <w:t xml:space="preserve"> </w:t>
      </w:r>
      <w:r>
        <w:t>due</w:t>
      </w:r>
      <w:r>
        <w:rPr>
          <w:spacing w:val="36"/>
        </w:rPr>
        <w:t xml:space="preserve"> </w:t>
      </w:r>
      <w:r>
        <w:t>to</w:t>
      </w:r>
      <w:r>
        <w:rPr>
          <w:spacing w:val="40"/>
        </w:rPr>
        <w:t xml:space="preserve"> </w:t>
      </w:r>
      <w:r>
        <w:t>the low</w:t>
      </w:r>
      <w:r>
        <w:rPr>
          <w:spacing w:val="1"/>
        </w:rPr>
        <w:t xml:space="preserve"> </w:t>
      </w:r>
      <w:r>
        <w:t>probability</w:t>
      </w:r>
      <w:r>
        <w:rPr>
          <w:spacing w:val="-4"/>
        </w:rPr>
        <w:t xml:space="preserve"> </w:t>
      </w:r>
      <w:r>
        <w:t>of</w:t>
      </w:r>
      <w:r>
        <w:rPr>
          <w:spacing w:val="-3"/>
        </w:rPr>
        <w:t xml:space="preserve"> </w:t>
      </w:r>
      <w:r>
        <w:t>interaction</w:t>
      </w:r>
      <w:r>
        <w:rPr>
          <w:spacing w:val="-5"/>
        </w:rPr>
        <w:t xml:space="preserve"> </w:t>
      </w:r>
      <w:r>
        <w:t>in</w:t>
      </w:r>
      <w:r>
        <w:rPr>
          <w:spacing w:val="1"/>
        </w:rPr>
        <w:t xml:space="preserve"> </w:t>
      </w:r>
      <w:r>
        <w:t>gas. The</w:t>
      </w:r>
      <w:r>
        <w:rPr>
          <w:spacing w:val="-1"/>
        </w:rPr>
        <w:t xml:space="preserve"> </w:t>
      </w:r>
      <w:r>
        <w:t>most</w:t>
      </w:r>
      <w:r>
        <w:rPr>
          <w:spacing w:val="-2"/>
        </w:rPr>
        <w:t xml:space="preserve"> </w:t>
      </w:r>
      <w:r>
        <w:t>important contribution</w:t>
      </w:r>
      <w:r>
        <w:rPr>
          <w:spacing w:val="1"/>
        </w:rPr>
        <w:t xml:space="preserve"> </w:t>
      </w:r>
      <w:r>
        <w:t>to</w:t>
      </w:r>
      <w:r>
        <w:rPr>
          <w:spacing w:val="8"/>
        </w:rPr>
        <w:t xml:space="preserve"> </w:t>
      </w:r>
      <w:r>
        <w:t>the</w:t>
      </w:r>
      <w:r>
        <w:rPr>
          <w:spacing w:val="8"/>
        </w:rPr>
        <w:t xml:space="preserve"> </w:t>
      </w:r>
      <w:r>
        <w:t>total</w:t>
      </w:r>
      <w:r>
        <w:rPr>
          <w:spacing w:val="6"/>
        </w:rPr>
        <w:t xml:space="preserve"> </w:t>
      </w:r>
      <w:r>
        <w:t>statistical error</w:t>
      </w:r>
      <w:r>
        <w:rPr>
          <w:spacing w:val="5"/>
        </w:rPr>
        <w:t xml:space="preserve"> </w:t>
      </w:r>
      <w:r>
        <w:t>of</w:t>
      </w:r>
      <w:r>
        <w:rPr>
          <w:spacing w:val="9"/>
        </w:rPr>
        <w:t xml:space="preserve"> </w:t>
      </w:r>
      <w:r>
        <w:t>the</w:t>
      </w:r>
      <w:r>
        <w:rPr>
          <w:spacing w:val="6"/>
        </w:rPr>
        <w:t xml:space="preserve"> </w:t>
      </w:r>
      <w:r>
        <w:t>measured void</w:t>
      </w:r>
      <w:r>
        <w:rPr>
          <w:spacing w:val="8"/>
        </w:rPr>
        <w:t xml:space="preserve"> </w:t>
      </w:r>
      <w:r>
        <w:t>fraction</w:t>
      </w:r>
      <w:r>
        <w:rPr>
          <w:spacing w:val="1"/>
        </w:rPr>
        <w:t xml:space="preserve"> </w:t>
      </w:r>
      <w:r>
        <w:t>is</w:t>
      </w:r>
      <w:r>
        <w:rPr>
          <w:spacing w:val="7"/>
        </w:rPr>
        <w:t xml:space="preserve"> </w:t>
      </w:r>
      <w:r>
        <w:t>made</w:t>
      </w:r>
      <w:r>
        <w:rPr>
          <w:spacing w:val="3"/>
        </w:rPr>
        <w:t xml:space="preserve"> </w:t>
      </w:r>
      <w:r>
        <w:t>by</w:t>
      </w:r>
      <w:r>
        <w:rPr>
          <w:spacing w:val="9"/>
        </w:rPr>
        <w:t xml:space="preserve"> </w:t>
      </w:r>
      <w:r>
        <w:t>positions with</w:t>
      </w:r>
      <w:r>
        <w:rPr>
          <w:spacing w:val="6"/>
        </w:rPr>
        <w:t xml:space="preserve"> </w:t>
      </w:r>
      <w:r>
        <w:t>the</w:t>
      </w:r>
      <w:r>
        <w:rPr>
          <w:spacing w:val="5"/>
        </w:rPr>
        <w:t xml:space="preserve"> </w:t>
      </w:r>
      <w:r>
        <w:t>lowest</w:t>
      </w:r>
      <w:r>
        <w:rPr>
          <w:spacing w:val="3"/>
        </w:rPr>
        <w:t xml:space="preserve"> </w:t>
      </w:r>
      <w:r>
        <w:t>number</w:t>
      </w:r>
      <w:r>
        <w:rPr>
          <w:spacing w:val="2"/>
        </w:rPr>
        <w:t xml:space="preserve"> </w:t>
      </w:r>
      <w:r>
        <w:t>of</w:t>
      </w:r>
      <w:r>
        <w:rPr>
          <w:spacing w:val="2"/>
        </w:rPr>
        <w:t xml:space="preserve"> </w:t>
      </w:r>
      <w:r>
        <w:t>counts.</w:t>
      </w:r>
      <w:r>
        <w:rPr>
          <w:spacing w:val="-3"/>
        </w:rPr>
        <w:t xml:space="preserve"> </w:t>
      </w:r>
      <w:r>
        <w:t>The</w:t>
      </w:r>
      <w:r>
        <w:rPr>
          <w:spacing w:val="-1"/>
        </w:rPr>
        <w:t xml:space="preserve"> </w:t>
      </w:r>
      <w:r>
        <w:t>relative</w:t>
      </w:r>
      <w:r>
        <w:rPr>
          <w:spacing w:val="-1"/>
        </w:rPr>
        <w:t xml:space="preserve"> </w:t>
      </w:r>
      <w:r>
        <w:t>standard</w:t>
      </w:r>
      <w:r>
        <w:rPr>
          <w:spacing w:val="-4"/>
        </w:rPr>
        <w:t xml:space="preserve"> </w:t>
      </w:r>
      <w:r>
        <w:t>deviations</w:t>
      </w:r>
      <w:r>
        <w:rPr>
          <w:spacing w:val="-6"/>
        </w:rPr>
        <w:t xml:space="preserve"> </w:t>
      </w:r>
      <w:r>
        <w:t>due to</w:t>
      </w:r>
      <w:r>
        <w:rPr>
          <w:spacing w:val="1"/>
        </w:rPr>
        <w:t xml:space="preserve"> </w:t>
      </w:r>
      <w:r>
        <w:t>the number</w:t>
      </w:r>
      <w:r>
        <w:rPr>
          <w:spacing w:val="18"/>
        </w:rPr>
        <w:t xml:space="preserve"> </w:t>
      </w:r>
      <w:r>
        <w:t>of</w:t>
      </w:r>
      <w:r>
        <w:rPr>
          <w:spacing w:val="23"/>
        </w:rPr>
        <w:t xml:space="preserve"> </w:t>
      </w:r>
      <w:r>
        <w:t>counts</w:t>
      </w:r>
      <w:r>
        <w:rPr>
          <w:spacing w:val="18"/>
        </w:rPr>
        <w:t xml:space="preserve"> </w:t>
      </w:r>
      <w:r>
        <w:t>in</w:t>
      </w:r>
      <w:r>
        <w:rPr>
          <w:spacing w:val="23"/>
        </w:rPr>
        <w:t xml:space="preserve"> </w:t>
      </w:r>
      <w:r>
        <w:t>detector</w:t>
      </w:r>
      <w:r>
        <w:rPr>
          <w:spacing w:val="14"/>
        </w:rPr>
        <w:t xml:space="preserve"> </w:t>
      </w:r>
      <w:r>
        <w:t>positions</w:t>
      </w:r>
      <w:r>
        <w:rPr>
          <w:spacing w:val="18"/>
        </w:rPr>
        <w:t xml:space="preserve"> </w:t>
      </w:r>
      <w:r>
        <w:t>52</w:t>
      </w:r>
      <w:r>
        <w:rPr>
          <w:rFonts w:ascii="Symbol" w:eastAsia="Symbol" w:hAnsi="Symbol" w:cs="Symbol"/>
        </w:rPr>
        <w:t></w:t>
      </w:r>
      <w:r>
        <w:rPr>
          <w:spacing w:val="22"/>
        </w:rPr>
        <w:t xml:space="preserve"> </w:t>
      </w:r>
      <w:r>
        <w:t>and</w:t>
      </w:r>
      <w:r>
        <w:rPr>
          <w:spacing w:val="22"/>
        </w:rPr>
        <w:t xml:space="preserve"> </w:t>
      </w:r>
      <w:r>
        <w:t>68</w:t>
      </w:r>
      <w:r>
        <w:rPr>
          <w:rFonts w:ascii="Symbol" w:eastAsia="Symbol" w:hAnsi="Symbol" w:cs="Symbol"/>
        </w:rPr>
        <w:t></w:t>
      </w:r>
      <w:r>
        <w:rPr>
          <w:spacing w:val="19"/>
        </w:rPr>
        <w:t xml:space="preserve"> </w:t>
      </w:r>
      <w:r>
        <w:t>are 0.30%</w:t>
      </w:r>
      <w:r>
        <w:rPr>
          <w:spacing w:val="9"/>
        </w:rPr>
        <w:t xml:space="preserve"> </w:t>
      </w:r>
      <w:r>
        <w:t>and</w:t>
      </w:r>
      <w:r>
        <w:rPr>
          <w:spacing w:val="10"/>
        </w:rPr>
        <w:t xml:space="preserve"> </w:t>
      </w:r>
      <w:r>
        <w:t>0.32%,</w:t>
      </w:r>
      <w:r>
        <w:rPr>
          <w:spacing w:val="7"/>
        </w:rPr>
        <w:t xml:space="preserve"> </w:t>
      </w:r>
      <w:r>
        <w:t>respectively. This</w:t>
      </w:r>
      <w:r>
        <w:rPr>
          <w:spacing w:val="8"/>
        </w:rPr>
        <w:t xml:space="preserve"> </w:t>
      </w:r>
      <w:r>
        <w:t>suggests</w:t>
      </w:r>
      <w:r>
        <w:rPr>
          <w:spacing w:val="7"/>
        </w:rPr>
        <w:t xml:space="preserve"> </w:t>
      </w:r>
      <w:r>
        <w:t>that</w:t>
      </w:r>
      <w:r>
        <w:rPr>
          <w:spacing w:val="9"/>
        </w:rPr>
        <w:t xml:space="preserve"> </w:t>
      </w:r>
      <w:r>
        <w:t>statistical</w:t>
      </w:r>
      <w:r>
        <w:rPr>
          <w:spacing w:val="18"/>
        </w:rPr>
        <w:t xml:space="preserve"> </w:t>
      </w:r>
      <w:r>
        <w:t>fluctuations in</w:t>
      </w:r>
      <w:r>
        <w:rPr>
          <w:spacing w:val="19"/>
        </w:rPr>
        <w:t xml:space="preserve"> </w:t>
      </w:r>
      <w:r>
        <w:t>the</w:t>
      </w:r>
      <w:r>
        <w:rPr>
          <w:spacing w:val="19"/>
        </w:rPr>
        <w:t xml:space="preserve"> </w:t>
      </w:r>
      <w:r>
        <w:t>measured</w:t>
      </w:r>
      <w:r>
        <w:rPr>
          <w:spacing w:val="13"/>
        </w:rPr>
        <w:t xml:space="preserve"> </w:t>
      </w:r>
      <w:r>
        <w:t>void</w:t>
      </w:r>
      <w:r>
        <w:rPr>
          <w:spacing w:val="17"/>
        </w:rPr>
        <w:t xml:space="preserve"> </w:t>
      </w:r>
      <w:r>
        <w:t>fractions</w:t>
      </w:r>
      <w:r>
        <w:rPr>
          <w:spacing w:val="11"/>
        </w:rPr>
        <w:t xml:space="preserve"> </w:t>
      </w:r>
      <w:r>
        <w:t xml:space="preserve">are </w:t>
      </w:r>
      <w:proofErr w:type="gramStart"/>
      <w:r>
        <w:t>negligible,</w:t>
      </w:r>
      <w:proofErr w:type="gramEnd"/>
      <w:r>
        <w:rPr>
          <w:spacing w:val="8"/>
        </w:rPr>
        <w:t xml:space="preserve"> </w:t>
      </w:r>
      <w:r>
        <w:t>and</w:t>
      </w:r>
      <w:r>
        <w:rPr>
          <w:spacing w:val="12"/>
        </w:rPr>
        <w:t xml:space="preserve"> </w:t>
      </w:r>
      <w:r>
        <w:t>that</w:t>
      </w:r>
      <w:r>
        <w:rPr>
          <w:spacing w:val="15"/>
        </w:rPr>
        <w:t xml:space="preserve"> </w:t>
      </w:r>
      <w:r>
        <w:t>the</w:t>
      </w:r>
      <w:r>
        <w:rPr>
          <w:spacing w:val="13"/>
        </w:rPr>
        <w:t xml:space="preserve"> </w:t>
      </w:r>
      <w:r>
        <w:t>distributions</w:t>
      </w:r>
      <w:r>
        <w:rPr>
          <w:spacing w:val="5"/>
        </w:rPr>
        <w:t xml:space="preserve"> </w:t>
      </w:r>
      <w:r>
        <w:t>of</w:t>
      </w:r>
      <w:r>
        <w:rPr>
          <w:spacing w:val="14"/>
        </w:rPr>
        <w:t xml:space="preserve"> </w:t>
      </w:r>
      <w:r>
        <w:t>the</w:t>
      </w:r>
      <w:r>
        <w:rPr>
          <w:spacing w:val="16"/>
        </w:rPr>
        <w:t xml:space="preserve"> </w:t>
      </w:r>
      <w:r>
        <w:t>data</w:t>
      </w:r>
      <w:r>
        <w:rPr>
          <w:spacing w:val="12"/>
        </w:rPr>
        <w:t xml:space="preserve"> </w:t>
      </w:r>
      <w:r>
        <w:t>in</w:t>
      </w:r>
      <w:r>
        <w:rPr>
          <w:spacing w:val="16"/>
        </w:rPr>
        <w:t xml:space="preserve"> </w:t>
      </w:r>
      <w:r>
        <w:t xml:space="preserve">Figs. </w:t>
      </w:r>
      <w:r w:rsidR="00013706">
        <w:t>1-</w:t>
      </w:r>
      <w:r>
        <w:t>14</w:t>
      </w:r>
      <w:r>
        <w:rPr>
          <w:spacing w:val="10"/>
        </w:rPr>
        <w:t xml:space="preserve"> </w:t>
      </w:r>
      <w:r>
        <w:t>and</w:t>
      </w:r>
      <w:r>
        <w:rPr>
          <w:spacing w:val="8"/>
        </w:rPr>
        <w:t xml:space="preserve"> </w:t>
      </w:r>
      <w:r w:rsidR="00013706">
        <w:rPr>
          <w:spacing w:val="8"/>
        </w:rPr>
        <w:t>1-</w:t>
      </w:r>
      <w:r>
        <w:t>15</w:t>
      </w:r>
      <w:r>
        <w:rPr>
          <w:spacing w:val="8"/>
        </w:rPr>
        <w:t xml:space="preserve"> </w:t>
      </w:r>
      <w:r>
        <w:t>are</w:t>
      </w:r>
      <w:r>
        <w:rPr>
          <w:spacing w:val="10"/>
        </w:rPr>
        <w:t xml:space="preserve"> </w:t>
      </w:r>
      <w:r>
        <w:t>caused</w:t>
      </w:r>
      <w:r>
        <w:rPr>
          <w:spacing w:val="8"/>
        </w:rPr>
        <w:t xml:space="preserve"> </w:t>
      </w:r>
      <w:r>
        <w:t>by</w:t>
      </w:r>
      <w:r>
        <w:rPr>
          <w:spacing w:val="8"/>
        </w:rPr>
        <w:t xml:space="preserve"> </w:t>
      </w:r>
      <w:r>
        <w:t>the</w:t>
      </w:r>
      <w:r>
        <w:rPr>
          <w:spacing w:val="7"/>
        </w:rPr>
        <w:t xml:space="preserve"> </w:t>
      </w:r>
      <w:r>
        <w:t>different</w:t>
      </w:r>
      <w:r>
        <w:rPr>
          <w:spacing w:val="6"/>
        </w:rPr>
        <w:t xml:space="preserve"> </w:t>
      </w:r>
      <w:r>
        <w:t>probabilities of scattered</w:t>
      </w:r>
      <w:r>
        <w:rPr>
          <w:spacing w:val="2"/>
        </w:rPr>
        <w:t xml:space="preserve"> </w:t>
      </w:r>
      <w:r>
        <w:t>photons to</w:t>
      </w:r>
      <w:r>
        <w:rPr>
          <w:spacing w:val="8"/>
        </w:rPr>
        <w:t xml:space="preserve"> </w:t>
      </w:r>
      <w:r>
        <w:t>reaching</w:t>
      </w:r>
      <w:r>
        <w:rPr>
          <w:spacing w:val="2"/>
        </w:rPr>
        <w:t xml:space="preserve"> </w:t>
      </w:r>
      <w:r>
        <w:t>a</w:t>
      </w:r>
      <w:r>
        <w:rPr>
          <w:spacing w:val="9"/>
        </w:rPr>
        <w:t xml:space="preserve"> </w:t>
      </w:r>
      <w:r>
        <w:t>given</w:t>
      </w:r>
      <w:r>
        <w:rPr>
          <w:spacing w:val="3"/>
        </w:rPr>
        <w:t xml:space="preserve"> </w:t>
      </w:r>
      <w:r>
        <w:t>detector</w:t>
      </w:r>
      <w:r>
        <w:rPr>
          <w:spacing w:val="1"/>
        </w:rPr>
        <w:t xml:space="preserve"> </w:t>
      </w:r>
      <w:r>
        <w:t>position with</w:t>
      </w:r>
      <w:r>
        <w:rPr>
          <w:spacing w:val="21"/>
        </w:rPr>
        <w:t xml:space="preserve"> </w:t>
      </w:r>
      <w:r>
        <w:t>different</w:t>
      </w:r>
      <w:r>
        <w:rPr>
          <w:spacing w:val="15"/>
        </w:rPr>
        <w:t xml:space="preserve"> </w:t>
      </w:r>
      <w:r>
        <w:t>phantoms.</w:t>
      </w:r>
    </w:p>
    <w:p w:rsidR="008D5C44" w:rsidRDefault="008D5C44" w:rsidP="008D5C44"/>
    <w:p w:rsidR="008D5C44" w:rsidRDefault="008D5C44" w:rsidP="008D5C44">
      <w:pPr>
        <w:pStyle w:val="Heading2"/>
      </w:pPr>
      <w:bookmarkStart w:id="86" w:name="_Toc498125311"/>
      <w:r>
        <w:t>Conclusions</w:t>
      </w:r>
      <w:bookmarkEnd w:id="86"/>
    </w:p>
    <w:p w:rsidR="008D5C44" w:rsidRDefault="008D5C44" w:rsidP="008D5C44">
      <w:r>
        <w:t>The</w:t>
      </w:r>
      <w:r>
        <w:rPr>
          <w:spacing w:val="7"/>
        </w:rPr>
        <w:t xml:space="preserve"> </w:t>
      </w:r>
      <w:r>
        <w:t>performance</w:t>
      </w:r>
      <w:r>
        <w:rPr>
          <w:spacing w:val="1"/>
        </w:rPr>
        <w:t xml:space="preserve"> </w:t>
      </w:r>
      <w:r>
        <w:t>of</w:t>
      </w:r>
      <w:r>
        <w:rPr>
          <w:spacing w:val="8"/>
        </w:rPr>
        <w:t xml:space="preserve"> </w:t>
      </w:r>
      <w:r>
        <w:t>single-beam and</w:t>
      </w:r>
      <w:r>
        <w:rPr>
          <w:spacing w:val="6"/>
        </w:rPr>
        <w:t xml:space="preserve"> </w:t>
      </w:r>
      <w:r>
        <w:t>multi-beam gamma-ray</w:t>
      </w:r>
      <w:r>
        <w:rPr>
          <w:spacing w:val="-6"/>
        </w:rPr>
        <w:t xml:space="preserve"> </w:t>
      </w:r>
      <w:r>
        <w:t>densitometry</w:t>
      </w:r>
      <w:r>
        <w:rPr>
          <w:spacing w:val="-5"/>
        </w:rPr>
        <w:t xml:space="preserve"> </w:t>
      </w:r>
      <w:r>
        <w:t>has been examined.</w:t>
      </w:r>
      <w:r>
        <w:rPr>
          <w:spacing w:val="-7"/>
        </w:rPr>
        <w:t xml:space="preserve"> </w:t>
      </w:r>
      <w:r>
        <w:t>It</w:t>
      </w:r>
      <w:r>
        <w:rPr>
          <w:spacing w:val="4"/>
        </w:rPr>
        <w:t xml:space="preserve"> </w:t>
      </w:r>
      <w:r>
        <w:t>has been shown</w:t>
      </w:r>
      <w:r>
        <w:rPr>
          <w:spacing w:val="7"/>
        </w:rPr>
        <w:t xml:space="preserve"> </w:t>
      </w:r>
      <w:r>
        <w:t>how</w:t>
      </w:r>
      <w:r>
        <w:rPr>
          <w:spacing w:val="5"/>
        </w:rPr>
        <w:t xml:space="preserve"> </w:t>
      </w:r>
      <w:r>
        <w:t>the</w:t>
      </w:r>
      <w:r>
        <w:rPr>
          <w:spacing w:val="10"/>
        </w:rPr>
        <w:t xml:space="preserve"> </w:t>
      </w:r>
      <w:r>
        <w:t>sensitivity</w:t>
      </w:r>
      <w:r>
        <w:rPr>
          <w:spacing w:val="3"/>
        </w:rPr>
        <w:t xml:space="preserve"> </w:t>
      </w:r>
      <w:r>
        <w:t>of</w:t>
      </w:r>
      <w:r>
        <w:rPr>
          <w:spacing w:val="8"/>
        </w:rPr>
        <w:t xml:space="preserve"> </w:t>
      </w:r>
      <w:r>
        <w:t>single-beam densitometers is</w:t>
      </w:r>
      <w:r>
        <w:rPr>
          <w:spacing w:val="2"/>
        </w:rPr>
        <w:t xml:space="preserve"> </w:t>
      </w:r>
      <w:r>
        <w:t>related</w:t>
      </w:r>
      <w:r>
        <w:rPr>
          <w:spacing w:val="-5"/>
        </w:rPr>
        <w:t xml:space="preserve"> </w:t>
      </w:r>
      <w:r>
        <w:t>to</w:t>
      </w:r>
      <w:r>
        <w:rPr>
          <w:spacing w:val="-1"/>
        </w:rPr>
        <w:t xml:space="preserve"> </w:t>
      </w:r>
      <w:r>
        <w:t>the</w:t>
      </w:r>
      <w:r>
        <w:rPr>
          <w:spacing w:val="-1"/>
        </w:rPr>
        <w:t xml:space="preserve"> </w:t>
      </w:r>
      <w:r>
        <w:t>flow</w:t>
      </w:r>
      <w:r>
        <w:rPr>
          <w:spacing w:val="-14"/>
        </w:rPr>
        <w:t xml:space="preserve"> </w:t>
      </w:r>
      <w:r>
        <w:t>regime</w:t>
      </w:r>
      <w:r>
        <w:rPr>
          <w:spacing w:val="-3"/>
        </w:rPr>
        <w:t xml:space="preserve"> </w:t>
      </w:r>
      <w:r>
        <w:t>and</w:t>
      </w:r>
      <w:r>
        <w:rPr>
          <w:spacing w:val="-2"/>
        </w:rPr>
        <w:t xml:space="preserve"> </w:t>
      </w:r>
      <w:r>
        <w:t>the</w:t>
      </w:r>
      <w:r>
        <w:rPr>
          <w:spacing w:val="-1"/>
        </w:rPr>
        <w:t xml:space="preserve"> </w:t>
      </w:r>
      <w:r>
        <w:t>beam.</w:t>
      </w:r>
      <w:r>
        <w:rPr>
          <w:spacing w:val="-3"/>
        </w:rPr>
        <w:t xml:space="preserve"> </w:t>
      </w:r>
      <w:r>
        <w:t>With</w:t>
      </w:r>
      <w:r>
        <w:rPr>
          <w:spacing w:val="-4"/>
        </w:rPr>
        <w:t xml:space="preserve"> </w:t>
      </w:r>
      <w:r>
        <w:t>conventional</w:t>
      </w:r>
      <w:r>
        <w:rPr>
          <w:spacing w:val="4"/>
        </w:rPr>
        <w:t xml:space="preserve"> </w:t>
      </w:r>
      <w:r>
        <w:t>technology,</w:t>
      </w:r>
      <w:r>
        <w:rPr>
          <w:spacing w:val="-2"/>
        </w:rPr>
        <w:t xml:space="preserve"> </w:t>
      </w:r>
      <w:r>
        <w:t>the</w:t>
      </w:r>
      <w:r>
        <w:rPr>
          <w:spacing w:val="4"/>
        </w:rPr>
        <w:t xml:space="preserve"> </w:t>
      </w:r>
      <w:r>
        <w:t>sizes</w:t>
      </w:r>
      <w:r>
        <w:rPr>
          <w:spacing w:val="5"/>
        </w:rPr>
        <w:t xml:space="preserve"> </w:t>
      </w:r>
      <w:r>
        <w:t>of</w:t>
      </w:r>
      <w:r>
        <w:rPr>
          <w:spacing w:val="4"/>
        </w:rPr>
        <w:t xml:space="preserve"> </w:t>
      </w:r>
      <w:r>
        <w:t>PMT</w:t>
      </w:r>
      <w:r>
        <w:rPr>
          <w:spacing w:val="6"/>
        </w:rPr>
        <w:t xml:space="preserve"> </w:t>
      </w:r>
      <w:r>
        <w:t>and</w:t>
      </w:r>
      <w:r>
        <w:rPr>
          <w:spacing w:val="5"/>
        </w:rPr>
        <w:t xml:space="preserve"> </w:t>
      </w:r>
      <w:r>
        <w:t>shielding</w:t>
      </w:r>
      <w:r>
        <w:rPr>
          <w:spacing w:val="-1"/>
        </w:rPr>
        <w:t xml:space="preserve"> </w:t>
      </w:r>
      <w:r>
        <w:t>are</w:t>
      </w:r>
      <w:r>
        <w:rPr>
          <w:spacing w:val="6"/>
        </w:rPr>
        <w:t xml:space="preserve"> </w:t>
      </w:r>
      <w:r>
        <w:t>an obstacle</w:t>
      </w:r>
      <w:r>
        <w:rPr>
          <w:spacing w:val="3"/>
        </w:rPr>
        <w:t xml:space="preserve"> </w:t>
      </w:r>
      <w:r>
        <w:t>to</w:t>
      </w:r>
      <w:r>
        <w:rPr>
          <w:spacing w:val="9"/>
        </w:rPr>
        <w:t xml:space="preserve"> </w:t>
      </w:r>
      <w:r>
        <w:t>obtaining</w:t>
      </w:r>
      <w:r>
        <w:rPr>
          <w:spacing w:val="3"/>
        </w:rPr>
        <w:t xml:space="preserve"> </w:t>
      </w:r>
      <w:r>
        <w:t>a</w:t>
      </w:r>
      <w:r>
        <w:rPr>
          <w:spacing w:val="10"/>
        </w:rPr>
        <w:t xml:space="preserve"> </w:t>
      </w:r>
      <w:r>
        <w:t>compact</w:t>
      </w:r>
      <w:r>
        <w:rPr>
          <w:spacing w:val="1"/>
        </w:rPr>
        <w:t xml:space="preserve"> </w:t>
      </w:r>
      <w:r>
        <w:t>multi-beam densitometer.</w:t>
      </w:r>
      <w:r>
        <w:rPr>
          <w:spacing w:val="5"/>
        </w:rPr>
        <w:t xml:space="preserve"> </w:t>
      </w:r>
      <w:r>
        <w:t>The</w:t>
      </w:r>
      <w:r>
        <w:rPr>
          <w:spacing w:val="9"/>
        </w:rPr>
        <w:t xml:space="preserve"> </w:t>
      </w:r>
      <w:r>
        <w:t>low-energy multi-beam</w:t>
      </w:r>
      <w:r>
        <w:rPr>
          <w:spacing w:val="3"/>
        </w:rPr>
        <w:t xml:space="preserve"> </w:t>
      </w:r>
      <w:r>
        <w:t>gamma-ray</w:t>
      </w:r>
      <w:r>
        <w:rPr>
          <w:spacing w:val="3"/>
        </w:rPr>
        <w:t xml:space="preserve"> </w:t>
      </w:r>
      <w:r>
        <w:t>densitometry</w:t>
      </w:r>
      <w:r>
        <w:rPr>
          <w:spacing w:val="6"/>
        </w:rPr>
        <w:t xml:space="preserve"> </w:t>
      </w:r>
      <w:r>
        <w:t>discussed</w:t>
      </w:r>
      <w:r>
        <w:rPr>
          <w:spacing w:val="2"/>
        </w:rPr>
        <w:t xml:space="preserve"> </w:t>
      </w:r>
      <w:r>
        <w:t>in</w:t>
      </w:r>
      <w:r>
        <w:rPr>
          <w:spacing w:val="10"/>
        </w:rPr>
        <w:t xml:space="preserve"> </w:t>
      </w:r>
      <w:r>
        <w:t>this</w:t>
      </w:r>
      <w:r>
        <w:rPr>
          <w:spacing w:val="7"/>
        </w:rPr>
        <w:t xml:space="preserve"> </w:t>
      </w:r>
      <w:r>
        <w:t>paper</w:t>
      </w:r>
      <w:r>
        <w:rPr>
          <w:spacing w:val="6"/>
        </w:rPr>
        <w:t xml:space="preserve"> </w:t>
      </w:r>
      <w:r>
        <w:t>is</w:t>
      </w:r>
      <w:r>
        <w:rPr>
          <w:spacing w:val="10"/>
        </w:rPr>
        <w:t xml:space="preserve"> </w:t>
      </w:r>
      <w:r>
        <w:t>investigated by</w:t>
      </w:r>
      <w:r>
        <w:rPr>
          <w:spacing w:val="9"/>
        </w:rPr>
        <w:t xml:space="preserve"> </w:t>
      </w:r>
      <w:r>
        <w:t>one single source and one CZT</w:t>
      </w:r>
      <w:r>
        <w:rPr>
          <w:spacing w:val="-2"/>
        </w:rPr>
        <w:t xml:space="preserve"> </w:t>
      </w:r>
      <w:r>
        <w:t>semiconductor</w:t>
      </w:r>
      <w:r>
        <w:rPr>
          <w:spacing w:val="-6"/>
        </w:rPr>
        <w:t xml:space="preserve"> </w:t>
      </w:r>
      <w:r>
        <w:t>detector.</w:t>
      </w:r>
      <w:r>
        <w:rPr>
          <w:spacing w:val="-5"/>
        </w:rPr>
        <w:t xml:space="preserve"> </w:t>
      </w:r>
      <w:r>
        <w:t>Several</w:t>
      </w:r>
      <w:r>
        <w:rPr>
          <w:spacing w:val="6"/>
        </w:rPr>
        <w:t xml:space="preserve"> </w:t>
      </w:r>
      <w:r>
        <w:t>measurements</w:t>
      </w:r>
      <w:r>
        <w:rPr>
          <w:spacing w:val="-2"/>
        </w:rPr>
        <w:t xml:space="preserve"> </w:t>
      </w:r>
      <w:r>
        <w:t>are</w:t>
      </w:r>
      <w:r>
        <w:rPr>
          <w:spacing w:val="4"/>
        </w:rPr>
        <w:t xml:space="preserve"> </w:t>
      </w:r>
      <w:r>
        <w:t>performed</w:t>
      </w:r>
      <w:r>
        <w:rPr>
          <w:spacing w:val="-1"/>
        </w:rPr>
        <w:t xml:space="preserve"> </w:t>
      </w:r>
      <w:r>
        <w:t>around</w:t>
      </w:r>
      <w:r>
        <w:rPr>
          <w:spacing w:val="2"/>
        </w:rPr>
        <w:t xml:space="preserve"> </w:t>
      </w:r>
      <w:r>
        <w:t>the</w:t>
      </w:r>
      <w:r>
        <w:rPr>
          <w:spacing w:val="4"/>
        </w:rPr>
        <w:t xml:space="preserve"> </w:t>
      </w:r>
      <w:r>
        <w:t>pipe</w:t>
      </w:r>
      <w:r>
        <w:rPr>
          <w:spacing w:val="4"/>
        </w:rPr>
        <w:t xml:space="preserve"> </w:t>
      </w:r>
      <w:r>
        <w:t>on</w:t>
      </w:r>
      <w:r>
        <w:rPr>
          <w:spacing w:val="5"/>
        </w:rPr>
        <w:t xml:space="preserve"> </w:t>
      </w:r>
      <w:r>
        <w:t>the same</w:t>
      </w:r>
      <w:r>
        <w:rPr>
          <w:spacing w:val="8"/>
        </w:rPr>
        <w:t xml:space="preserve"> </w:t>
      </w:r>
      <w:r>
        <w:t>cross-section, representing</w:t>
      </w:r>
      <w:r>
        <w:rPr>
          <w:spacing w:val="1"/>
        </w:rPr>
        <w:t xml:space="preserve"> </w:t>
      </w:r>
      <w:r>
        <w:t>several</w:t>
      </w:r>
      <w:r>
        <w:rPr>
          <w:spacing w:val="7"/>
        </w:rPr>
        <w:t xml:space="preserve"> </w:t>
      </w:r>
      <w:r>
        <w:t>detectors installed.</w:t>
      </w:r>
      <w:r>
        <w:rPr>
          <w:spacing w:val="1"/>
        </w:rPr>
        <w:t xml:space="preserve"> </w:t>
      </w:r>
      <w:r>
        <w:t>Due</w:t>
      </w:r>
      <w:r>
        <w:rPr>
          <w:spacing w:val="3"/>
        </w:rPr>
        <w:t xml:space="preserve"> </w:t>
      </w:r>
      <w:r>
        <w:t>to</w:t>
      </w:r>
      <w:r>
        <w:rPr>
          <w:spacing w:val="7"/>
        </w:rPr>
        <w:t xml:space="preserve"> </w:t>
      </w:r>
      <w:r>
        <w:t>the</w:t>
      </w:r>
      <w:r>
        <w:rPr>
          <w:spacing w:val="2"/>
        </w:rPr>
        <w:t xml:space="preserve"> </w:t>
      </w:r>
      <w:r>
        <w:t>low</w:t>
      </w:r>
      <w:r>
        <w:rPr>
          <w:spacing w:val="6"/>
        </w:rPr>
        <w:t xml:space="preserve"> </w:t>
      </w:r>
      <w:r>
        <w:t>energy</w:t>
      </w:r>
      <w:r>
        <w:rPr>
          <w:spacing w:val="3"/>
        </w:rPr>
        <w:t xml:space="preserve"> </w:t>
      </w:r>
      <w:r>
        <w:t>of</w:t>
      </w:r>
      <w:r>
        <w:rPr>
          <w:spacing w:val="5"/>
        </w:rPr>
        <w:t xml:space="preserve"> </w:t>
      </w:r>
      <w:r>
        <w:t>the</w:t>
      </w:r>
      <w:r>
        <w:rPr>
          <w:spacing w:val="4"/>
        </w:rPr>
        <w:t xml:space="preserve"> </w:t>
      </w:r>
      <w:r>
        <w:t>source, shielding requirements are</w:t>
      </w:r>
      <w:r>
        <w:rPr>
          <w:spacing w:val="9"/>
        </w:rPr>
        <w:t xml:space="preserve"> </w:t>
      </w:r>
      <w:r>
        <w:t>reduced,</w:t>
      </w:r>
      <w:r>
        <w:rPr>
          <w:spacing w:val="7"/>
        </w:rPr>
        <w:t xml:space="preserve"> </w:t>
      </w:r>
      <w:r>
        <w:t>with</w:t>
      </w:r>
      <w:r>
        <w:rPr>
          <w:spacing w:val="6"/>
        </w:rPr>
        <w:t xml:space="preserve"> </w:t>
      </w:r>
      <w:r>
        <w:t>the</w:t>
      </w:r>
      <w:r>
        <w:rPr>
          <w:spacing w:val="8"/>
        </w:rPr>
        <w:t xml:space="preserve"> </w:t>
      </w:r>
      <w:r>
        <w:t>result</w:t>
      </w:r>
      <w:r>
        <w:rPr>
          <w:spacing w:val="6"/>
        </w:rPr>
        <w:t xml:space="preserve"> </w:t>
      </w:r>
      <w:r>
        <w:t>that</w:t>
      </w:r>
      <w:r>
        <w:rPr>
          <w:spacing w:val="10"/>
        </w:rPr>
        <w:t xml:space="preserve"> </w:t>
      </w:r>
      <w:r>
        <w:t>the</w:t>
      </w:r>
      <w:r>
        <w:rPr>
          <w:spacing w:val="8"/>
        </w:rPr>
        <w:t xml:space="preserve"> </w:t>
      </w:r>
      <w:r>
        <w:t>source and</w:t>
      </w:r>
      <w:r>
        <w:rPr>
          <w:spacing w:val="22"/>
        </w:rPr>
        <w:t xml:space="preserve"> </w:t>
      </w:r>
      <w:r>
        <w:t>detectors</w:t>
      </w:r>
      <w:r>
        <w:rPr>
          <w:spacing w:val="13"/>
        </w:rPr>
        <w:t xml:space="preserve"> </w:t>
      </w:r>
      <w:r>
        <w:t>can</w:t>
      </w:r>
      <w:r>
        <w:rPr>
          <w:spacing w:val="22"/>
        </w:rPr>
        <w:t xml:space="preserve"> </w:t>
      </w:r>
      <w:r>
        <w:t>be</w:t>
      </w:r>
      <w:r>
        <w:rPr>
          <w:spacing w:val="19"/>
        </w:rPr>
        <w:t xml:space="preserve"> </w:t>
      </w:r>
      <w:r>
        <w:t>integrated</w:t>
      </w:r>
      <w:r>
        <w:rPr>
          <w:spacing w:val="16"/>
        </w:rPr>
        <w:t xml:space="preserve"> </w:t>
      </w:r>
      <w:r>
        <w:t>into</w:t>
      </w:r>
      <w:r>
        <w:rPr>
          <w:spacing w:val="20"/>
        </w:rPr>
        <w:t xml:space="preserve"> </w:t>
      </w:r>
      <w:r>
        <w:t>the</w:t>
      </w:r>
      <w:r>
        <w:rPr>
          <w:spacing w:val="20"/>
        </w:rPr>
        <w:t xml:space="preserve"> </w:t>
      </w:r>
      <w:r>
        <w:t>pipe-wall.</w:t>
      </w:r>
    </w:p>
    <w:p w:rsidR="008D5C44" w:rsidRDefault="008D5C44" w:rsidP="008D5C44">
      <w:r>
        <w:t>Using</w:t>
      </w:r>
      <w:r>
        <w:rPr>
          <w:spacing w:val="9"/>
        </w:rPr>
        <w:t xml:space="preserve"> </w:t>
      </w:r>
      <w:r>
        <w:t>the</w:t>
      </w:r>
      <w:r>
        <w:rPr>
          <w:spacing w:val="11"/>
        </w:rPr>
        <w:t xml:space="preserve"> </w:t>
      </w:r>
      <w:r>
        <w:t>multi-beam</w:t>
      </w:r>
      <w:r>
        <w:rPr>
          <w:spacing w:val="2"/>
        </w:rPr>
        <w:t xml:space="preserve"> </w:t>
      </w:r>
      <w:r>
        <w:t>gamma-ray</w:t>
      </w:r>
      <w:r>
        <w:rPr>
          <w:spacing w:val="4"/>
        </w:rPr>
        <w:t xml:space="preserve"> </w:t>
      </w:r>
      <w:r>
        <w:t>measurement principles,</w:t>
      </w:r>
      <w:r>
        <w:rPr>
          <w:spacing w:val="-4"/>
        </w:rPr>
        <w:t xml:space="preserve"> </w:t>
      </w:r>
      <w:r>
        <w:t>it</w:t>
      </w:r>
      <w:r>
        <w:rPr>
          <w:spacing w:val="-4"/>
        </w:rPr>
        <w:t xml:space="preserve"> </w:t>
      </w:r>
      <w:r>
        <w:t>has</w:t>
      </w:r>
      <w:r>
        <w:rPr>
          <w:spacing w:val="-3"/>
        </w:rPr>
        <w:t xml:space="preserve"> </w:t>
      </w:r>
      <w:r>
        <w:t>been</w:t>
      </w:r>
      <w:r>
        <w:rPr>
          <w:spacing w:val="-7"/>
        </w:rPr>
        <w:t xml:space="preserve"> </w:t>
      </w:r>
      <w:r>
        <w:t>shown</w:t>
      </w:r>
      <w:r>
        <w:rPr>
          <w:spacing w:val="-8"/>
        </w:rPr>
        <w:t xml:space="preserve"> </w:t>
      </w:r>
      <w:r>
        <w:t>that</w:t>
      </w:r>
      <w:r>
        <w:rPr>
          <w:spacing w:val="-2"/>
        </w:rPr>
        <w:t xml:space="preserve"> </w:t>
      </w:r>
      <w:r>
        <w:t>accurate</w:t>
      </w:r>
      <w:r>
        <w:rPr>
          <w:spacing w:val="-11"/>
        </w:rPr>
        <w:t xml:space="preserve"> </w:t>
      </w:r>
      <w:r>
        <w:t>measurements</w:t>
      </w:r>
      <w:r>
        <w:rPr>
          <w:spacing w:val="-12"/>
        </w:rPr>
        <w:t xml:space="preserve"> </w:t>
      </w:r>
      <w:r>
        <w:t>can be</w:t>
      </w:r>
      <w:r>
        <w:rPr>
          <w:spacing w:val="22"/>
        </w:rPr>
        <w:t xml:space="preserve"> </w:t>
      </w:r>
      <w:r>
        <w:t>made</w:t>
      </w:r>
      <w:r>
        <w:rPr>
          <w:spacing w:val="18"/>
        </w:rPr>
        <w:t xml:space="preserve"> </w:t>
      </w:r>
      <w:r>
        <w:t>when</w:t>
      </w:r>
      <w:r>
        <w:rPr>
          <w:spacing w:val="18"/>
        </w:rPr>
        <w:t xml:space="preserve"> </w:t>
      </w:r>
      <w:r>
        <w:t>measurements</w:t>
      </w:r>
      <w:r>
        <w:rPr>
          <w:spacing w:val="12"/>
        </w:rPr>
        <w:t xml:space="preserve"> </w:t>
      </w:r>
      <w:r>
        <w:t>of</w:t>
      </w:r>
      <w:r>
        <w:rPr>
          <w:spacing w:val="21"/>
        </w:rPr>
        <w:t xml:space="preserve"> </w:t>
      </w:r>
      <w:r>
        <w:t>four</w:t>
      </w:r>
      <w:r>
        <w:rPr>
          <w:spacing w:val="18"/>
        </w:rPr>
        <w:t xml:space="preserve"> </w:t>
      </w:r>
      <w:r>
        <w:t>detector</w:t>
      </w:r>
      <w:r>
        <w:rPr>
          <w:spacing w:val="16"/>
        </w:rPr>
        <w:t xml:space="preserve"> </w:t>
      </w:r>
      <w:r>
        <w:t>positions around</w:t>
      </w:r>
      <w:r>
        <w:rPr>
          <w:spacing w:val="4"/>
        </w:rPr>
        <w:t xml:space="preserve"> </w:t>
      </w:r>
      <w:r>
        <w:t>the</w:t>
      </w:r>
      <w:r>
        <w:rPr>
          <w:spacing w:val="5"/>
        </w:rPr>
        <w:t xml:space="preserve"> </w:t>
      </w:r>
      <w:r>
        <w:t>pipe</w:t>
      </w:r>
      <w:r>
        <w:rPr>
          <w:spacing w:val="3"/>
        </w:rPr>
        <w:t xml:space="preserve"> </w:t>
      </w:r>
      <w:r>
        <w:t>are</w:t>
      </w:r>
      <w:r>
        <w:rPr>
          <w:spacing w:val="5"/>
        </w:rPr>
        <w:t xml:space="preserve"> </w:t>
      </w:r>
      <w:r>
        <w:t>combined. However,</w:t>
      </w:r>
      <w:r>
        <w:rPr>
          <w:spacing w:val="2"/>
        </w:rPr>
        <w:t xml:space="preserve"> </w:t>
      </w:r>
      <w:r>
        <w:t>it</w:t>
      </w:r>
      <w:r>
        <w:rPr>
          <w:spacing w:val="5"/>
        </w:rPr>
        <w:t xml:space="preserve"> </w:t>
      </w:r>
      <w:r>
        <w:t>should</w:t>
      </w:r>
      <w:r>
        <w:rPr>
          <w:spacing w:val="3"/>
        </w:rPr>
        <w:t xml:space="preserve"> </w:t>
      </w:r>
      <w:r>
        <w:t>be noted</w:t>
      </w:r>
      <w:r>
        <w:rPr>
          <w:spacing w:val="6"/>
        </w:rPr>
        <w:t xml:space="preserve"> </w:t>
      </w:r>
      <w:r>
        <w:t>that</w:t>
      </w:r>
      <w:r>
        <w:rPr>
          <w:spacing w:val="8"/>
        </w:rPr>
        <w:t xml:space="preserve"> </w:t>
      </w:r>
      <w:r>
        <w:t>the</w:t>
      </w:r>
      <w:r>
        <w:rPr>
          <w:spacing w:val="8"/>
        </w:rPr>
        <w:t xml:space="preserve"> </w:t>
      </w:r>
      <w:r>
        <w:t>results</w:t>
      </w:r>
      <w:r>
        <w:rPr>
          <w:spacing w:val="3"/>
        </w:rPr>
        <w:t xml:space="preserve"> </w:t>
      </w:r>
      <w:r>
        <w:t>depend</w:t>
      </w:r>
      <w:r>
        <w:rPr>
          <w:spacing w:val="3"/>
        </w:rPr>
        <w:t xml:space="preserve"> </w:t>
      </w:r>
      <w:r>
        <w:t>on</w:t>
      </w:r>
      <w:r>
        <w:rPr>
          <w:spacing w:val="10"/>
        </w:rPr>
        <w:t xml:space="preserve"> </w:t>
      </w:r>
      <w:r>
        <w:lastRenderedPageBreak/>
        <w:t>the</w:t>
      </w:r>
      <w:r>
        <w:rPr>
          <w:spacing w:val="8"/>
        </w:rPr>
        <w:t xml:space="preserve"> </w:t>
      </w:r>
      <w:r>
        <w:t>pipe-wall material and</w:t>
      </w:r>
      <w:r>
        <w:rPr>
          <w:spacing w:val="8"/>
        </w:rPr>
        <w:t xml:space="preserve"> </w:t>
      </w:r>
      <w:r>
        <w:t>thickness, pipe</w:t>
      </w:r>
      <w:r>
        <w:rPr>
          <w:spacing w:val="6"/>
        </w:rPr>
        <w:t xml:space="preserve"> </w:t>
      </w:r>
      <w:r>
        <w:t>dimensions,</w:t>
      </w:r>
      <w:r>
        <w:rPr>
          <w:spacing w:val="1"/>
        </w:rPr>
        <w:t xml:space="preserve"> </w:t>
      </w:r>
      <w:r>
        <w:t>and</w:t>
      </w:r>
      <w:r>
        <w:rPr>
          <w:spacing w:val="5"/>
        </w:rPr>
        <w:t xml:space="preserve"> </w:t>
      </w:r>
      <w:r>
        <w:t>finally,</w:t>
      </w:r>
      <w:r>
        <w:rPr>
          <w:spacing w:val="-9"/>
        </w:rPr>
        <w:t xml:space="preserve"> </w:t>
      </w:r>
      <w:r>
        <w:t>on</w:t>
      </w:r>
      <w:r>
        <w:rPr>
          <w:spacing w:val="8"/>
        </w:rPr>
        <w:t xml:space="preserve"> </w:t>
      </w:r>
      <w:r>
        <w:t>the</w:t>
      </w:r>
      <w:r>
        <w:rPr>
          <w:spacing w:val="6"/>
        </w:rPr>
        <w:t xml:space="preserve"> </w:t>
      </w:r>
      <w:r>
        <w:t>com- position</w:t>
      </w:r>
      <w:r>
        <w:rPr>
          <w:spacing w:val="18"/>
        </w:rPr>
        <w:t xml:space="preserve"> </w:t>
      </w:r>
      <w:r>
        <w:t>of</w:t>
      </w:r>
      <w:r>
        <w:rPr>
          <w:spacing w:val="21"/>
        </w:rPr>
        <w:t xml:space="preserve"> </w:t>
      </w:r>
      <w:r>
        <w:t>the</w:t>
      </w:r>
      <w:r>
        <w:rPr>
          <w:spacing w:val="18"/>
        </w:rPr>
        <w:t xml:space="preserve"> </w:t>
      </w:r>
      <w:r>
        <w:t>flow.</w:t>
      </w:r>
    </w:p>
    <w:p w:rsidR="008D5C44" w:rsidRDefault="008D5C44" w:rsidP="008D5C44">
      <w:pPr>
        <w:rPr>
          <w:sz w:val="15"/>
          <w:szCs w:val="15"/>
        </w:rPr>
      </w:pPr>
    </w:p>
    <w:p w:rsidR="008D5C44" w:rsidRDefault="008D5C44" w:rsidP="008D5C44">
      <w:pPr>
        <w:rPr>
          <w:sz w:val="20"/>
          <w:szCs w:val="20"/>
        </w:rPr>
      </w:pPr>
    </w:p>
    <w:p w:rsidR="008D5C44" w:rsidRDefault="008D5C44" w:rsidP="008D5C44"/>
    <w:p w:rsidR="00E8308B" w:rsidRPr="00E8308B" w:rsidRDefault="00E8308B" w:rsidP="008D5C44"/>
    <w:p w:rsidR="00E8308B" w:rsidRDefault="00E8308B" w:rsidP="008D5C44"/>
    <w:p w:rsidR="009C2F84" w:rsidRDefault="009C2F84" w:rsidP="008D5C44">
      <w:pPr>
        <w:sectPr w:rsidR="009C2F84" w:rsidSect="009C2F84">
          <w:headerReference w:type="default" r:id="rId27"/>
          <w:pgSz w:w="11906" w:h="16838" w:code="9"/>
          <w:pgMar w:top="1701" w:right="1701" w:bottom="1701" w:left="1701" w:header="709" w:footer="851" w:gutter="0"/>
          <w:cols w:space="708"/>
          <w:docGrid w:linePitch="360"/>
        </w:sectPr>
      </w:pPr>
    </w:p>
    <w:p w:rsidR="008E2ABF" w:rsidRDefault="008E2ABF" w:rsidP="008E2ABF">
      <w:pPr>
        <w:pStyle w:val="Heading1nonumber"/>
      </w:pPr>
      <w:bookmarkStart w:id="87" w:name="_Toc290554257"/>
      <w:bookmarkStart w:id="88" w:name="_Toc299621222"/>
      <w:bookmarkStart w:id="89" w:name="_Toc299631447"/>
      <w:bookmarkStart w:id="90" w:name="_Toc299631509"/>
      <w:bookmarkStart w:id="91" w:name="_Toc299631599"/>
      <w:bookmarkStart w:id="92" w:name="_Toc299631675"/>
      <w:bookmarkStart w:id="93" w:name="_Toc498125312"/>
      <w:bookmarkStart w:id="94" w:name="_Toc51833404"/>
      <w:r>
        <w:lastRenderedPageBreak/>
        <w:t>REFERENCES</w:t>
      </w:r>
      <w:bookmarkEnd w:id="87"/>
      <w:bookmarkEnd w:id="88"/>
      <w:bookmarkEnd w:id="89"/>
      <w:bookmarkEnd w:id="90"/>
      <w:bookmarkEnd w:id="91"/>
      <w:bookmarkEnd w:id="92"/>
      <w:bookmarkEnd w:id="93"/>
    </w:p>
    <w:p w:rsidR="003B578E" w:rsidRDefault="003B578E" w:rsidP="003B578E">
      <w:r>
        <w:t xml:space="preserve">[1] R.  </w:t>
      </w:r>
      <w:proofErr w:type="gramStart"/>
      <w:r>
        <w:t>Thorn, G.A.</w:t>
      </w:r>
      <w:proofErr w:type="gramEnd"/>
      <w:r>
        <w:t xml:space="preserve">  </w:t>
      </w:r>
      <w:proofErr w:type="gramStart"/>
      <w:r>
        <w:t>Johansen, E.</w:t>
      </w:r>
      <w:proofErr w:type="gramEnd"/>
      <w:r>
        <w:t xml:space="preserve">  </w:t>
      </w:r>
      <w:proofErr w:type="gramStart"/>
      <w:r>
        <w:t>Hammer,</w:t>
      </w:r>
      <w:proofErr w:type="gramEnd"/>
      <w:r>
        <w:t xml:space="preserve"> recent developments in three-phase flow measurements, </w:t>
      </w:r>
      <w:proofErr w:type="spellStart"/>
      <w:r>
        <w:t>Meas</w:t>
      </w:r>
      <w:proofErr w:type="spellEnd"/>
      <w:r>
        <w:t xml:space="preserve"> </w:t>
      </w:r>
      <w:proofErr w:type="spellStart"/>
      <w:r>
        <w:t>Sci</w:t>
      </w:r>
      <w:proofErr w:type="spellEnd"/>
      <w:r>
        <w:t xml:space="preserve"> Tech 8 (1997) 691–701.</w:t>
      </w:r>
    </w:p>
    <w:p w:rsidR="003B578E" w:rsidRDefault="003B578E" w:rsidP="003B578E">
      <w:r>
        <w:t xml:space="preserve">[2] P.S. Harrison, G.F. Hewitt, S.J. Parry, G.L. Shires.  </w:t>
      </w:r>
      <w:proofErr w:type="gramStart"/>
      <w:r>
        <w:t>Development and testing of the “</w:t>
      </w:r>
      <w:proofErr w:type="spellStart"/>
      <w:r>
        <w:t>Mixmeter</w:t>
      </w:r>
      <w:proofErr w:type="spellEnd"/>
      <w:r>
        <w:t>” multiphase flow meter.</w:t>
      </w:r>
      <w:proofErr w:type="gramEnd"/>
      <w:r>
        <w:t xml:space="preserve"> </w:t>
      </w:r>
      <w:proofErr w:type="gramStart"/>
      <w:r>
        <w:t>Proceedings of North Sea Flow Measurement Workshop, 1995.</w:t>
      </w:r>
      <w:proofErr w:type="gramEnd"/>
    </w:p>
    <w:p w:rsidR="008E2ABF" w:rsidRDefault="003B578E" w:rsidP="003B578E">
      <w:r>
        <w:t xml:space="preserve">[3] H. </w:t>
      </w:r>
      <w:proofErr w:type="spellStart"/>
      <w:r>
        <w:t>Linga</w:t>
      </w:r>
      <w:proofErr w:type="spellEnd"/>
      <w:r>
        <w:t xml:space="preserve">. </w:t>
      </w:r>
      <w:proofErr w:type="gramStart"/>
      <w:r>
        <w:t>Measurements of two-phase flow details.</w:t>
      </w:r>
      <w:proofErr w:type="gramEnd"/>
      <w:r>
        <w:t xml:space="preserve"> </w:t>
      </w:r>
      <w:proofErr w:type="spellStart"/>
      <w:proofErr w:type="gramStart"/>
      <w:r>
        <w:t>Drang</w:t>
      </w:r>
      <w:proofErr w:type="spellEnd"/>
      <w:r>
        <w:t>.</w:t>
      </w:r>
      <w:proofErr w:type="gramEnd"/>
      <w:r>
        <w:t xml:space="preserve"> </w:t>
      </w:r>
      <w:proofErr w:type="gramStart"/>
      <w:r>
        <w:t>Thesis, Norwegian   Institute   of Technology,   University   of Trondheim</w:t>
      </w:r>
      <w:r w:rsidR="00B42133">
        <w:t xml:space="preserve">, </w:t>
      </w:r>
      <w:r>
        <w:t>1991.</w:t>
      </w:r>
      <w:proofErr w:type="gramEnd"/>
    </w:p>
    <w:p w:rsidR="003B578E" w:rsidRDefault="003B578E" w:rsidP="003B578E">
      <w:r>
        <w:t>[4</w:t>
      </w:r>
      <w:r w:rsidR="00B42133">
        <w:t>] E</w:t>
      </w:r>
      <w:r>
        <w:t xml:space="preserve">. </w:t>
      </w:r>
      <w:proofErr w:type="spellStart"/>
      <w:r>
        <w:t>Åbro</w:t>
      </w:r>
      <w:proofErr w:type="spellEnd"/>
      <w:r>
        <w:t>, G.A. Johansen</w:t>
      </w:r>
      <w:r w:rsidR="00B42133">
        <w:t>, H</w:t>
      </w:r>
      <w:r>
        <w:t xml:space="preserve">. </w:t>
      </w:r>
      <w:proofErr w:type="spellStart"/>
      <w:r>
        <w:t>Opedal</w:t>
      </w:r>
      <w:proofErr w:type="spellEnd"/>
      <w:r>
        <w:t xml:space="preserve">.  </w:t>
      </w:r>
      <w:proofErr w:type="gramStart"/>
      <w:r>
        <w:t xml:space="preserve">A </w:t>
      </w:r>
      <w:r w:rsidR="00B42133">
        <w:t>radiation transport model</w:t>
      </w:r>
      <w:r>
        <w:t xml:space="preserve"> as a </w:t>
      </w:r>
      <w:r w:rsidR="00B42133">
        <w:t>design tool for</w:t>
      </w:r>
      <w:r>
        <w:t xml:space="preserve"> </w:t>
      </w:r>
      <w:r w:rsidR="00B42133">
        <w:t>gamma densitometers</w:t>
      </w:r>
      <w:r>
        <w:t>.</w:t>
      </w:r>
      <w:proofErr w:type="gramEnd"/>
      <w:r>
        <w:t xml:space="preserve">  </w:t>
      </w:r>
      <w:proofErr w:type="gramStart"/>
      <w:r w:rsidR="00B42133">
        <w:t>Submitted for publi</w:t>
      </w:r>
      <w:r>
        <w:t>cation, 1998.</w:t>
      </w:r>
      <w:proofErr w:type="gramEnd"/>
    </w:p>
    <w:p w:rsidR="003B578E" w:rsidRDefault="003B578E" w:rsidP="003B578E">
      <w:r>
        <w:t>[5</w:t>
      </w:r>
      <w:r w:rsidR="00B42133">
        <w:t>] H</w:t>
      </w:r>
      <w:r>
        <w:t xml:space="preserve">. </w:t>
      </w:r>
      <w:proofErr w:type="spellStart"/>
      <w:r>
        <w:t>Opedal</w:t>
      </w:r>
      <w:proofErr w:type="spellEnd"/>
      <w:r>
        <w:t xml:space="preserve">.  </w:t>
      </w:r>
      <w:r w:rsidR="00B42133">
        <w:t xml:space="preserve">Integrated gamma densitometer and </w:t>
      </w:r>
      <w:proofErr w:type="spellStart"/>
      <w:r w:rsidR="00B42133">
        <w:t>venturi</w:t>
      </w:r>
      <w:proofErr w:type="spellEnd"/>
      <w:r w:rsidR="00B42133">
        <w:t xml:space="preserve"> meter for liquid phase measurements</w:t>
      </w:r>
      <w:r>
        <w:t xml:space="preserve">.   </w:t>
      </w:r>
      <w:proofErr w:type="spellStart"/>
      <w:proofErr w:type="gramStart"/>
      <w:r w:rsidR="00B42133">
        <w:t>M.Sc</w:t>
      </w:r>
      <w:proofErr w:type="spellEnd"/>
      <w:r w:rsidR="00B42133">
        <w:t xml:space="preserve"> thesis, University of Bergen, </w:t>
      </w:r>
      <w:r>
        <w:t>1997 (in Norwegian).</w:t>
      </w:r>
      <w:proofErr w:type="gramEnd"/>
    </w:p>
    <w:p w:rsidR="009C2F84" w:rsidRDefault="003B578E" w:rsidP="00727A39">
      <w:pPr>
        <w:sectPr w:rsidR="009C2F84" w:rsidSect="009C2F84">
          <w:headerReference w:type="default" r:id="rId28"/>
          <w:pgSz w:w="11906" w:h="16838" w:code="9"/>
          <w:pgMar w:top="1701" w:right="1701" w:bottom="1701" w:left="1701" w:header="709" w:footer="851" w:gutter="0"/>
          <w:cols w:space="708"/>
          <w:docGrid w:linePitch="360"/>
        </w:sectPr>
      </w:pPr>
      <w:r>
        <w:t>[6</w:t>
      </w:r>
      <w:r w:rsidR="00B42133">
        <w:t>] G.A</w:t>
      </w:r>
      <w:r>
        <w:t xml:space="preserve">. Johansen, T. </w:t>
      </w:r>
      <w:proofErr w:type="spellStart"/>
      <w:r>
        <w:t>Frøystein</w:t>
      </w:r>
      <w:proofErr w:type="spellEnd"/>
      <w:r>
        <w:t xml:space="preserve">, H. Pedersen, B. </w:t>
      </w:r>
      <w:proofErr w:type="spellStart"/>
      <w:r>
        <w:t>McKibben</w:t>
      </w:r>
      <w:proofErr w:type="spellEnd"/>
      <w:r>
        <w:t xml:space="preserve">. </w:t>
      </w:r>
      <w:proofErr w:type="gramStart"/>
      <w:r>
        <w:t xml:space="preserve">A flexible test platform for </w:t>
      </w:r>
      <w:r w:rsidR="00B42133">
        <w:t>investigating gamma</w:t>
      </w:r>
      <w:r>
        <w:t>-</w:t>
      </w:r>
      <w:r w:rsidR="00B42133">
        <w:t>ray tomography geometries</w:t>
      </w:r>
      <w:r>
        <w:t xml:space="preserve"> and applications.</w:t>
      </w:r>
      <w:proofErr w:type="gramEnd"/>
      <w:r>
        <w:t xml:space="preserve"> Proceedings of Frontiers in Industrial Process </w:t>
      </w:r>
      <w:r w:rsidR="00B42133">
        <w:t>Tomography II</w:t>
      </w:r>
      <w:r>
        <w:t>, Delft (Netherlands)</w:t>
      </w:r>
      <w:r w:rsidR="00B42133">
        <w:t>, 9</w:t>
      </w:r>
      <w:r w:rsidR="00727A39">
        <w:t>–12 April, 19</w:t>
      </w:r>
    </w:p>
    <w:bookmarkEnd w:id="94"/>
    <w:p w:rsidR="009C2F84" w:rsidRDefault="009C2F84" w:rsidP="008E2ABF">
      <w:pPr>
        <w:pStyle w:val="Heading1"/>
        <w:numPr>
          <w:ilvl w:val="0"/>
          <w:numId w:val="0"/>
        </w:numPr>
        <w:sectPr w:rsidR="009C2F84" w:rsidSect="009C2F84">
          <w:headerReference w:type="default" r:id="rId29"/>
          <w:pgSz w:w="11906" w:h="16838" w:code="9"/>
          <w:pgMar w:top="1701" w:right="1701" w:bottom="1701" w:left="1701" w:header="709" w:footer="851" w:gutter="0"/>
          <w:cols w:space="708"/>
          <w:docGrid w:linePitch="360"/>
        </w:sectPr>
      </w:pPr>
    </w:p>
    <w:p w:rsidR="009C2F84" w:rsidRDefault="009C2F84" w:rsidP="008E2ABF">
      <w:pPr>
        <w:pStyle w:val="Heading1"/>
        <w:numPr>
          <w:ilvl w:val="0"/>
          <w:numId w:val="0"/>
        </w:numPr>
        <w:sectPr w:rsidR="009C2F84" w:rsidSect="009C2F84">
          <w:headerReference w:type="default" r:id="rId30"/>
          <w:pgSz w:w="11906" w:h="16838" w:code="9"/>
          <w:pgMar w:top="1701" w:right="1701" w:bottom="1701" w:left="1701" w:header="709" w:footer="851" w:gutter="0"/>
          <w:cols w:space="708"/>
          <w:docGrid w:linePitch="360"/>
        </w:sectPr>
      </w:pPr>
    </w:p>
    <w:p w:rsidR="009C2F84" w:rsidRDefault="009C2F84" w:rsidP="009C2F84">
      <w:pPr>
        <w:pStyle w:val="Heading1nonumber"/>
        <w:sectPr w:rsidR="009C2F84" w:rsidSect="009C2F84">
          <w:headerReference w:type="default" r:id="rId31"/>
          <w:pgSz w:w="11906" w:h="16838" w:code="9"/>
          <w:pgMar w:top="1701" w:right="1701" w:bottom="1701" w:left="1701" w:header="709" w:footer="851" w:gutter="0"/>
          <w:cols w:space="708"/>
          <w:docGrid w:linePitch="360"/>
        </w:sectPr>
      </w:pPr>
      <w:bookmarkStart w:id="95" w:name="_Toc51833419"/>
    </w:p>
    <w:p w:rsidR="009C2F84" w:rsidRDefault="009C2F84" w:rsidP="009C2F84">
      <w:pPr>
        <w:pStyle w:val="Heading1nonumber"/>
        <w:sectPr w:rsidR="009C2F84" w:rsidSect="009C2F84">
          <w:headerReference w:type="default" r:id="rId32"/>
          <w:pgSz w:w="11906" w:h="16838" w:code="9"/>
          <w:pgMar w:top="1701" w:right="1701" w:bottom="1701" w:left="1701" w:header="709" w:footer="851" w:gutter="0"/>
          <w:cols w:space="708"/>
          <w:docGrid w:linePitch="360"/>
        </w:sectPr>
      </w:pPr>
      <w:bookmarkStart w:id="96" w:name="_Toc51833420"/>
      <w:bookmarkEnd w:id="95"/>
    </w:p>
    <w:bookmarkEnd w:id="96"/>
    <w:p w:rsidR="00954CB5" w:rsidRDefault="00954CB5" w:rsidP="00727A39"/>
    <w:sectPr w:rsidR="00954CB5" w:rsidSect="009C2F84">
      <w:headerReference w:type="default" r:id="rId33"/>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92" w:rsidRDefault="00B36992" w:rsidP="00D54996">
      <w:pPr>
        <w:spacing w:before="0" w:line="240" w:lineRule="auto"/>
      </w:pPr>
      <w:r>
        <w:separator/>
      </w:r>
    </w:p>
  </w:endnote>
  <w:endnote w:type="continuationSeparator" w:id="0">
    <w:p w:rsidR="00B36992" w:rsidRDefault="00B36992" w:rsidP="00D549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2E" w:rsidRDefault="00491F2E">
    <w:pPr>
      <w:pStyle w:val="Footer"/>
      <w:jc w:val="center"/>
    </w:pPr>
    <w:r>
      <w:rPr>
        <w:rStyle w:val="PageNumber"/>
      </w:rPr>
      <w:fldChar w:fldCharType="begin"/>
    </w:r>
    <w:r>
      <w:rPr>
        <w:rStyle w:val="PageNumber"/>
      </w:rPr>
      <w:instrText xml:space="preserve"> PAGE </w:instrText>
    </w:r>
    <w:r>
      <w:rPr>
        <w:rStyle w:val="PageNumber"/>
      </w:rPr>
      <w:fldChar w:fldCharType="separate"/>
    </w:r>
    <w:r w:rsidR="006A22EE">
      <w:rPr>
        <w:rStyle w:val="PageNumber"/>
        <w:noProof/>
      </w:rPr>
      <w:t>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92" w:rsidRDefault="00B36992" w:rsidP="00D54996">
      <w:pPr>
        <w:spacing w:before="0" w:line="240" w:lineRule="auto"/>
      </w:pPr>
      <w:r>
        <w:separator/>
      </w:r>
    </w:p>
  </w:footnote>
  <w:footnote w:type="continuationSeparator" w:id="0">
    <w:p w:rsidR="00B36992" w:rsidRDefault="00B36992" w:rsidP="00D5499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2E" w:rsidRDefault="00491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2E" w:rsidRDefault="00491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2E" w:rsidRDefault="00491F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2E" w:rsidRDefault="00491F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2E" w:rsidRDefault="00491F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2E" w:rsidRDefault="00491F2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2E" w:rsidRDefault="00491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5">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84"/>
    <w:rsid w:val="00013706"/>
    <w:rsid w:val="000A2815"/>
    <w:rsid w:val="00105ABE"/>
    <w:rsid w:val="0013094A"/>
    <w:rsid w:val="00146D6B"/>
    <w:rsid w:val="001D4FC2"/>
    <w:rsid w:val="002479EE"/>
    <w:rsid w:val="002547A7"/>
    <w:rsid w:val="002B016A"/>
    <w:rsid w:val="002D6484"/>
    <w:rsid w:val="00313490"/>
    <w:rsid w:val="003437FA"/>
    <w:rsid w:val="003A0D27"/>
    <w:rsid w:val="003A3586"/>
    <w:rsid w:val="003B578E"/>
    <w:rsid w:val="003C3505"/>
    <w:rsid w:val="003D29DA"/>
    <w:rsid w:val="00477A8F"/>
    <w:rsid w:val="00491F2E"/>
    <w:rsid w:val="004B3E68"/>
    <w:rsid w:val="005253FF"/>
    <w:rsid w:val="00543A6D"/>
    <w:rsid w:val="0054500E"/>
    <w:rsid w:val="005F19A5"/>
    <w:rsid w:val="00614065"/>
    <w:rsid w:val="00623015"/>
    <w:rsid w:val="00650E6F"/>
    <w:rsid w:val="00671979"/>
    <w:rsid w:val="006A22EE"/>
    <w:rsid w:val="0071186A"/>
    <w:rsid w:val="00727A39"/>
    <w:rsid w:val="00744135"/>
    <w:rsid w:val="007825E0"/>
    <w:rsid w:val="007872DC"/>
    <w:rsid w:val="00794859"/>
    <w:rsid w:val="00824395"/>
    <w:rsid w:val="00840309"/>
    <w:rsid w:val="008457FB"/>
    <w:rsid w:val="0085326F"/>
    <w:rsid w:val="008A2838"/>
    <w:rsid w:val="008D5C44"/>
    <w:rsid w:val="008E2ABF"/>
    <w:rsid w:val="00911D25"/>
    <w:rsid w:val="0092073B"/>
    <w:rsid w:val="00954CB5"/>
    <w:rsid w:val="00980B1E"/>
    <w:rsid w:val="009C2F84"/>
    <w:rsid w:val="009D220B"/>
    <w:rsid w:val="009D47D4"/>
    <w:rsid w:val="00A21442"/>
    <w:rsid w:val="00A243BC"/>
    <w:rsid w:val="00A2590F"/>
    <w:rsid w:val="00A73C90"/>
    <w:rsid w:val="00AB2584"/>
    <w:rsid w:val="00AC7A82"/>
    <w:rsid w:val="00AF4F25"/>
    <w:rsid w:val="00B36992"/>
    <w:rsid w:val="00B42133"/>
    <w:rsid w:val="00B701C8"/>
    <w:rsid w:val="00BB06D8"/>
    <w:rsid w:val="00BB1C12"/>
    <w:rsid w:val="00BB330D"/>
    <w:rsid w:val="00CA265F"/>
    <w:rsid w:val="00CE6239"/>
    <w:rsid w:val="00D5033F"/>
    <w:rsid w:val="00D54996"/>
    <w:rsid w:val="00D61B49"/>
    <w:rsid w:val="00DA2BFD"/>
    <w:rsid w:val="00DB59E2"/>
    <w:rsid w:val="00DB6E51"/>
    <w:rsid w:val="00DC1714"/>
    <w:rsid w:val="00E8308B"/>
    <w:rsid w:val="00EA7A66"/>
    <w:rsid w:val="00ED0CC4"/>
    <w:rsid w:val="00EF06B0"/>
    <w:rsid w:val="00F23450"/>
    <w:rsid w:val="00F7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84"/>
    <w:pPr>
      <w:spacing w:before="180" w:after="0" w:line="360" w:lineRule="auto"/>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9C2F84"/>
    <w:pPr>
      <w:keepNext/>
      <w:numPr>
        <w:numId w:val="1"/>
      </w:numPr>
      <w:spacing w:before="0" w:after="240" w:line="276" w:lineRule="auto"/>
      <w:ind w:left="0" w:firstLine="0"/>
      <w:jc w:val="left"/>
      <w:outlineLvl w:val="0"/>
    </w:pPr>
    <w:rPr>
      <w:rFonts w:ascii="Cambria" w:hAnsi="Cambria" w:cs="Arial"/>
      <w:b/>
      <w:bCs/>
      <w:kern w:val="32"/>
      <w:sz w:val="28"/>
      <w:szCs w:val="32"/>
    </w:rPr>
  </w:style>
  <w:style w:type="paragraph" w:styleId="Heading2">
    <w:name w:val="heading 2"/>
    <w:basedOn w:val="Normal"/>
    <w:next w:val="Normal"/>
    <w:link w:val="Heading2Char"/>
    <w:uiPriority w:val="99"/>
    <w:qFormat/>
    <w:rsid w:val="009C2F84"/>
    <w:pPr>
      <w:keepNext/>
      <w:numPr>
        <w:ilvl w:val="1"/>
        <w:numId w:val="1"/>
      </w:numPr>
      <w:spacing w:before="240" w:line="276" w:lineRule="auto"/>
      <w:ind w:left="0" w:firstLine="0"/>
      <w:jc w:val="left"/>
      <w:outlineLvl w:val="1"/>
    </w:pPr>
    <w:rPr>
      <w:rFonts w:ascii="Cambria" w:hAnsi="Cambria" w:cs="Arial"/>
      <w:b/>
      <w:bCs/>
      <w:iCs/>
      <w:szCs w:val="28"/>
    </w:rPr>
  </w:style>
  <w:style w:type="paragraph" w:styleId="Heading3">
    <w:name w:val="heading 3"/>
    <w:basedOn w:val="Normal"/>
    <w:next w:val="Normal"/>
    <w:link w:val="Heading3Char"/>
    <w:uiPriority w:val="99"/>
    <w:qFormat/>
    <w:rsid w:val="009C2F84"/>
    <w:pPr>
      <w:keepNext/>
      <w:numPr>
        <w:ilvl w:val="2"/>
        <w:numId w:val="1"/>
      </w:numPr>
      <w:spacing w:before="240" w:line="276" w:lineRule="auto"/>
      <w:ind w:left="0" w:firstLine="0"/>
      <w:jc w:val="left"/>
      <w:outlineLvl w:val="2"/>
    </w:pPr>
    <w:rPr>
      <w:rFonts w:ascii="Cambria" w:hAnsi="Cambria" w:cs="Arial"/>
      <w:b/>
      <w:bCs/>
      <w:szCs w:val="26"/>
    </w:rPr>
  </w:style>
  <w:style w:type="paragraph" w:styleId="Heading4">
    <w:name w:val="heading 4"/>
    <w:basedOn w:val="Normal"/>
    <w:next w:val="Normal"/>
    <w:link w:val="Heading4Char"/>
    <w:uiPriority w:val="99"/>
    <w:qFormat/>
    <w:rsid w:val="009C2F84"/>
    <w:pPr>
      <w:keepNext/>
      <w:numPr>
        <w:ilvl w:val="3"/>
        <w:numId w:val="1"/>
      </w:numPr>
      <w:spacing w:line="276" w:lineRule="auto"/>
      <w:ind w:left="0" w:firstLine="0"/>
      <w:jc w:val="left"/>
      <w:outlineLvl w:val="3"/>
    </w:pPr>
    <w:rPr>
      <w:rFonts w:ascii="Cambria" w:hAnsi="Cambria"/>
      <w:b/>
      <w:bCs/>
      <w:szCs w:val="28"/>
    </w:rPr>
  </w:style>
  <w:style w:type="paragraph" w:styleId="Heading5">
    <w:name w:val="heading 5"/>
    <w:basedOn w:val="Normal"/>
    <w:next w:val="Normal"/>
    <w:link w:val="Heading5Char"/>
    <w:uiPriority w:val="99"/>
    <w:qFormat/>
    <w:rsid w:val="009C2F84"/>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9C2F84"/>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9C2F84"/>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9C2F84"/>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9C2F84"/>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2F84"/>
    <w:rPr>
      <w:rFonts w:ascii="Cambria" w:eastAsia="Times New Roman" w:hAnsi="Cambria" w:cs="Arial"/>
      <w:b/>
      <w:bCs/>
      <w:kern w:val="32"/>
      <w:sz w:val="28"/>
      <w:szCs w:val="32"/>
      <w:lang w:val="en-GB"/>
    </w:rPr>
  </w:style>
  <w:style w:type="character" w:customStyle="1" w:styleId="Heading2Char">
    <w:name w:val="Heading 2 Char"/>
    <w:basedOn w:val="DefaultParagraphFont"/>
    <w:link w:val="Heading2"/>
    <w:uiPriority w:val="99"/>
    <w:rsid w:val="009C2F84"/>
    <w:rPr>
      <w:rFonts w:ascii="Cambria" w:eastAsia="Times New Roman" w:hAnsi="Cambria" w:cs="Arial"/>
      <w:b/>
      <w:bCs/>
      <w:iCs/>
      <w:sz w:val="24"/>
      <w:szCs w:val="28"/>
      <w:lang w:val="en-GB"/>
    </w:rPr>
  </w:style>
  <w:style w:type="character" w:customStyle="1" w:styleId="Heading3Char">
    <w:name w:val="Heading 3 Char"/>
    <w:basedOn w:val="DefaultParagraphFont"/>
    <w:link w:val="Heading3"/>
    <w:uiPriority w:val="99"/>
    <w:rsid w:val="009C2F84"/>
    <w:rPr>
      <w:rFonts w:ascii="Cambria" w:eastAsia="Times New Roman" w:hAnsi="Cambria" w:cs="Arial"/>
      <w:b/>
      <w:bCs/>
      <w:sz w:val="24"/>
      <w:szCs w:val="26"/>
      <w:lang w:val="en-GB"/>
    </w:rPr>
  </w:style>
  <w:style w:type="character" w:customStyle="1" w:styleId="Heading4Char">
    <w:name w:val="Heading 4 Char"/>
    <w:basedOn w:val="DefaultParagraphFont"/>
    <w:link w:val="Heading4"/>
    <w:uiPriority w:val="99"/>
    <w:rsid w:val="009C2F84"/>
    <w:rPr>
      <w:rFonts w:ascii="Cambria" w:eastAsia="Times New Roman" w:hAnsi="Cambria" w:cs="Times New Roman"/>
      <w:b/>
      <w:bCs/>
      <w:sz w:val="24"/>
      <w:szCs w:val="28"/>
      <w:lang w:val="en-GB"/>
    </w:rPr>
  </w:style>
  <w:style w:type="character" w:customStyle="1" w:styleId="Heading5Char">
    <w:name w:val="Heading 5 Char"/>
    <w:basedOn w:val="DefaultParagraphFont"/>
    <w:link w:val="Heading5"/>
    <w:uiPriority w:val="99"/>
    <w:rsid w:val="009C2F84"/>
    <w:rPr>
      <w:rFonts w:ascii="Arial" w:eastAsia="Times New Roman" w:hAnsi="Arial" w:cs="Times New Roman"/>
      <w:b/>
      <w:bCs/>
      <w:i/>
      <w:iCs/>
      <w:szCs w:val="26"/>
      <w:lang w:val="en-GB"/>
    </w:rPr>
  </w:style>
  <w:style w:type="character" w:customStyle="1" w:styleId="Heading6Char">
    <w:name w:val="Heading 6 Char"/>
    <w:basedOn w:val="DefaultParagraphFont"/>
    <w:link w:val="Heading6"/>
    <w:uiPriority w:val="99"/>
    <w:rsid w:val="009C2F84"/>
    <w:rPr>
      <w:rFonts w:ascii="Arial" w:eastAsia="Times New Roman" w:hAnsi="Arial" w:cs="Times New Roman"/>
      <w:b/>
      <w:bCs/>
      <w:lang w:val="en-GB"/>
    </w:rPr>
  </w:style>
  <w:style w:type="character" w:customStyle="1" w:styleId="Heading7Char">
    <w:name w:val="Heading 7 Char"/>
    <w:basedOn w:val="DefaultParagraphFont"/>
    <w:link w:val="Heading7"/>
    <w:uiPriority w:val="99"/>
    <w:rsid w:val="009C2F84"/>
    <w:rPr>
      <w:rFonts w:ascii="Arial" w:eastAsia="Times New Roman" w:hAnsi="Arial" w:cs="Times New Roman"/>
      <w:b/>
      <w:sz w:val="32"/>
      <w:szCs w:val="24"/>
      <w:lang w:val="en-GB"/>
    </w:rPr>
  </w:style>
  <w:style w:type="character" w:customStyle="1" w:styleId="Heading8Char">
    <w:name w:val="Heading 8 Char"/>
    <w:basedOn w:val="DefaultParagraphFont"/>
    <w:link w:val="Heading8"/>
    <w:uiPriority w:val="99"/>
    <w:rsid w:val="009C2F84"/>
    <w:rPr>
      <w:rFonts w:ascii="Arial" w:eastAsia="Times New Roman" w:hAnsi="Arial" w:cs="Times New Roman"/>
      <w:b/>
      <w:iCs/>
      <w:sz w:val="28"/>
      <w:szCs w:val="24"/>
      <w:lang w:val="en-GB"/>
    </w:rPr>
  </w:style>
  <w:style w:type="character" w:customStyle="1" w:styleId="Heading9Char">
    <w:name w:val="Heading 9 Char"/>
    <w:basedOn w:val="DefaultParagraphFont"/>
    <w:link w:val="Heading9"/>
    <w:uiPriority w:val="99"/>
    <w:rsid w:val="009C2F84"/>
    <w:rPr>
      <w:rFonts w:ascii="Arial" w:eastAsia="Times New Roman" w:hAnsi="Arial" w:cs="Arial"/>
      <w:b/>
      <w:sz w:val="26"/>
      <w:lang w:val="en-GB"/>
    </w:rPr>
  </w:style>
  <w:style w:type="paragraph" w:styleId="TOC1">
    <w:name w:val="toc 1"/>
    <w:basedOn w:val="Normal"/>
    <w:next w:val="Normal"/>
    <w:uiPriority w:val="39"/>
    <w:qFormat/>
    <w:rsid w:val="009C2F84"/>
    <w:pPr>
      <w:tabs>
        <w:tab w:val="right" w:leader="dot" w:pos="8494"/>
      </w:tabs>
      <w:spacing w:before="0" w:line="276" w:lineRule="auto"/>
      <w:ind w:right="425"/>
    </w:pPr>
    <w:rPr>
      <w:noProof/>
    </w:rPr>
  </w:style>
  <w:style w:type="paragraph" w:styleId="TOC2">
    <w:name w:val="toc 2"/>
    <w:basedOn w:val="Normal"/>
    <w:next w:val="Normal"/>
    <w:uiPriority w:val="39"/>
    <w:qFormat/>
    <w:rsid w:val="009C2F84"/>
    <w:pPr>
      <w:tabs>
        <w:tab w:val="right" w:leader="dot" w:pos="8494"/>
      </w:tabs>
      <w:spacing w:before="0" w:line="276" w:lineRule="auto"/>
      <w:ind w:left="238" w:right="425"/>
    </w:pPr>
  </w:style>
  <w:style w:type="paragraph" w:styleId="TOC3">
    <w:name w:val="toc 3"/>
    <w:basedOn w:val="Normal"/>
    <w:next w:val="Normal"/>
    <w:uiPriority w:val="39"/>
    <w:qFormat/>
    <w:rsid w:val="009C2F84"/>
    <w:pPr>
      <w:spacing w:before="0" w:line="276" w:lineRule="auto"/>
      <w:ind w:left="482" w:right="425"/>
    </w:pPr>
  </w:style>
  <w:style w:type="paragraph" w:styleId="Footer">
    <w:name w:val="footer"/>
    <w:basedOn w:val="Normal"/>
    <w:link w:val="FooterChar"/>
    <w:uiPriority w:val="99"/>
    <w:rsid w:val="009C2F84"/>
    <w:pPr>
      <w:tabs>
        <w:tab w:val="center" w:pos="4153"/>
        <w:tab w:val="right" w:pos="8306"/>
      </w:tabs>
    </w:pPr>
  </w:style>
  <w:style w:type="character" w:customStyle="1" w:styleId="FooterChar">
    <w:name w:val="Footer Char"/>
    <w:basedOn w:val="DefaultParagraphFont"/>
    <w:link w:val="Footer"/>
    <w:uiPriority w:val="99"/>
    <w:rsid w:val="009C2F84"/>
    <w:rPr>
      <w:rFonts w:ascii="Arial" w:eastAsia="Times New Roman" w:hAnsi="Arial" w:cs="Times New Roman"/>
      <w:sz w:val="24"/>
      <w:szCs w:val="24"/>
      <w:lang w:val="en-GB"/>
    </w:rPr>
  </w:style>
  <w:style w:type="paragraph" w:customStyle="1" w:styleId="Heading1nonumber">
    <w:name w:val="Heading1 no number"/>
    <w:basedOn w:val="Heading1"/>
    <w:uiPriority w:val="99"/>
    <w:rsid w:val="009C2F84"/>
    <w:pPr>
      <w:numPr>
        <w:numId w:val="0"/>
      </w:numPr>
    </w:pPr>
    <w:rPr>
      <w:szCs w:val="36"/>
    </w:rPr>
  </w:style>
  <w:style w:type="character" w:styleId="PageNumber">
    <w:name w:val="page number"/>
    <w:basedOn w:val="DefaultParagraphFont"/>
    <w:uiPriority w:val="99"/>
    <w:rsid w:val="009C2F84"/>
    <w:rPr>
      <w:rFonts w:cs="Times New Roman"/>
    </w:rPr>
  </w:style>
  <w:style w:type="character" w:styleId="Hyperlink">
    <w:name w:val="Hyperlink"/>
    <w:basedOn w:val="DefaultParagraphFont"/>
    <w:uiPriority w:val="99"/>
    <w:rsid w:val="009C2F84"/>
    <w:rPr>
      <w:rFonts w:cs="Times New Roman"/>
      <w:color w:val="0000FF"/>
      <w:u w:val="single"/>
    </w:rPr>
  </w:style>
  <w:style w:type="paragraph" w:styleId="Caption">
    <w:name w:val="caption"/>
    <w:basedOn w:val="Normal"/>
    <w:next w:val="Normal"/>
    <w:uiPriority w:val="99"/>
    <w:qFormat/>
    <w:rsid w:val="009C2F84"/>
    <w:pPr>
      <w:spacing w:after="120"/>
    </w:pPr>
    <w:rPr>
      <w:b/>
      <w:bCs/>
      <w:sz w:val="22"/>
      <w:szCs w:val="20"/>
    </w:rPr>
  </w:style>
  <w:style w:type="paragraph" w:styleId="TableofFigures">
    <w:name w:val="table of figures"/>
    <w:basedOn w:val="Normal"/>
    <w:next w:val="Normal"/>
    <w:uiPriority w:val="99"/>
    <w:rsid w:val="009C2F84"/>
    <w:pPr>
      <w:spacing w:line="240" w:lineRule="auto"/>
      <w:ind w:left="454" w:hanging="454"/>
    </w:pPr>
  </w:style>
  <w:style w:type="paragraph" w:styleId="BodyText">
    <w:name w:val="Body Text"/>
    <w:basedOn w:val="Normal"/>
    <w:link w:val="BodyTextChar"/>
    <w:uiPriority w:val="99"/>
    <w:rsid w:val="009C2F84"/>
  </w:style>
  <w:style w:type="character" w:customStyle="1" w:styleId="BodyTextChar">
    <w:name w:val="Body Text Char"/>
    <w:basedOn w:val="DefaultParagraphFont"/>
    <w:link w:val="BodyText"/>
    <w:uiPriority w:val="99"/>
    <w:rsid w:val="009C2F84"/>
    <w:rPr>
      <w:rFonts w:ascii="Arial" w:eastAsia="Times New Roman" w:hAnsi="Arial" w:cs="Times New Roman"/>
      <w:sz w:val="24"/>
      <w:szCs w:val="24"/>
      <w:lang w:val="en-GB"/>
    </w:rPr>
  </w:style>
  <w:style w:type="paragraph" w:styleId="ListParagraph">
    <w:name w:val="List Paragraph"/>
    <w:basedOn w:val="Normal"/>
    <w:uiPriority w:val="34"/>
    <w:qFormat/>
    <w:rsid w:val="009C2F84"/>
    <w:pPr>
      <w:spacing w:before="120"/>
      <w:ind w:left="720"/>
      <w:contextualSpacing/>
    </w:pPr>
  </w:style>
  <w:style w:type="table" w:styleId="TableGrid">
    <w:name w:val="Table Grid"/>
    <w:basedOn w:val="TableNormal"/>
    <w:uiPriority w:val="59"/>
    <w:rsid w:val="009C2F84"/>
    <w:pPr>
      <w:spacing w:before="60" w:after="6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9C2F84"/>
    <w:pPr>
      <w:spacing w:before="60" w:after="60" w:line="240" w:lineRule="auto"/>
      <w:jc w:val="left"/>
    </w:pPr>
  </w:style>
  <w:style w:type="paragraph" w:customStyle="1" w:styleId="COVERPAGETEXT">
    <w:name w:val="COVER PAGE TEXT"/>
    <w:basedOn w:val="Normal"/>
    <w:qFormat/>
    <w:rsid w:val="009C2F84"/>
    <w:pPr>
      <w:spacing w:before="0" w:line="276" w:lineRule="auto"/>
      <w:jc w:val="center"/>
    </w:pPr>
    <w:rPr>
      <w:rFonts w:cs="Arial"/>
      <w:sz w:val="28"/>
      <w:szCs w:val="28"/>
    </w:rPr>
  </w:style>
  <w:style w:type="paragraph" w:customStyle="1" w:styleId="TABLEOFCONTENTSHEADING">
    <w:name w:val="TABLE OF CONTENTS HEADING"/>
    <w:basedOn w:val="Normal"/>
    <w:qFormat/>
    <w:rsid w:val="009C2F84"/>
    <w:pPr>
      <w:spacing w:before="0" w:after="240"/>
      <w:jc w:val="left"/>
    </w:pPr>
    <w:rPr>
      <w:b/>
      <w:sz w:val="32"/>
    </w:rPr>
  </w:style>
  <w:style w:type="paragraph" w:styleId="Header">
    <w:name w:val="header"/>
    <w:basedOn w:val="Normal"/>
    <w:link w:val="HeaderChar"/>
    <w:uiPriority w:val="99"/>
    <w:unhideWhenUsed/>
    <w:rsid w:val="009C2F8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C2F84"/>
    <w:rPr>
      <w:rFonts w:ascii="Arial" w:eastAsia="Times New Roman" w:hAnsi="Arial" w:cs="Times New Roman"/>
      <w:sz w:val="24"/>
      <w:szCs w:val="24"/>
      <w:lang w:val="en-GB"/>
    </w:rPr>
  </w:style>
  <w:style w:type="paragraph" w:styleId="Title">
    <w:name w:val="Title"/>
    <w:basedOn w:val="Normal"/>
    <w:next w:val="Normal"/>
    <w:link w:val="TitleChar"/>
    <w:uiPriority w:val="10"/>
    <w:qFormat/>
    <w:rsid w:val="009C2F84"/>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F84"/>
    <w:rPr>
      <w:rFonts w:asciiTheme="majorHAnsi" w:eastAsiaTheme="majorEastAsia" w:hAnsiTheme="majorHAnsi" w:cstheme="majorBidi"/>
      <w:spacing w:val="-10"/>
      <w:kern w:val="28"/>
      <w:sz w:val="56"/>
      <w:szCs w:val="56"/>
      <w:lang w:val="en-GB"/>
    </w:rPr>
  </w:style>
  <w:style w:type="table" w:customStyle="1" w:styleId="Calendar1">
    <w:name w:val="Calendar 1"/>
    <w:basedOn w:val="TableNormal"/>
    <w:uiPriority w:val="99"/>
    <w:qFormat/>
    <w:rsid w:val="00E8308B"/>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E8308B"/>
    <w:pPr>
      <w:tabs>
        <w:tab w:val="decimal" w:pos="360"/>
      </w:tabs>
      <w:spacing w:before="0" w:after="200" w:line="276" w:lineRule="auto"/>
      <w:jc w:val="left"/>
    </w:pPr>
    <w:rPr>
      <w:rFonts w:asciiTheme="minorHAnsi" w:eastAsiaTheme="minorEastAsia" w:hAnsiTheme="minorHAnsi"/>
      <w:sz w:val="22"/>
      <w:szCs w:val="22"/>
      <w:lang w:val="en-US"/>
    </w:rPr>
  </w:style>
  <w:style w:type="paragraph" w:styleId="FootnoteText">
    <w:name w:val="footnote text"/>
    <w:basedOn w:val="Normal"/>
    <w:link w:val="FootnoteTextChar"/>
    <w:uiPriority w:val="99"/>
    <w:unhideWhenUsed/>
    <w:rsid w:val="00E8308B"/>
    <w:pPr>
      <w:spacing w:before="0" w:line="240" w:lineRule="auto"/>
      <w:jc w:val="left"/>
    </w:pPr>
    <w:rPr>
      <w:rFonts w:asciiTheme="minorHAnsi" w:eastAsiaTheme="minorEastAsia" w:hAnsiTheme="minorHAnsi"/>
      <w:sz w:val="20"/>
      <w:szCs w:val="20"/>
      <w:lang w:val="en-US"/>
    </w:rPr>
  </w:style>
  <w:style w:type="character" w:customStyle="1" w:styleId="FootnoteTextChar">
    <w:name w:val="Footnote Text Char"/>
    <w:basedOn w:val="DefaultParagraphFont"/>
    <w:link w:val="FootnoteText"/>
    <w:uiPriority w:val="99"/>
    <w:rsid w:val="00E8308B"/>
    <w:rPr>
      <w:rFonts w:eastAsiaTheme="minorEastAsia" w:cs="Times New Roman"/>
      <w:sz w:val="20"/>
      <w:szCs w:val="20"/>
    </w:rPr>
  </w:style>
  <w:style w:type="character" w:styleId="SubtleEmphasis">
    <w:name w:val="Subtle Emphasis"/>
    <w:basedOn w:val="DefaultParagraphFont"/>
    <w:uiPriority w:val="19"/>
    <w:qFormat/>
    <w:rsid w:val="00E8308B"/>
    <w:rPr>
      <w:i/>
      <w:iCs/>
    </w:rPr>
  </w:style>
  <w:style w:type="table" w:styleId="LightShading-Accent1">
    <w:name w:val="Light Shading Accent 1"/>
    <w:basedOn w:val="TableNormal"/>
    <w:uiPriority w:val="60"/>
    <w:rsid w:val="00E8308B"/>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laceholderText">
    <w:name w:val="Placeholder Text"/>
    <w:basedOn w:val="DefaultParagraphFont"/>
    <w:uiPriority w:val="99"/>
    <w:semiHidden/>
    <w:rsid w:val="001D4FC2"/>
    <w:rPr>
      <w:color w:val="808080"/>
    </w:rPr>
  </w:style>
  <w:style w:type="paragraph" w:styleId="BalloonText">
    <w:name w:val="Balloon Text"/>
    <w:basedOn w:val="Normal"/>
    <w:link w:val="BalloonTextChar"/>
    <w:uiPriority w:val="99"/>
    <w:semiHidden/>
    <w:unhideWhenUsed/>
    <w:rsid w:val="00650E6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6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84"/>
    <w:pPr>
      <w:spacing w:before="180" w:after="0" w:line="360" w:lineRule="auto"/>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9C2F84"/>
    <w:pPr>
      <w:keepNext/>
      <w:numPr>
        <w:numId w:val="1"/>
      </w:numPr>
      <w:spacing w:before="0" w:after="240" w:line="276" w:lineRule="auto"/>
      <w:ind w:left="0" w:firstLine="0"/>
      <w:jc w:val="left"/>
      <w:outlineLvl w:val="0"/>
    </w:pPr>
    <w:rPr>
      <w:rFonts w:ascii="Cambria" w:hAnsi="Cambria" w:cs="Arial"/>
      <w:b/>
      <w:bCs/>
      <w:kern w:val="32"/>
      <w:sz w:val="28"/>
      <w:szCs w:val="32"/>
    </w:rPr>
  </w:style>
  <w:style w:type="paragraph" w:styleId="Heading2">
    <w:name w:val="heading 2"/>
    <w:basedOn w:val="Normal"/>
    <w:next w:val="Normal"/>
    <w:link w:val="Heading2Char"/>
    <w:uiPriority w:val="99"/>
    <w:qFormat/>
    <w:rsid w:val="009C2F84"/>
    <w:pPr>
      <w:keepNext/>
      <w:numPr>
        <w:ilvl w:val="1"/>
        <w:numId w:val="1"/>
      </w:numPr>
      <w:spacing w:before="240" w:line="276" w:lineRule="auto"/>
      <w:ind w:left="0" w:firstLine="0"/>
      <w:jc w:val="left"/>
      <w:outlineLvl w:val="1"/>
    </w:pPr>
    <w:rPr>
      <w:rFonts w:ascii="Cambria" w:hAnsi="Cambria" w:cs="Arial"/>
      <w:b/>
      <w:bCs/>
      <w:iCs/>
      <w:szCs w:val="28"/>
    </w:rPr>
  </w:style>
  <w:style w:type="paragraph" w:styleId="Heading3">
    <w:name w:val="heading 3"/>
    <w:basedOn w:val="Normal"/>
    <w:next w:val="Normal"/>
    <w:link w:val="Heading3Char"/>
    <w:uiPriority w:val="99"/>
    <w:qFormat/>
    <w:rsid w:val="009C2F84"/>
    <w:pPr>
      <w:keepNext/>
      <w:numPr>
        <w:ilvl w:val="2"/>
        <w:numId w:val="1"/>
      </w:numPr>
      <w:spacing w:before="240" w:line="276" w:lineRule="auto"/>
      <w:ind w:left="0" w:firstLine="0"/>
      <w:jc w:val="left"/>
      <w:outlineLvl w:val="2"/>
    </w:pPr>
    <w:rPr>
      <w:rFonts w:ascii="Cambria" w:hAnsi="Cambria" w:cs="Arial"/>
      <w:b/>
      <w:bCs/>
      <w:szCs w:val="26"/>
    </w:rPr>
  </w:style>
  <w:style w:type="paragraph" w:styleId="Heading4">
    <w:name w:val="heading 4"/>
    <w:basedOn w:val="Normal"/>
    <w:next w:val="Normal"/>
    <w:link w:val="Heading4Char"/>
    <w:uiPriority w:val="99"/>
    <w:qFormat/>
    <w:rsid w:val="009C2F84"/>
    <w:pPr>
      <w:keepNext/>
      <w:numPr>
        <w:ilvl w:val="3"/>
        <w:numId w:val="1"/>
      </w:numPr>
      <w:spacing w:line="276" w:lineRule="auto"/>
      <w:ind w:left="0" w:firstLine="0"/>
      <w:jc w:val="left"/>
      <w:outlineLvl w:val="3"/>
    </w:pPr>
    <w:rPr>
      <w:rFonts w:ascii="Cambria" w:hAnsi="Cambria"/>
      <w:b/>
      <w:bCs/>
      <w:szCs w:val="28"/>
    </w:rPr>
  </w:style>
  <w:style w:type="paragraph" w:styleId="Heading5">
    <w:name w:val="heading 5"/>
    <w:basedOn w:val="Normal"/>
    <w:next w:val="Normal"/>
    <w:link w:val="Heading5Char"/>
    <w:uiPriority w:val="99"/>
    <w:qFormat/>
    <w:rsid w:val="009C2F84"/>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9C2F84"/>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9C2F84"/>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9C2F84"/>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9C2F84"/>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2F84"/>
    <w:rPr>
      <w:rFonts w:ascii="Cambria" w:eastAsia="Times New Roman" w:hAnsi="Cambria" w:cs="Arial"/>
      <w:b/>
      <w:bCs/>
      <w:kern w:val="32"/>
      <w:sz w:val="28"/>
      <w:szCs w:val="32"/>
      <w:lang w:val="en-GB"/>
    </w:rPr>
  </w:style>
  <w:style w:type="character" w:customStyle="1" w:styleId="Heading2Char">
    <w:name w:val="Heading 2 Char"/>
    <w:basedOn w:val="DefaultParagraphFont"/>
    <w:link w:val="Heading2"/>
    <w:uiPriority w:val="99"/>
    <w:rsid w:val="009C2F84"/>
    <w:rPr>
      <w:rFonts w:ascii="Cambria" w:eastAsia="Times New Roman" w:hAnsi="Cambria" w:cs="Arial"/>
      <w:b/>
      <w:bCs/>
      <w:iCs/>
      <w:sz w:val="24"/>
      <w:szCs w:val="28"/>
      <w:lang w:val="en-GB"/>
    </w:rPr>
  </w:style>
  <w:style w:type="character" w:customStyle="1" w:styleId="Heading3Char">
    <w:name w:val="Heading 3 Char"/>
    <w:basedOn w:val="DefaultParagraphFont"/>
    <w:link w:val="Heading3"/>
    <w:uiPriority w:val="99"/>
    <w:rsid w:val="009C2F84"/>
    <w:rPr>
      <w:rFonts w:ascii="Cambria" w:eastAsia="Times New Roman" w:hAnsi="Cambria" w:cs="Arial"/>
      <w:b/>
      <w:bCs/>
      <w:sz w:val="24"/>
      <w:szCs w:val="26"/>
      <w:lang w:val="en-GB"/>
    </w:rPr>
  </w:style>
  <w:style w:type="character" w:customStyle="1" w:styleId="Heading4Char">
    <w:name w:val="Heading 4 Char"/>
    <w:basedOn w:val="DefaultParagraphFont"/>
    <w:link w:val="Heading4"/>
    <w:uiPriority w:val="99"/>
    <w:rsid w:val="009C2F84"/>
    <w:rPr>
      <w:rFonts w:ascii="Cambria" w:eastAsia="Times New Roman" w:hAnsi="Cambria" w:cs="Times New Roman"/>
      <w:b/>
      <w:bCs/>
      <w:sz w:val="24"/>
      <w:szCs w:val="28"/>
      <w:lang w:val="en-GB"/>
    </w:rPr>
  </w:style>
  <w:style w:type="character" w:customStyle="1" w:styleId="Heading5Char">
    <w:name w:val="Heading 5 Char"/>
    <w:basedOn w:val="DefaultParagraphFont"/>
    <w:link w:val="Heading5"/>
    <w:uiPriority w:val="99"/>
    <w:rsid w:val="009C2F84"/>
    <w:rPr>
      <w:rFonts w:ascii="Arial" w:eastAsia="Times New Roman" w:hAnsi="Arial" w:cs="Times New Roman"/>
      <w:b/>
      <w:bCs/>
      <w:i/>
      <w:iCs/>
      <w:szCs w:val="26"/>
      <w:lang w:val="en-GB"/>
    </w:rPr>
  </w:style>
  <w:style w:type="character" w:customStyle="1" w:styleId="Heading6Char">
    <w:name w:val="Heading 6 Char"/>
    <w:basedOn w:val="DefaultParagraphFont"/>
    <w:link w:val="Heading6"/>
    <w:uiPriority w:val="99"/>
    <w:rsid w:val="009C2F84"/>
    <w:rPr>
      <w:rFonts w:ascii="Arial" w:eastAsia="Times New Roman" w:hAnsi="Arial" w:cs="Times New Roman"/>
      <w:b/>
      <w:bCs/>
      <w:lang w:val="en-GB"/>
    </w:rPr>
  </w:style>
  <w:style w:type="character" w:customStyle="1" w:styleId="Heading7Char">
    <w:name w:val="Heading 7 Char"/>
    <w:basedOn w:val="DefaultParagraphFont"/>
    <w:link w:val="Heading7"/>
    <w:uiPriority w:val="99"/>
    <w:rsid w:val="009C2F84"/>
    <w:rPr>
      <w:rFonts w:ascii="Arial" w:eastAsia="Times New Roman" w:hAnsi="Arial" w:cs="Times New Roman"/>
      <w:b/>
      <w:sz w:val="32"/>
      <w:szCs w:val="24"/>
      <w:lang w:val="en-GB"/>
    </w:rPr>
  </w:style>
  <w:style w:type="character" w:customStyle="1" w:styleId="Heading8Char">
    <w:name w:val="Heading 8 Char"/>
    <w:basedOn w:val="DefaultParagraphFont"/>
    <w:link w:val="Heading8"/>
    <w:uiPriority w:val="99"/>
    <w:rsid w:val="009C2F84"/>
    <w:rPr>
      <w:rFonts w:ascii="Arial" w:eastAsia="Times New Roman" w:hAnsi="Arial" w:cs="Times New Roman"/>
      <w:b/>
      <w:iCs/>
      <w:sz w:val="28"/>
      <w:szCs w:val="24"/>
      <w:lang w:val="en-GB"/>
    </w:rPr>
  </w:style>
  <w:style w:type="character" w:customStyle="1" w:styleId="Heading9Char">
    <w:name w:val="Heading 9 Char"/>
    <w:basedOn w:val="DefaultParagraphFont"/>
    <w:link w:val="Heading9"/>
    <w:uiPriority w:val="99"/>
    <w:rsid w:val="009C2F84"/>
    <w:rPr>
      <w:rFonts w:ascii="Arial" w:eastAsia="Times New Roman" w:hAnsi="Arial" w:cs="Arial"/>
      <w:b/>
      <w:sz w:val="26"/>
      <w:lang w:val="en-GB"/>
    </w:rPr>
  </w:style>
  <w:style w:type="paragraph" w:styleId="TOC1">
    <w:name w:val="toc 1"/>
    <w:basedOn w:val="Normal"/>
    <w:next w:val="Normal"/>
    <w:uiPriority w:val="39"/>
    <w:qFormat/>
    <w:rsid w:val="009C2F84"/>
    <w:pPr>
      <w:tabs>
        <w:tab w:val="right" w:leader="dot" w:pos="8494"/>
      </w:tabs>
      <w:spacing w:before="0" w:line="276" w:lineRule="auto"/>
      <w:ind w:right="425"/>
    </w:pPr>
    <w:rPr>
      <w:noProof/>
    </w:rPr>
  </w:style>
  <w:style w:type="paragraph" w:styleId="TOC2">
    <w:name w:val="toc 2"/>
    <w:basedOn w:val="Normal"/>
    <w:next w:val="Normal"/>
    <w:uiPriority w:val="39"/>
    <w:qFormat/>
    <w:rsid w:val="009C2F84"/>
    <w:pPr>
      <w:tabs>
        <w:tab w:val="right" w:leader="dot" w:pos="8494"/>
      </w:tabs>
      <w:spacing w:before="0" w:line="276" w:lineRule="auto"/>
      <w:ind w:left="238" w:right="425"/>
    </w:pPr>
  </w:style>
  <w:style w:type="paragraph" w:styleId="TOC3">
    <w:name w:val="toc 3"/>
    <w:basedOn w:val="Normal"/>
    <w:next w:val="Normal"/>
    <w:uiPriority w:val="39"/>
    <w:qFormat/>
    <w:rsid w:val="009C2F84"/>
    <w:pPr>
      <w:spacing w:before="0" w:line="276" w:lineRule="auto"/>
      <w:ind w:left="482" w:right="425"/>
    </w:pPr>
  </w:style>
  <w:style w:type="paragraph" w:styleId="Footer">
    <w:name w:val="footer"/>
    <w:basedOn w:val="Normal"/>
    <w:link w:val="FooterChar"/>
    <w:uiPriority w:val="99"/>
    <w:rsid w:val="009C2F84"/>
    <w:pPr>
      <w:tabs>
        <w:tab w:val="center" w:pos="4153"/>
        <w:tab w:val="right" w:pos="8306"/>
      </w:tabs>
    </w:pPr>
  </w:style>
  <w:style w:type="character" w:customStyle="1" w:styleId="FooterChar">
    <w:name w:val="Footer Char"/>
    <w:basedOn w:val="DefaultParagraphFont"/>
    <w:link w:val="Footer"/>
    <w:uiPriority w:val="99"/>
    <w:rsid w:val="009C2F84"/>
    <w:rPr>
      <w:rFonts w:ascii="Arial" w:eastAsia="Times New Roman" w:hAnsi="Arial" w:cs="Times New Roman"/>
      <w:sz w:val="24"/>
      <w:szCs w:val="24"/>
      <w:lang w:val="en-GB"/>
    </w:rPr>
  </w:style>
  <w:style w:type="paragraph" w:customStyle="1" w:styleId="Heading1nonumber">
    <w:name w:val="Heading1 no number"/>
    <w:basedOn w:val="Heading1"/>
    <w:uiPriority w:val="99"/>
    <w:rsid w:val="009C2F84"/>
    <w:pPr>
      <w:numPr>
        <w:numId w:val="0"/>
      </w:numPr>
    </w:pPr>
    <w:rPr>
      <w:szCs w:val="36"/>
    </w:rPr>
  </w:style>
  <w:style w:type="character" w:styleId="PageNumber">
    <w:name w:val="page number"/>
    <w:basedOn w:val="DefaultParagraphFont"/>
    <w:uiPriority w:val="99"/>
    <w:rsid w:val="009C2F84"/>
    <w:rPr>
      <w:rFonts w:cs="Times New Roman"/>
    </w:rPr>
  </w:style>
  <w:style w:type="character" w:styleId="Hyperlink">
    <w:name w:val="Hyperlink"/>
    <w:basedOn w:val="DefaultParagraphFont"/>
    <w:uiPriority w:val="99"/>
    <w:rsid w:val="009C2F84"/>
    <w:rPr>
      <w:rFonts w:cs="Times New Roman"/>
      <w:color w:val="0000FF"/>
      <w:u w:val="single"/>
    </w:rPr>
  </w:style>
  <w:style w:type="paragraph" w:styleId="Caption">
    <w:name w:val="caption"/>
    <w:basedOn w:val="Normal"/>
    <w:next w:val="Normal"/>
    <w:uiPriority w:val="99"/>
    <w:qFormat/>
    <w:rsid w:val="009C2F84"/>
    <w:pPr>
      <w:spacing w:after="120"/>
    </w:pPr>
    <w:rPr>
      <w:b/>
      <w:bCs/>
      <w:sz w:val="22"/>
      <w:szCs w:val="20"/>
    </w:rPr>
  </w:style>
  <w:style w:type="paragraph" w:styleId="TableofFigures">
    <w:name w:val="table of figures"/>
    <w:basedOn w:val="Normal"/>
    <w:next w:val="Normal"/>
    <w:uiPriority w:val="99"/>
    <w:rsid w:val="009C2F84"/>
    <w:pPr>
      <w:spacing w:line="240" w:lineRule="auto"/>
      <w:ind w:left="454" w:hanging="454"/>
    </w:pPr>
  </w:style>
  <w:style w:type="paragraph" w:styleId="BodyText">
    <w:name w:val="Body Text"/>
    <w:basedOn w:val="Normal"/>
    <w:link w:val="BodyTextChar"/>
    <w:uiPriority w:val="99"/>
    <w:rsid w:val="009C2F84"/>
  </w:style>
  <w:style w:type="character" w:customStyle="1" w:styleId="BodyTextChar">
    <w:name w:val="Body Text Char"/>
    <w:basedOn w:val="DefaultParagraphFont"/>
    <w:link w:val="BodyText"/>
    <w:uiPriority w:val="99"/>
    <w:rsid w:val="009C2F84"/>
    <w:rPr>
      <w:rFonts w:ascii="Arial" w:eastAsia="Times New Roman" w:hAnsi="Arial" w:cs="Times New Roman"/>
      <w:sz w:val="24"/>
      <w:szCs w:val="24"/>
      <w:lang w:val="en-GB"/>
    </w:rPr>
  </w:style>
  <w:style w:type="paragraph" w:styleId="ListParagraph">
    <w:name w:val="List Paragraph"/>
    <w:basedOn w:val="Normal"/>
    <w:uiPriority w:val="34"/>
    <w:qFormat/>
    <w:rsid w:val="009C2F84"/>
    <w:pPr>
      <w:spacing w:before="120"/>
      <w:ind w:left="720"/>
      <w:contextualSpacing/>
    </w:pPr>
  </w:style>
  <w:style w:type="table" w:styleId="TableGrid">
    <w:name w:val="Table Grid"/>
    <w:basedOn w:val="TableNormal"/>
    <w:uiPriority w:val="59"/>
    <w:rsid w:val="009C2F84"/>
    <w:pPr>
      <w:spacing w:before="60" w:after="6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9C2F84"/>
    <w:pPr>
      <w:spacing w:before="60" w:after="60" w:line="240" w:lineRule="auto"/>
      <w:jc w:val="left"/>
    </w:pPr>
  </w:style>
  <w:style w:type="paragraph" w:customStyle="1" w:styleId="COVERPAGETEXT">
    <w:name w:val="COVER PAGE TEXT"/>
    <w:basedOn w:val="Normal"/>
    <w:qFormat/>
    <w:rsid w:val="009C2F84"/>
    <w:pPr>
      <w:spacing w:before="0" w:line="276" w:lineRule="auto"/>
      <w:jc w:val="center"/>
    </w:pPr>
    <w:rPr>
      <w:rFonts w:cs="Arial"/>
      <w:sz w:val="28"/>
      <w:szCs w:val="28"/>
    </w:rPr>
  </w:style>
  <w:style w:type="paragraph" w:customStyle="1" w:styleId="TABLEOFCONTENTSHEADING">
    <w:name w:val="TABLE OF CONTENTS HEADING"/>
    <w:basedOn w:val="Normal"/>
    <w:qFormat/>
    <w:rsid w:val="009C2F84"/>
    <w:pPr>
      <w:spacing w:before="0" w:after="240"/>
      <w:jc w:val="left"/>
    </w:pPr>
    <w:rPr>
      <w:b/>
      <w:sz w:val="32"/>
    </w:rPr>
  </w:style>
  <w:style w:type="paragraph" w:styleId="Header">
    <w:name w:val="header"/>
    <w:basedOn w:val="Normal"/>
    <w:link w:val="HeaderChar"/>
    <w:uiPriority w:val="99"/>
    <w:unhideWhenUsed/>
    <w:rsid w:val="009C2F8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C2F84"/>
    <w:rPr>
      <w:rFonts w:ascii="Arial" w:eastAsia="Times New Roman" w:hAnsi="Arial" w:cs="Times New Roman"/>
      <w:sz w:val="24"/>
      <w:szCs w:val="24"/>
      <w:lang w:val="en-GB"/>
    </w:rPr>
  </w:style>
  <w:style w:type="paragraph" w:styleId="Title">
    <w:name w:val="Title"/>
    <w:basedOn w:val="Normal"/>
    <w:next w:val="Normal"/>
    <w:link w:val="TitleChar"/>
    <w:uiPriority w:val="10"/>
    <w:qFormat/>
    <w:rsid w:val="009C2F84"/>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F84"/>
    <w:rPr>
      <w:rFonts w:asciiTheme="majorHAnsi" w:eastAsiaTheme="majorEastAsia" w:hAnsiTheme="majorHAnsi" w:cstheme="majorBidi"/>
      <w:spacing w:val="-10"/>
      <w:kern w:val="28"/>
      <w:sz w:val="56"/>
      <w:szCs w:val="56"/>
      <w:lang w:val="en-GB"/>
    </w:rPr>
  </w:style>
  <w:style w:type="table" w:customStyle="1" w:styleId="Calendar1">
    <w:name w:val="Calendar 1"/>
    <w:basedOn w:val="TableNormal"/>
    <w:uiPriority w:val="99"/>
    <w:qFormat/>
    <w:rsid w:val="00E8308B"/>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E8308B"/>
    <w:pPr>
      <w:tabs>
        <w:tab w:val="decimal" w:pos="360"/>
      </w:tabs>
      <w:spacing w:before="0" w:after="200" w:line="276" w:lineRule="auto"/>
      <w:jc w:val="left"/>
    </w:pPr>
    <w:rPr>
      <w:rFonts w:asciiTheme="minorHAnsi" w:eastAsiaTheme="minorEastAsia" w:hAnsiTheme="minorHAnsi"/>
      <w:sz w:val="22"/>
      <w:szCs w:val="22"/>
      <w:lang w:val="en-US"/>
    </w:rPr>
  </w:style>
  <w:style w:type="paragraph" w:styleId="FootnoteText">
    <w:name w:val="footnote text"/>
    <w:basedOn w:val="Normal"/>
    <w:link w:val="FootnoteTextChar"/>
    <w:uiPriority w:val="99"/>
    <w:unhideWhenUsed/>
    <w:rsid w:val="00E8308B"/>
    <w:pPr>
      <w:spacing w:before="0" w:line="240" w:lineRule="auto"/>
      <w:jc w:val="left"/>
    </w:pPr>
    <w:rPr>
      <w:rFonts w:asciiTheme="minorHAnsi" w:eastAsiaTheme="minorEastAsia" w:hAnsiTheme="minorHAnsi"/>
      <w:sz w:val="20"/>
      <w:szCs w:val="20"/>
      <w:lang w:val="en-US"/>
    </w:rPr>
  </w:style>
  <w:style w:type="character" w:customStyle="1" w:styleId="FootnoteTextChar">
    <w:name w:val="Footnote Text Char"/>
    <w:basedOn w:val="DefaultParagraphFont"/>
    <w:link w:val="FootnoteText"/>
    <w:uiPriority w:val="99"/>
    <w:rsid w:val="00E8308B"/>
    <w:rPr>
      <w:rFonts w:eastAsiaTheme="minorEastAsia" w:cs="Times New Roman"/>
      <w:sz w:val="20"/>
      <w:szCs w:val="20"/>
    </w:rPr>
  </w:style>
  <w:style w:type="character" w:styleId="SubtleEmphasis">
    <w:name w:val="Subtle Emphasis"/>
    <w:basedOn w:val="DefaultParagraphFont"/>
    <w:uiPriority w:val="19"/>
    <w:qFormat/>
    <w:rsid w:val="00E8308B"/>
    <w:rPr>
      <w:i/>
      <w:iCs/>
    </w:rPr>
  </w:style>
  <w:style w:type="table" w:styleId="LightShading-Accent1">
    <w:name w:val="Light Shading Accent 1"/>
    <w:basedOn w:val="TableNormal"/>
    <w:uiPriority w:val="60"/>
    <w:rsid w:val="00E8308B"/>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laceholderText">
    <w:name w:val="Placeholder Text"/>
    <w:basedOn w:val="DefaultParagraphFont"/>
    <w:uiPriority w:val="99"/>
    <w:semiHidden/>
    <w:rsid w:val="001D4FC2"/>
    <w:rPr>
      <w:color w:val="808080"/>
    </w:rPr>
  </w:style>
  <w:style w:type="paragraph" w:styleId="BalloonText">
    <w:name w:val="Balloon Text"/>
    <w:basedOn w:val="Normal"/>
    <w:link w:val="BalloonTextChar"/>
    <w:uiPriority w:val="99"/>
    <w:semiHidden/>
    <w:unhideWhenUsed/>
    <w:rsid w:val="00650E6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6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454">
      <w:bodyDiv w:val="1"/>
      <w:marLeft w:val="0"/>
      <w:marRight w:val="0"/>
      <w:marTop w:val="0"/>
      <w:marBottom w:val="0"/>
      <w:divBdr>
        <w:top w:val="none" w:sz="0" w:space="0" w:color="auto"/>
        <w:left w:val="none" w:sz="0" w:space="0" w:color="auto"/>
        <w:bottom w:val="none" w:sz="0" w:space="0" w:color="auto"/>
        <w:right w:val="none" w:sz="0" w:space="0" w:color="auto"/>
      </w:divBdr>
    </w:div>
    <w:div w:id="153764006">
      <w:bodyDiv w:val="1"/>
      <w:marLeft w:val="0"/>
      <w:marRight w:val="0"/>
      <w:marTop w:val="0"/>
      <w:marBottom w:val="0"/>
      <w:divBdr>
        <w:top w:val="none" w:sz="0" w:space="0" w:color="auto"/>
        <w:left w:val="none" w:sz="0" w:space="0" w:color="auto"/>
        <w:bottom w:val="none" w:sz="0" w:space="0" w:color="auto"/>
        <w:right w:val="none" w:sz="0" w:space="0" w:color="auto"/>
      </w:divBdr>
    </w:div>
    <w:div w:id="187642444">
      <w:bodyDiv w:val="1"/>
      <w:marLeft w:val="0"/>
      <w:marRight w:val="0"/>
      <w:marTop w:val="0"/>
      <w:marBottom w:val="0"/>
      <w:divBdr>
        <w:top w:val="none" w:sz="0" w:space="0" w:color="auto"/>
        <w:left w:val="none" w:sz="0" w:space="0" w:color="auto"/>
        <w:bottom w:val="none" w:sz="0" w:space="0" w:color="auto"/>
        <w:right w:val="none" w:sz="0" w:space="0" w:color="auto"/>
      </w:divBdr>
    </w:div>
    <w:div w:id="301084778">
      <w:bodyDiv w:val="1"/>
      <w:marLeft w:val="0"/>
      <w:marRight w:val="0"/>
      <w:marTop w:val="0"/>
      <w:marBottom w:val="0"/>
      <w:divBdr>
        <w:top w:val="none" w:sz="0" w:space="0" w:color="auto"/>
        <w:left w:val="none" w:sz="0" w:space="0" w:color="auto"/>
        <w:bottom w:val="none" w:sz="0" w:space="0" w:color="auto"/>
        <w:right w:val="none" w:sz="0" w:space="0" w:color="auto"/>
      </w:divBdr>
    </w:div>
    <w:div w:id="317271446">
      <w:bodyDiv w:val="1"/>
      <w:marLeft w:val="0"/>
      <w:marRight w:val="0"/>
      <w:marTop w:val="0"/>
      <w:marBottom w:val="0"/>
      <w:divBdr>
        <w:top w:val="none" w:sz="0" w:space="0" w:color="auto"/>
        <w:left w:val="none" w:sz="0" w:space="0" w:color="auto"/>
        <w:bottom w:val="none" w:sz="0" w:space="0" w:color="auto"/>
        <w:right w:val="none" w:sz="0" w:space="0" w:color="auto"/>
      </w:divBdr>
    </w:div>
    <w:div w:id="333804738">
      <w:bodyDiv w:val="1"/>
      <w:marLeft w:val="0"/>
      <w:marRight w:val="0"/>
      <w:marTop w:val="0"/>
      <w:marBottom w:val="0"/>
      <w:divBdr>
        <w:top w:val="none" w:sz="0" w:space="0" w:color="auto"/>
        <w:left w:val="none" w:sz="0" w:space="0" w:color="auto"/>
        <w:bottom w:val="none" w:sz="0" w:space="0" w:color="auto"/>
        <w:right w:val="none" w:sz="0" w:space="0" w:color="auto"/>
      </w:divBdr>
    </w:div>
    <w:div w:id="334381106">
      <w:bodyDiv w:val="1"/>
      <w:marLeft w:val="0"/>
      <w:marRight w:val="0"/>
      <w:marTop w:val="0"/>
      <w:marBottom w:val="0"/>
      <w:divBdr>
        <w:top w:val="none" w:sz="0" w:space="0" w:color="auto"/>
        <w:left w:val="none" w:sz="0" w:space="0" w:color="auto"/>
        <w:bottom w:val="none" w:sz="0" w:space="0" w:color="auto"/>
        <w:right w:val="none" w:sz="0" w:space="0" w:color="auto"/>
      </w:divBdr>
    </w:div>
    <w:div w:id="562762431">
      <w:bodyDiv w:val="1"/>
      <w:marLeft w:val="0"/>
      <w:marRight w:val="0"/>
      <w:marTop w:val="0"/>
      <w:marBottom w:val="0"/>
      <w:divBdr>
        <w:top w:val="none" w:sz="0" w:space="0" w:color="auto"/>
        <w:left w:val="none" w:sz="0" w:space="0" w:color="auto"/>
        <w:bottom w:val="none" w:sz="0" w:space="0" w:color="auto"/>
        <w:right w:val="none" w:sz="0" w:space="0" w:color="auto"/>
      </w:divBdr>
    </w:div>
    <w:div w:id="796996373">
      <w:bodyDiv w:val="1"/>
      <w:marLeft w:val="0"/>
      <w:marRight w:val="0"/>
      <w:marTop w:val="0"/>
      <w:marBottom w:val="0"/>
      <w:divBdr>
        <w:top w:val="none" w:sz="0" w:space="0" w:color="auto"/>
        <w:left w:val="none" w:sz="0" w:space="0" w:color="auto"/>
        <w:bottom w:val="none" w:sz="0" w:space="0" w:color="auto"/>
        <w:right w:val="none" w:sz="0" w:space="0" w:color="auto"/>
      </w:divBdr>
    </w:div>
    <w:div w:id="859203118">
      <w:bodyDiv w:val="1"/>
      <w:marLeft w:val="0"/>
      <w:marRight w:val="0"/>
      <w:marTop w:val="0"/>
      <w:marBottom w:val="0"/>
      <w:divBdr>
        <w:top w:val="none" w:sz="0" w:space="0" w:color="auto"/>
        <w:left w:val="none" w:sz="0" w:space="0" w:color="auto"/>
        <w:bottom w:val="none" w:sz="0" w:space="0" w:color="auto"/>
        <w:right w:val="none" w:sz="0" w:space="0" w:color="auto"/>
      </w:divBdr>
    </w:div>
    <w:div w:id="861623538">
      <w:bodyDiv w:val="1"/>
      <w:marLeft w:val="0"/>
      <w:marRight w:val="0"/>
      <w:marTop w:val="0"/>
      <w:marBottom w:val="0"/>
      <w:divBdr>
        <w:top w:val="none" w:sz="0" w:space="0" w:color="auto"/>
        <w:left w:val="none" w:sz="0" w:space="0" w:color="auto"/>
        <w:bottom w:val="none" w:sz="0" w:space="0" w:color="auto"/>
        <w:right w:val="none" w:sz="0" w:space="0" w:color="auto"/>
      </w:divBdr>
    </w:div>
    <w:div w:id="887883640">
      <w:bodyDiv w:val="1"/>
      <w:marLeft w:val="0"/>
      <w:marRight w:val="0"/>
      <w:marTop w:val="0"/>
      <w:marBottom w:val="0"/>
      <w:divBdr>
        <w:top w:val="none" w:sz="0" w:space="0" w:color="auto"/>
        <w:left w:val="none" w:sz="0" w:space="0" w:color="auto"/>
        <w:bottom w:val="none" w:sz="0" w:space="0" w:color="auto"/>
        <w:right w:val="none" w:sz="0" w:space="0" w:color="auto"/>
      </w:divBdr>
    </w:div>
    <w:div w:id="891959782">
      <w:bodyDiv w:val="1"/>
      <w:marLeft w:val="0"/>
      <w:marRight w:val="0"/>
      <w:marTop w:val="0"/>
      <w:marBottom w:val="0"/>
      <w:divBdr>
        <w:top w:val="none" w:sz="0" w:space="0" w:color="auto"/>
        <w:left w:val="none" w:sz="0" w:space="0" w:color="auto"/>
        <w:bottom w:val="none" w:sz="0" w:space="0" w:color="auto"/>
        <w:right w:val="none" w:sz="0" w:space="0" w:color="auto"/>
      </w:divBdr>
    </w:div>
    <w:div w:id="949044295">
      <w:bodyDiv w:val="1"/>
      <w:marLeft w:val="0"/>
      <w:marRight w:val="0"/>
      <w:marTop w:val="0"/>
      <w:marBottom w:val="0"/>
      <w:divBdr>
        <w:top w:val="none" w:sz="0" w:space="0" w:color="auto"/>
        <w:left w:val="none" w:sz="0" w:space="0" w:color="auto"/>
        <w:bottom w:val="none" w:sz="0" w:space="0" w:color="auto"/>
        <w:right w:val="none" w:sz="0" w:space="0" w:color="auto"/>
      </w:divBdr>
    </w:div>
    <w:div w:id="1063793438">
      <w:bodyDiv w:val="1"/>
      <w:marLeft w:val="0"/>
      <w:marRight w:val="0"/>
      <w:marTop w:val="0"/>
      <w:marBottom w:val="0"/>
      <w:divBdr>
        <w:top w:val="none" w:sz="0" w:space="0" w:color="auto"/>
        <w:left w:val="none" w:sz="0" w:space="0" w:color="auto"/>
        <w:bottom w:val="none" w:sz="0" w:space="0" w:color="auto"/>
        <w:right w:val="none" w:sz="0" w:space="0" w:color="auto"/>
      </w:divBdr>
    </w:div>
    <w:div w:id="1247299788">
      <w:bodyDiv w:val="1"/>
      <w:marLeft w:val="0"/>
      <w:marRight w:val="0"/>
      <w:marTop w:val="0"/>
      <w:marBottom w:val="0"/>
      <w:divBdr>
        <w:top w:val="none" w:sz="0" w:space="0" w:color="auto"/>
        <w:left w:val="none" w:sz="0" w:space="0" w:color="auto"/>
        <w:bottom w:val="none" w:sz="0" w:space="0" w:color="auto"/>
        <w:right w:val="none" w:sz="0" w:space="0" w:color="auto"/>
      </w:divBdr>
    </w:div>
    <w:div w:id="1377387775">
      <w:bodyDiv w:val="1"/>
      <w:marLeft w:val="0"/>
      <w:marRight w:val="0"/>
      <w:marTop w:val="0"/>
      <w:marBottom w:val="0"/>
      <w:divBdr>
        <w:top w:val="none" w:sz="0" w:space="0" w:color="auto"/>
        <w:left w:val="none" w:sz="0" w:space="0" w:color="auto"/>
        <w:bottom w:val="none" w:sz="0" w:space="0" w:color="auto"/>
        <w:right w:val="none" w:sz="0" w:space="0" w:color="auto"/>
      </w:divBdr>
    </w:div>
    <w:div w:id="1398361499">
      <w:bodyDiv w:val="1"/>
      <w:marLeft w:val="0"/>
      <w:marRight w:val="0"/>
      <w:marTop w:val="0"/>
      <w:marBottom w:val="0"/>
      <w:divBdr>
        <w:top w:val="none" w:sz="0" w:space="0" w:color="auto"/>
        <w:left w:val="none" w:sz="0" w:space="0" w:color="auto"/>
        <w:bottom w:val="none" w:sz="0" w:space="0" w:color="auto"/>
        <w:right w:val="none" w:sz="0" w:space="0" w:color="auto"/>
      </w:divBdr>
    </w:div>
    <w:div w:id="1404597670">
      <w:bodyDiv w:val="1"/>
      <w:marLeft w:val="0"/>
      <w:marRight w:val="0"/>
      <w:marTop w:val="0"/>
      <w:marBottom w:val="0"/>
      <w:divBdr>
        <w:top w:val="none" w:sz="0" w:space="0" w:color="auto"/>
        <w:left w:val="none" w:sz="0" w:space="0" w:color="auto"/>
        <w:bottom w:val="none" w:sz="0" w:space="0" w:color="auto"/>
        <w:right w:val="none" w:sz="0" w:space="0" w:color="auto"/>
      </w:divBdr>
    </w:div>
    <w:div w:id="1414856860">
      <w:bodyDiv w:val="1"/>
      <w:marLeft w:val="0"/>
      <w:marRight w:val="0"/>
      <w:marTop w:val="0"/>
      <w:marBottom w:val="0"/>
      <w:divBdr>
        <w:top w:val="none" w:sz="0" w:space="0" w:color="auto"/>
        <w:left w:val="none" w:sz="0" w:space="0" w:color="auto"/>
        <w:bottom w:val="none" w:sz="0" w:space="0" w:color="auto"/>
        <w:right w:val="none" w:sz="0" w:space="0" w:color="auto"/>
      </w:divBdr>
    </w:div>
    <w:div w:id="1464495319">
      <w:bodyDiv w:val="1"/>
      <w:marLeft w:val="0"/>
      <w:marRight w:val="0"/>
      <w:marTop w:val="0"/>
      <w:marBottom w:val="0"/>
      <w:divBdr>
        <w:top w:val="none" w:sz="0" w:space="0" w:color="auto"/>
        <w:left w:val="none" w:sz="0" w:space="0" w:color="auto"/>
        <w:bottom w:val="none" w:sz="0" w:space="0" w:color="auto"/>
        <w:right w:val="none" w:sz="0" w:space="0" w:color="auto"/>
      </w:divBdr>
    </w:div>
    <w:div w:id="1481382392">
      <w:bodyDiv w:val="1"/>
      <w:marLeft w:val="0"/>
      <w:marRight w:val="0"/>
      <w:marTop w:val="0"/>
      <w:marBottom w:val="0"/>
      <w:divBdr>
        <w:top w:val="none" w:sz="0" w:space="0" w:color="auto"/>
        <w:left w:val="none" w:sz="0" w:space="0" w:color="auto"/>
        <w:bottom w:val="none" w:sz="0" w:space="0" w:color="auto"/>
        <w:right w:val="none" w:sz="0" w:space="0" w:color="auto"/>
      </w:divBdr>
    </w:div>
    <w:div w:id="1485587556">
      <w:bodyDiv w:val="1"/>
      <w:marLeft w:val="0"/>
      <w:marRight w:val="0"/>
      <w:marTop w:val="0"/>
      <w:marBottom w:val="0"/>
      <w:divBdr>
        <w:top w:val="none" w:sz="0" w:space="0" w:color="auto"/>
        <w:left w:val="none" w:sz="0" w:space="0" w:color="auto"/>
        <w:bottom w:val="none" w:sz="0" w:space="0" w:color="auto"/>
        <w:right w:val="none" w:sz="0" w:space="0" w:color="auto"/>
      </w:divBdr>
    </w:div>
    <w:div w:id="1561014555">
      <w:bodyDiv w:val="1"/>
      <w:marLeft w:val="0"/>
      <w:marRight w:val="0"/>
      <w:marTop w:val="0"/>
      <w:marBottom w:val="0"/>
      <w:divBdr>
        <w:top w:val="none" w:sz="0" w:space="0" w:color="auto"/>
        <w:left w:val="none" w:sz="0" w:space="0" w:color="auto"/>
        <w:bottom w:val="none" w:sz="0" w:space="0" w:color="auto"/>
        <w:right w:val="none" w:sz="0" w:space="0" w:color="auto"/>
      </w:divBdr>
    </w:div>
    <w:div w:id="1621449697">
      <w:bodyDiv w:val="1"/>
      <w:marLeft w:val="0"/>
      <w:marRight w:val="0"/>
      <w:marTop w:val="0"/>
      <w:marBottom w:val="0"/>
      <w:divBdr>
        <w:top w:val="none" w:sz="0" w:space="0" w:color="auto"/>
        <w:left w:val="none" w:sz="0" w:space="0" w:color="auto"/>
        <w:bottom w:val="none" w:sz="0" w:space="0" w:color="auto"/>
        <w:right w:val="none" w:sz="0" w:space="0" w:color="auto"/>
      </w:divBdr>
    </w:div>
    <w:div w:id="1639333702">
      <w:bodyDiv w:val="1"/>
      <w:marLeft w:val="0"/>
      <w:marRight w:val="0"/>
      <w:marTop w:val="0"/>
      <w:marBottom w:val="0"/>
      <w:divBdr>
        <w:top w:val="none" w:sz="0" w:space="0" w:color="auto"/>
        <w:left w:val="none" w:sz="0" w:space="0" w:color="auto"/>
        <w:bottom w:val="none" w:sz="0" w:space="0" w:color="auto"/>
        <w:right w:val="none" w:sz="0" w:space="0" w:color="auto"/>
      </w:divBdr>
    </w:div>
    <w:div w:id="1691638329">
      <w:bodyDiv w:val="1"/>
      <w:marLeft w:val="0"/>
      <w:marRight w:val="0"/>
      <w:marTop w:val="0"/>
      <w:marBottom w:val="0"/>
      <w:divBdr>
        <w:top w:val="none" w:sz="0" w:space="0" w:color="auto"/>
        <w:left w:val="none" w:sz="0" w:space="0" w:color="auto"/>
        <w:bottom w:val="none" w:sz="0" w:space="0" w:color="auto"/>
        <w:right w:val="none" w:sz="0" w:space="0" w:color="auto"/>
      </w:divBdr>
    </w:div>
    <w:div w:id="1708678858">
      <w:bodyDiv w:val="1"/>
      <w:marLeft w:val="0"/>
      <w:marRight w:val="0"/>
      <w:marTop w:val="0"/>
      <w:marBottom w:val="0"/>
      <w:divBdr>
        <w:top w:val="none" w:sz="0" w:space="0" w:color="auto"/>
        <w:left w:val="none" w:sz="0" w:space="0" w:color="auto"/>
        <w:bottom w:val="none" w:sz="0" w:space="0" w:color="auto"/>
        <w:right w:val="none" w:sz="0" w:space="0" w:color="auto"/>
      </w:divBdr>
    </w:div>
    <w:div w:id="1908956733">
      <w:bodyDiv w:val="1"/>
      <w:marLeft w:val="0"/>
      <w:marRight w:val="0"/>
      <w:marTop w:val="0"/>
      <w:marBottom w:val="0"/>
      <w:divBdr>
        <w:top w:val="none" w:sz="0" w:space="0" w:color="auto"/>
        <w:left w:val="none" w:sz="0" w:space="0" w:color="auto"/>
        <w:bottom w:val="none" w:sz="0" w:space="0" w:color="auto"/>
        <w:right w:val="none" w:sz="0" w:space="0" w:color="auto"/>
      </w:divBdr>
    </w:div>
    <w:div w:id="1921212782">
      <w:bodyDiv w:val="1"/>
      <w:marLeft w:val="0"/>
      <w:marRight w:val="0"/>
      <w:marTop w:val="0"/>
      <w:marBottom w:val="0"/>
      <w:divBdr>
        <w:top w:val="none" w:sz="0" w:space="0" w:color="auto"/>
        <w:left w:val="none" w:sz="0" w:space="0" w:color="auto"/>
        <w:bottom w:val="none" w:sz="0" w:space="0" w:color="auto"/>
        <w:right w:val="none" w:sz="0" w:space="0" w:color="auto"/>
      </w:divBdr>
    </w:div>
    <w:div w:id="1994407164">
      <w:bodyDiv w:val="1"/>
      <w:marLeft w:val="0"/>
      <w:marRight w:val="0"/>
      <w:marTop w:val="0"/>
      <w:marBottom w:val="0"/>
      <w:divBdr>
        <w:top w:val="none" w:sz="0" w:space="0" w:color="auto"/>
        <w:left w:val="none" w:sz="0" w:space="0" w:color="auto"/>
        <w:bottom w:val="none" w:sz="0" w:space="0" w:color="auto"/>
        <w:right w:val="none" w:sz="0" w:space="0" w:color="auto"/>
      </w:divBdr>
    </w:div>
    <w:div w:id="2083792365">
      <w:bodyDiv w:val="1"/>
      <w:marLeft w:val="0"/>
      <w:marRight w:val="0"/>
      <w:marTop w:val="0"/>
      <w:marBottom w:val="0"/>
      <w:divBdr>
        <w:top w:val="none" w:sz="0" w:space="0" w:color="auto"/>
        <w:left w:val="none" w:sz="0" w:space="0" w:color="auto"/>
        <w:bottom w:val="none" w:sz="0" w:space="0" w:color="auto"/>
        <w:right w:val="none" w:sz="0" w:space="0" w:color="auto"/>
      </w:divBdr>
    </w:div>
    <w:div w:id="21460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2.xml"/><Relationship Id="rId10" Type="http://schemas.openxmlformats.org/officeDocument/2006/relationships/hyperlink" Target="file:///C:\Users\Abims\Desktop\report%20writing\report%20writting%20assignment%202%20original.docx" TargetMode="External"/><Relationship Id="rId19" Type="http://schemas.openxmlformats.org/officeDocument/2006/relationships/image" Target="media/image8.png"/><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file:///C:\Users\Abims\Desktop\report%20writing\report%20writting%20assignment%202%20original.docx"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C7E5-26F9-4335-A1BE-22FE0F27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35</Pages>
  <Words>7063</Words>
  <Characters>40260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Abims</dc:creator>
  <cp:keywords/>
  <dc:description/>
  <cp:lastModifiedBy>JOSEPH</cp:lastModifiedBy>
  <cp:revision>57</cp:revision>
  <dcterms:created xsi:type="dcterms:W3CDTF">2017-11-09T04:52:00Z</dcterms:created>
  <dcterms:modified xsi:type="dcterms:W3CDTF">2017-11-13T23:45:00Z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e46139a5-9157-30ae-9228-2dbaaa674b50</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