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Okafor </w:t>
      </w:r>
      <w:r>
        <w:rPr>
          <w:rFonts w:ascii="Courier New" w:cs="Courier New" w:hAnsi="Courier New"/>
          <w:color w:val="000000"/>
          <w:sz w:val="20"/>
          <w:szCs w:val="20"/>
        </w:rPr>
        <w:t>Henry Chinomso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Computer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0</w:t>
      </w:r>
      <w:r>
        <w:rPr>
          <w:rFonts w:ascii="Courier New" w:cs="Courier New" w:hAnsi="Courier New"/>
          <w:color w:val="000000"/>
          <w:sz w:val="20"/>
          <w:szCs w:val="20"/>
        </w:rPr>
        <w:t>2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38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  <w:r>
        <w:rPr>
          <w:rFonts w:ascii="Courier New" w:cs="Courier New" w:hAnsi="Courier New"/>
          <w:color w:val="000000"/>
          <w:sz w:val="20"/>
          <w:szCs w:val="20"/>
        </w:rPr>
        <w:t xml:space="preserve">(engineering maths)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3574</Words>
  <Characters>49232</Characters>
  <Application>WPS Office</Application>
  <DocSecurity>0</DocSecurity>
  <Paragraphs>294</Paragraphs>
  <ScaleCrop>false</ScaleCrop>
  <Company>Hewlett-Packard</Company>
  <LinksUpToDate>false</LinksUpToDate>
  <CharactersWithSpaces>53614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2017-11-20T22:09:25Z</dcterms:created>
  <dc:creator>Emmanuel Nene</dc:creator>
  <lastModifiedBy>TECNO Camon CX</lastModifiedBy>
  <lastPrinted>2017-11-20T19:23:00Z</lastPrinted>
  <dcterms:modified xsi:type="dcterms:W3CDTF">2017-11-20T22:09:26Z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