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Calibri"/>
          <w:b/>
          <w:sz w:val="36"/>
          <w:szCs w:val="36"/>
          <w:u w:val="single"/>
        </w:rPr>
      </w:pPr>
      <w:r>
        <w:rPr>
          <w:rFonts w:cs="Calibri"/>
          <w:b/>
          <w:sz w:val="36"/>
          <w:szCs w:val="36"/>
          <w:u w:val="single"/>
        </w:rPr>
        <w:t xml:space="preserve">NAME: </w:t>
      </w:r>
      <w:r>
        <w:rPr>
          <w:rFonts w:cs="Calibri"/>
          <w:b/>
          <w:sz w:val="36"/>
          <w:szCs w:val="36"/>
          <w:u w:val="single"/>
          <w:lang w:val="en-US"/>
        </w:rPr>
        <w:t xml:space="preserve">UZUKWU OKECHUKWU </w:t>
      </w:r>
    </w:p>
    <w:p>
      <w:pPr>
        <w:rPr>
          <w:rFonts w:cs="Calibri"/>
          <w:b/>
          <w:sz w:val="36"/>
          <w:szCs w:val="36"/>
          <w:u w:val="single"/>
        </w:rPr>
      </w:pPr>
      <w:r>
        <w:rPr>
          <w:rFonts w:cs="Calibri"/>
          <w:b/>
          <w:sz w:val="36"/>
          <w:szCs w:val="36"/>
          <w:u w:val="single"/>
        </w:rPr>
        <w:t>COURSE: GST 113(PHILOSOPHY AND LOGIC)</w:t>
      </w:r>
    </w:p>
    <w:p>
      <w:pPr>
        <w:rPr>
          <w:rFonts w:cs="Calibri"/>
          <w:b/>
          <w:sz w:val="36"/>
          <w:szCs w:val="36"/>
          <w:u w:val="single"/>
        </w:rPr>
      </w:pPr>
      <w:r>
        <w:rPr>
          <w:rFonts w:cs="Calibri"/>
          <w:b/>
          <w:sz w:val="36"/>
          <w:szCs w:val="36"/>
          <w:u w:val="single"/>
        </w:rPr>
        <w:t>DEPARTMENT</w:t>
      </w:r>
      <w:r>
        <w:rPr>
          <w:rFonts w:cs="Calibri"/>
          <w:b/>
          <w:sz w:val="36"/>
          <w:szCs w:val="36"/>
          <w:u w:val="single"/>
          <w:lang w:val="en-GB"/>
        </w:rPr>
        <w:t>:</w:t>
      </w:r>
      <w:r>
        <w:rPr>
          <w:rFonts w:cs="Calibri"/>
          <w:b/>
          <w:sz w:val="36"/>
          <w:szCs w:val="36"/>
          <w:u w:val="single"/>
          <w:lang w:val="en-US"/>
        </w:rPr>
        <w:t xml:space="preserve">COMPUTER </w:t>
      </w:r>
      <w:bookmarkStart w:id="0" w:name="_GoBack"/>
      <w:bookmarkEnd w:id="0"/>
      <w:r>
        <w:rPr>
          <w:rFonts w:cs="Calibri"/>
          <w:b/>
          <w:sz w:val="36"/>
          <w:szCs w:val="36"/>
          <w:u w:val="single"/>
          <w:lang w:val="en-GB"/>
        </w:rPr>
        <w:t xml:space="preserve">ENGINEERING </w:t>
      </w:r>
    </w:p>
    <w:p>
      <w:pPr>
        <w:rPr>
          <w:rFonts w:cs="Calibri"/>
          <w:b/>
          <w:sz w:val="36"/>
          <w:szCs w:val="36"/>
          <w:u w:val="single"/>
        </w:rPr>
      </w:pPr>
      <w:r>
        <w:rPr>
          <w:rFonts w:cs="Calibri"/>
          <w:b/>
          <w:sz w:val="36"/>
          <w:szCs w:val="36"/>
          <w:u w:val="single"/>
        </w:rPr>
        <w:t>COLLEGE:ENGINEERING</w:t>
      </w:r>
    </w:p>
    <w:p>
      <w:pPr>
        <w:rPr>
          <w:rFonts w:cs="Calibri"/>
          <w:b/>
          <w:sz w:val="36"/>
          <w:szCs w:val="36"/>
          <w:u w:val="single"/>
        </w:rPr>
      </w:pPr>
      <w:r>
        <w:rPr>
          <w:rFonts w:cs="Calibri"/>
          <w:b/>
          <w:sz w:val="36"/>
          <w:szCs w:val="36"/>
          <w:u w:val="single"/>
        </w:rPr>
        <w:t>LEVEL:100</w:t>
      </w:r>
    </w:p>
    <w:p>
      <w:pPr>
        <w:rPr>
          <w:rFonts w:cs="Calibri"/>
          <w:b/>
          <w:sz w:val="36"/>
          <w:szCs w:val="36"/>
          <w:u w:val="single"/>
        </w:rPr>
      </w:pPr>
      <w:r>
        <w:rPr>
          <w:rFonts w:cs="Calibri"/>
          <w:b/>
          <w:sz w:val="36"/>
          <w:szCs w:val="36"/>
          <w:u w:val="single"/>
        </w:rPr>
        <w:t>ASSIGNMENT</w:t>
      </w:r>
    </w:p>
    <w:p>
      <w:pPr>
        <w:pStyle w:val="4"/>
        <w:numPr>
          <w:ilvl w:val="0"/>
          <w:numId w:val="1"/>
        </w:numPr>
        <w:rPr>
          <w:rFonts w:cs="Calibri"/>
          <w:b/>
          <w:sz w:val="28"/>
          <w:szCs w:val="28"/>
        </w:rPr>
      </w:pPr>
      <w:r>
        <w:rPr>
          <w:rFonts w:cs="Calibri"/>
          <w:b/>
          <w:sz w:val="28"/>
          <w:szCs w:val="28"/>
        </w:rPr>
        <w:t>First, much of our everyday intellectual endeavor has to do with providing good reason for our views ,and second, scholarship is generally concerned with critical assessment of argument of others with the aim of detecting their shortcomings</w:t>
      </w:r>
    </w:p>
    <w:p>
      <w:pPr>
        <w:pStyle w:val="4"/>
        <w:numPr>
          <w:ilvl w:val="0"/>
          <w:numId w:val="1"/>
        </w:numPr>
        <w:rPr>
          <w:rFonts w:cs="Calibri"/>
          <w:b/>
          <w:sz w:val="28"/>
          <w:szCs w:val="28"/>
        </w:rPr>
      </w:pPr>
      <w:r>
        <w:rPr>
          <w:rFonts w:cs="Calibri"/>
          <w:b/>
          <w:sz w:val="28"/>
          <w:szCs w:val="28"/>
        </w:rPr>
        <w:t>In common parlance, it is seen as heated exchange of words when people have conflicting views</w:t>
      </w:r>
    </w:p>
    <w:p>
      <w:pPr>
        <w:pStyle w:val="4"/>
        <w:numPr>
          <w:ilvl w:val="0"/>
          <w:numId w:val="1"/>
        </w:numPr>
        <w:rPr>
          <w:rFonts w:cs="Calibri"/>
          <w:b/>
          <w:sz w:val="28"/>
          <w:szCs w:val="28"/>
        </w:rPr>
      </w:pPr>
      <w:r>
        <w:rPr>
          <w:rFonts w:cs="Calibri"/>
          <w:b/>
          <w:sz w:val="28"/>
          <w:szCs w:val="28"/>
        </w:rPr>
        <w:t>The structure is such that every argument will have at least a premise, a conclusion and, more importantly, a relationship between the premises (or premises) and the conclusion.</w:t>
      </w:r>
    </w:p>
    <w:p>
      <w:pPr>
        <w:pStyle w:val="4"/>
        <w:numPr>
          <w:ilvl w:val="0"/>
          <w:numId w:val="1"/>
        </w:numPr>
        <w:rPr>
          <w:rFonts w:cs="Calibri"/>
          <w:b/>
          <w:sz w:val="28"/>
          <w:szCs w:val="28"/>
        </w:rPr>
      </w:pPr>
      <w:r>
        <w:rPr>
          <w:rFonts w:cs="Calibri"/>
          <w:b/>
          <w:sz w:val="28"/>
          <w:szCs w:val="28"/>
        </w:rPr>
        <w:t>Argument can be defined as something that serve the same purpose for philosophers as proof serve the mathematician or experimental demonstration serves the scientist or archaeological evidence and archival documents serve the historian</w:t>
      </w:r>
    </w:p>
    <w:p>
      <w:pPr>
        <w:pStyle w:val="4"/>
        <w:numPr>
          <w:ilvl w:val="0"/>
          <w:numId w:val="1"/>
        </w:numPr>
        <w:rPr>
          <w:rFonts w:cs="Calibri"/>
          <w:b/>
          <w:sz w:val="28"/>
          <w:szCs w:val="28"/>
        </w:rPr>
      </w:pPr>
      <w:r>
        <w:rPr>
          <w:rFonts w:cs="Calibri"/>
          <w:b/>
          <w:sz w:val="28"/>
          <w:szCs w:val="28"/>
        </w:rPr>
        <w:t>Premise indicator that point to premise and conclusion indicator that help in identify the conclusion</w:t>
      </w:r>
    </w:p>
    <w:p>
      <w:pPr>
        <w:pStyle w:val="4"/>
        <w:numPr>
          <w:ilvl w:val="0"/>
          <w:numId w:val="1"/>
        </w:numPr>
        <w:rPr>
          <w:rFonts w:cs="Calibri"/>
          <w:b/>
          <w:sz w:val="28"/>
          <w:szCs w:val="28"/>
        </w:rPr>
      </w:pPr>
      <w:r>
        <w:rPr>
          <w:rFonts w:cs="Calibri"/>
          <w:b/>
          <w:sz w:val="28"/>
          <w:szCs w:val="28"/>
        </w:rPr>
        <w:t>Examples of conclusions are therefore, thus, so, consequently, accordingly etc</w:t>
      </w:r>
    </w:p>
    <w:p>
      <w:pPr>
        <w:pStyle w:val="4"/>
        <w:numPr>
          <w:ilvl w:val="0"/>
          <w:numId w:val="1"/>
        </w:numPr>
        <w:rPr>
          <w:rFonts w:cs="Calibri"/>
          <w:b/>
          <w:sz w:val="28"/>
          <w:szCs w:val="28"/>
        </w:rPr>
      </w:pPr>
      <w:r>
        <w:rPr>
          <w:rFonts w:cs="Calibri"/>
          <w:b/>
          <w:sz w:val="28"/>
          <w:szCs w:val="28"/>
        </w:rPr>
        <w:t>Examples of premise are for, since, because, seeing that, granted that etc</w:t>
      </w:r>
    </w:p>
    <w:p>
      <w:pPr>
        <w:pStyle w:val="4"/>
        <w:numPr>
          <w:ilvl w:val="0"/>
          <w:numId w:val="1"/>
        </w:numPr>
        <w:rPr>
          <w:rFonts w:cs="Calibri"/>
          <w:b/>
          <w:sz w:val="28"/>
          <w:szCs w:val="28"/>
        </w:rPr>
      </w:pPr>
      <w:r>
        <w:rPr>
          <w:rFonts w:cs="Calibri"/>
          <w:b/>
          <w:sz w:val="28"/>
          <w:szCs w:val="28"/>
        </w:rPr>
        <w:t xml:space="preserve">i. Identifying and showing the distinction between  premise and conclusion of an argument </w:t>
      </w:r>
    </w:p>
    <w:p>
      <w:pPr>
        <w:ind w:left="720"/>
        <w:rPr>
          <w:rFonts w:cs="Calibri"/>
          <w:b/>
          <w:sz w:val="28"/>
          <w:szCs w:val="28"/>
        </w:rPr>
      </w:pPr>
      <w:r>
        <w:rPr>
          <w:rFonts w:cs="Calibri"/>
          <w:b/>
          <w:sz w:val="28"/>
          <w:szCs w:val="28"/>
        </w:rPr>
        <w:t xml:space="preserve">ii. Determining whether the argument is deductive or inductive </w:t>
      </w:r>
    </w:p>
    <w:p>
      <w:pPr>
        <w:ind w:left="720"/>
        <w:rPr>
          <w:rFonts w:cs="Calibri"/>
          <w:b/>
          <w:sz w:val="28"/>
          <w:szCs w:val="28"/>
        </w:rPr>
      </w:pPr>
      <w:r>
        <w:rPr>
          <w:rFonts w:cs="Calibri"/>
          <w:b/>
          <w:sz w:val="28"/>
          <w:szCs w:val="28"/>
        </w:rPr>
        <w:t xml:space="preserve">iii. Assessing the kind of justification that the premises give to the conclusion </w:t>
      </w:r>
    </w:p>
    <w:p>
      <w:pPr>
        <w:pStyle w:val="4"/>
        <w:numPr>
          <w:ilvl w:val="0"/>
          <w:numId w:val="1"/>
        </w:numPr>
        <w:rPr>
          <w:rFonts w:cs="Calibri"/>
          <w:b/>
          <w:sz w:val="28"/>
          <w:szCs w:val="28"/>
        </w:rPr>
      </w:pPr>
      <w:r>
        <w:rPr>
          <w:rFonts w:cs="Calibri"/>
          <w:b/>
          <w:sz w:val="28"/>
          <w:szCs w:val="28"/>
        </w:rPr>
        <w:t>In deductive argument the premises provide total support for the conclusion</w:t>
      </w:r>
    </w:p>
    <w:p>
      <w:pPr>
        <w:ind w:left="360"/>
        <w:rPr>
          <w:rFonts w:cs="Calibri"/>
          <w:b/>
          <w:sz w:val="28"/>
          <w:szCs w:val="28"/>
        </w:rPr>
      </w:pPr>
      <w:r>
        <w:rPr>
          <w:rFonts w:cs="Calibri"/>
          <w:b/>
          <w:sz w:val="28"/>
          <w:szCs w:val="28"/>
        </w:rPr>
        <w:t xml:space="preserve">10) Inductive is one that the which the premises give to the conclusion is usually not conclusive </w:t>
      </w:r>
    </w:p>
    <w:p>
      <w:pPr>
        <w:ind w:left="360"/>
        <w:rPr>
          <w:rFonts w:cs="Calibri"/>
          <w:b/>
          <w:sz w:val="28"/>
          <w:szCs w:val="28"/>
        </w:rPr>
      </w:pPr>
      <w:r>
        <w:rPr>
          <w:rFonts w:cs="Calibri"/>
          <w:b/>
          <w:sz w:val="28"/>
          <w:szCs w:val="28"/>
        </w:rPr>
        <w:t>11) Fallacy can be defined as error in reasoning</w:t>
      </w:r>
    </w:p>
    <w:p>
      <w:pPr>
        <w:ind w:left="360"/>
        <w:rPr>
          <w:rFonts w:cs="Calibri"/>
          <w:b/>
          <w:sz w:val="28"/>
          <w:szCs w:val="28"/>
        </w:rPr>
      </w:pPr>
      <w:r>
        <w:rPr>
          <w:rFonts w:cs="Calibri"/>
          <w:b/>
          <w:sz w:val="28"/>
          <w:szCs w:val="28"/>
        </w:rPr>
        <w:t>12) Informal fallacies and formal fallacies</w:t>
      </w:r>
    </w:p>
    <w:p>
      <w:pPr>
        <w:ind w:left="360"/>
        <w:rPr>
          <w:rFonts w:cs="Calibri"/>
          <w:b/>
          <w:sz w:val="28"/>
          <w:szCs w:val="28"/>
        </w:rPr>
      </w:pPr>
      <w:r>
        <w:rPr>
          <w:rFonts w:cs="Calibri"/>
          <w:b/>
          <w:sz w:val="28"/>
          <w:szCs w:val="28"/>
        </w:rPr>
        <w:t>13) Argumentum ad Hominem</w:t>
      </w:r>
    </w:p>
    <w:p>
      <w:pPr>
        <w:rPr>
          <w:rFonts w:cs="Calibri"/>
          <w:b/>
          <w:sz w:val="28"/>
          <w:szCs w:val="28"/>
        </w:rPr>
      </w:pPr>
      <w:r>
        <w:rPr>
          <w:rFonts w:cs="Calibri"/>
          <w:b/>
          <w:sz w:val="28"/>
          <w:szCs w:val="28"/>
        </w:rPr>
        <w:t xml:space="preserve">    14) Argumentum ad Ignorantiam</w:t>
      </w:r>
    </w:p>
    <w:p>
      <w:pPr>
        <w:rPr>
          <w:rFonts w:cs="Calibri"/>
          <w:b/>
          <w:sz w:val="28"/>
          <w:szCs w:val="28"/>
        </w:rPr>
      </w:pPr>
      <w:r>
        <w:rPr>
          <w:rFonts w:cs="Calibri"/>
          <w:b/>
          <w:sz w:val="28"/>
          <w:szCs w:val="28"/>
        </w:rPr>
        <w:t xml:space="preserve">    15) Argumentum ad Verecundiam</w:t>
      </w:r>
    </w:p>
    <w:p>
      <w:pPr>
        <w:rPr>
          <w:rFonts w:cs="Calibri"/>
          <w:b/>
          <w:sz w:val="28"/>
          <w:szCs w:val="28"/>
        </w:rPr>
      </w:pPr>
      <w:r>
        <w:rPr>
          <w:rFonts w:cs="Calibri"/>
          <w:b/>
          <w:sz w:val="28"/>
          <w:szCs w:val="28"/>
        </w:rPr>
        <w:t xml:space="preserve">   16) Fallacy of Complex Question</w:t>
      </w:r>
    </w:p>
    <w:p>
      <w:pPr>
        <w:rPr>
          <w:rFonts w:cs="Calibri"/>
          <w:b/>
          <w:sz w:val="28"/>
          <w:szCs w:val="28"/>
        </w:rPr>
      </w:pPr>
      <w:r>
        <w:rPr>
          <w:rFonts w:cs="Calibri"/>
          <w:b/>
          <w:sz w:val="28"/>
          <w:szCs w:val="28"/>
        </w:rPr>
        <w:t xml:space="preserve">   17) Fallacy of Composition </w:t>
      </w:r>
    </w:p>
    <w:p>
      <w:pPr>
        <w:rPr>
          <w:rFonts w:cs="Calibri"/>
          <w:b/>
          <w:sz w:val="28"/>
          <w:szCs w:val="28"/>
        </w:rPr>
      </w:pPr>
      <w:r>
        <w:rPr>
          <w:rFonts w:cs="Calibri"/>
          <w:b/>
          <w:sz w:val="28"/>
          <w:szCs w:val="28"/>
        </w:rPr>
        <w:t xml:space="preserve">   18) Fallacy of Division</w:t>
      </w:r>
    </w:p>
    <w:p>
      <w:pPr>
        <w:rPr>
          <w:rFonts w:cs="Calibri"/>
          <w:b/>
          <w:sz w:val="28"/>
          <w:szCs w:val="28"/>
        </w:rPr>
      </w:pPr>
      <w:r>
        <w:rPr>
          <w:rFonts w:cs="Calibri"/>
          <w:b/>
          <w:sz w:val="28"/>
          <w:szCs w:val="28"/>
        </w:rPr>
        <w:t xml:space="preserve">   19) Argumentum ad Populum </w:t>
      </w:r>
    </w:p>
    <w:p>
      <w:pPr>
        <w:rPr>
          <w:rFonts w:cs="Calibri"/>
          <w:b/>
          <w:sz w:val="28"/>
          <w:szCs w:val="28"/>
        </w:rPr>
      </w:pPr>
      <w:r>
        <w:rPr>
          <w:rFonts w:cs="Calibri"/>
          <w:b/>
          <w:sz w:val="28"/>
          <w:szCs w:val="28"/>
        </w:rPr>
        <w:t xml:space="preserve">    20) Argumentum ad Populum</w:t>
      </w:r>
    </w:p>
    <w:p>
      <w:pPr>
        <w:rPr>
          <w:rFonts w:cs="Calibri"/>
          <w:b/>
          <w:sz w:val="32"/>
          <w:szCs w:val="32"/>
        </w:rPr>
      </w:pPr>
      <w:r>
        <w:rPr>
          <w:rFonts w:cs="Calibri"/>
          <w:b/>
          <w:sz w:val="32"/>
          <w:szCs w:val="32"/>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0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275</Words>
  <Characters>1582</Characters>
  <Lines>0</Lines>
  <Paragraphs>29</Paragraphs>
  <TotalTime>0</TotalTime>
  <ScaleCrop>false</ScaleCrop>
  <LinksUpToDate>false</LinksUpToDate>
  <CharactersWithSpaces>1865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2017-11-23T18:19:09Z</dcterms:created>
  <dc:creator>HP</dc:creator>
  <cp:lastModifiedBy>iPhone</cp:lastModifiedBy>
  <dcterms:modified xsi:type="dcterms:W3CDTF">2017-11-23T21:01:37Z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3081-7.7.0</vt:lpwstr>
  </property>
</Properties>
</file>