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cs="Times New Roman" w:hAnsi="Times New Roman"/>
          <w:b/>
          <w:sz w:val="28"/>
          <w:szCs w:val="28"/>
          <w:u w:val="single"/>
        </w:rPr>
        <w:t>NAME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</w:rPr>
        <w:t xml:space="preserve">IKUOMOLA DAMILOLA </w:t>
      </w:r>
      <w:r>
        <w:rPr>
          <w:rFonts w:ascii="Times New Roman" w:cs="Times New Roman" w:hAnsi="Times New Roman"/>
          <w:b/>
          <w:sz w:val="28"/>
          <w:szCs w:val="28"/>
        </w:rPr>
        <w:t>Stephen C</w:t>
      </w:r>
    </w:p>
    <w:bookmarkEnd w:id="0"/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DEPARTMENT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</w:rPr>
        <w:t>ENGINEERING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COLLEGE</w:t>
      </w:r>
      <w:r>
        <w:rPr>
          <w:rFonts w:ascii="Times New Roman" w:cs="Times New Roman" w:hAnsi="Times New Roman"/>
          <w:b/>
          <w:sz w:val="28"/>
          <w:szCs w:val="28"/>
        </w:rPr>
        <w:t>: M</w:t>
      </w:r>
      <w:r>
        <w:rPr>
          <w:rFonts w:ascii="Times New Roman" w:cs="Times New Roman" w:hAnsi="Times New Roman"/>
          <w:b/>
          <w:sz w:val="28"/>
          <w:szCs w:val="28"/>
        </w:rPr>
        <w:t>ECHANIC</w:t>
      </w:r>
      <w:r>
        <w:rPr>
          <w:rFonts w:ascii="Times New Roman" w:cs="Times New Roman" w:hAnsi="Times New Roman"/>
          <w:b/>
          <w:sz w:val="28"/>
          <w:szCs w:val="28"/>
        </w:rPr>
        <w:t>AL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COURSE CODE:</w:t>
      </w:r>
      <w:r>
        <w:rPr>
          <w:rFonts w:ascii="Times New Roman" w:cs="Times New Roman" w:hAnsi="Times New Roman"/>
          <w:b/>
          <w:sz w:val="28"/>
          <w:szCs w:val="28"/>
        </w:rPr>
        <w:t xml:space="preserve"> GST 113-LOGIC AND PHILOSOPHY.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LEVEL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</w:rPr>
        <w:t>300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MATRIC NUMBER</w:t>
      </w:r>
      <w:r>
        <w:rPr>
          <w:rFonts w:ascii="Times New Roman" w:cs="Times New Roman" w:hAnsi="Times New Roman"/>
          <w:b/>
          <w:sz w:val="28"/>
          <w:szCs w:val="28"/>
        </w:rPr>
        <w:t>: 1</w:t>
      </w:r>
      <w:r>
        <w:rPr>
          <w:rFonts w:ascii="Times New Roman" w:cs="Times New Roman" w:hAnsi="Times New Roman"/>
          <w:b/>
          <w:sz w:val="28"/>
          <w:szCs w:val="28"/>
        </w:rPr>
        <w:t>6/ENG06/082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ANSWERS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 two reasons include:</w:t>
      </w:r>
    </w:p>
    <w:p>
      <w:pPr>
        <w:pStyle w:val="style0"/>
        <w:ind w:left="108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Much of our everyday intellectual endeavor has to do with providing good reasons for our views.</w:t>
      </w:r>
    </w:p>
    <w:p>
      <w:pPr>
        <w:pStyle w:val="style0"/>
        <w:ind w:left="108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Scholarship</w:t>
      </w:r>
      <w:r>
        <w:rPr>
          <w:rFonts w:ascii="Times New Roman" w:cs="Times New Roman" w:hAnsi="Times New Roman"/>
          <w:sz w:val="32"/>
          <w:szCs w:val="32"/>
        </w:rPr>
        <w:t xml:space="preserve"> is generally concerned with critical assessment of arguments of others with the aim of deleting their shortcomings.</w:t>
      </w:r>
    </w:p>
    <w:p>
      <w:pPr>
        <w:pStyle w:val="style179"/>
        <w:ind w:left="144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In common parlance, an argument</w:t>
      </w:r>
      <w:r>
        <w:rPr>
          <w:rFonts w:ascii="Times New Roman" w:cs="Times New Roman" w:hAnsi="Times New Roman"/>
          <w:sz w:val="32"/>
          <w:szCs w:val="32"/>
        </w:rPr>
        <w:t xml:space="preserve"> is seen as heated exchange of words when people have conflicting views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The </w:t>
      </w:r>
      <w:r>
        <w:rPr>
          <w:rFonts w:ascii="Times New Roman" w:cs="Times New Roman" w:hAnsi="Times New Roman"/>
          <w:sz w:val="32"/>
          <w:szCs w:val="32"/>
        </w:rPr>
        <w:t>structure of an argument consists</w:t>
      </w:r>
      <w:r>
        <w:rPr>
          <w:rFonts w:ascii="Times New Roman" w:cs="Times New Roman" w:hAnsi="Times New Roman"/>
          <w:sz w:val="32"/>
          <w:szCs w:val="32"/>
        </w:rPr>
        <w:t xml:space="preserve"> of a premise, a conclusion and most importantly a relationship between the premise and the conclusion.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An argument can be defined as</w:t>
      </w:r>
      <w:r>
        <w:rPr>
          <w:rFonts w:ascii="Times New Roman" w:cs="Times New Roman" w:hAnsi="Times New Roman"/>
          <w:sz w:val="32"/>
          <w:szCs w:val="32"/>
        </w:rPr>
        <w:t xml:space="preserve"> a set of reasoning in support of a position.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A premise is meant to provide sufficient grounds for the conclusion so that the conclusion rest on the premise for justification.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Conclusion indicators include; </w:t>
      </w:r>
      <w:r>
        <w:rPr>
          <w:rFonts w:ascii="Times New Roman" w:cs="Times New Roman" w:hAnsi="Times New Roman"/>
          <w:sz w:val="32"/>
          <w:szCs w:val="32"/>
        </w:rPr>
        <w:t>therefore, which implies that, so, whence we may conclude that</w:t>
      </w:r>
      <w:r>
        <w:rPr>
          <w:rFonts w:ascii="Times New Roman" w:cs="Times New Roman" w:hAnsi="Times New Roman"/>
          <w:sz w:val="32"/>
          <w:szCs w:val="32"/>
        </w:rPr>
        <w:t xml:space="preserve"> and wherefore.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Premise indicators include; </w:t>
      </w:r>
      <w:r>
        <w:rPr>
          <w:rFonts w:ascii="Times New Roman" w:cs="Times New Roman" w:hAnsi="Times New Roman"/>
          <w:sz w:val="32"/>
          <w:szCs w:val="32"/>
        </w:rPr>
        <w:t>for, among others</w:t>
      </w:r>
      <w:r>
        <w:rPr>
          <w:rFonts w:ascii="Times New Roman" w:cs="Times New Roman" w:hAnsi="Times New Roman"/>
          <w:sz w:val="32"/>
          <w:szCs w:val="32"/>
        </w:rPr>
        <w:t xml:space="preserve">, because, seeing that and </w:t>
      </w:r>
      <w:r>
        <w:rPr>
          <w:rFonts w:ascii="Times New Roman" w:cs="Times New Roman" w:hAnsi="Times New Roman"/>
          <w:sz w:val="32"/>
          <w:szCs w:val="32"/>
        </w:rPr>
        <w:t>inasmuch as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The evaluation of an argument involves;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Identifying and showing the distinction between premise and conclusion of an argument.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Determining whether the argument is </w:t>
      </w:r>
      <w:r>
        <w:rPr>
          <w:rFonts w:ascii="Times New Roman" w:cs="Times New Roman" w:hAnsi="Times New Roman"/>
          <w:sz w:val="32"/>
          <w:szCs w:val="32"/>
        </w:rPr>
        <w:t>deductive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or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inductive.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Ass</w:t>
      </w:r>
      <w:r>
        <w:rPr>
          <w:rFonts w:ascii="Times New Roman" w:cs="Times New Roman" w:hAnsi="Times New Roman"/>
          <w:sz w:val="32"/>
          <w:szCs w:val="32"/>
        </w:rPr>
        <w:t>e</w:t>
      </w:r>
      <w:r>
        <w:rPr>
          <w:rFonts w:ascii="Times New Roman" w:cs="Times New Roman" w:hAnsi="Times New Roman"/>
          <w:sz w:val="32"/>
          <w:szCs w:val="32"/>
        </w:rPr>
        <w:t xml:space="preserve">ssing the kind of justification </w:t>
      </w:r>
      <w:r>
        <w:rPr>
          <w:rFonts w:ascii="Times New Roman" w:cs="Times New Roman" w:hAnsi="Times New Roman"/>
          <w:sz w:val="32"/>
          <w:szCs w:val="32"/>
        </w:rPr>
        <w:t>that</w:t>
      </w:r>
      <w:r>
        <w:rPr>
          <w:rFonts w:ascii="Times New Roman" w:cs="Times New Roman" w:hAnsi="Times New Roman"/>
          <w:sz w:val="32"/>
          <w:szCs w:val="32"/>
        </w:rPr>
        <w:t xml:space="preserve"> the premise(s) gives to the conclusion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Deductive argument can be defined as an argument i</w:t>
      </w:r>
      <w:r>
        <w:rPr>
          <w:rFonts w:ascii="Times New Roman" w:cs="Times New Roman" w:hAnsi="Times New Roman"/>
          <w:sz w:val="32"/>
          <w:szCs w:val="32"/>
        </w:rPr>
        <w:t>n which the premises are claimed to provide conclusive grounds for the conclusion.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(10) An inductive argument is one in which the support which the premises give to the conclusion is usually not conclusive.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(11) Fallacy</w:t>
      </w:r>
      <w:r>
        <w:rPr>
          <w:rFonts w:ascii="Times New Roman" w:cs="Times New Roman" w:hAnsi="Times New Roman"/>
          <w:sz w:val="32"/>
          <w:szCs w:val="32"/>
        </w:rPr>
        <w:t xml:space="preserve"> simply means an error</w:t>
      </w:r>
      <w:r>
        <w:rPr>
          <w:rFonts w:ascii="Times New Roman" w:cs="Times New Roman" w:hAnsi="Times New Roman"/>
          <w:sz w:val="32"/>
          <w:szCs w:val="32"/>
        </w:rPr>
        <w:t xml:space="preserve"> in reasoning.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(12) </w:t>
      </w:r>
      <w:r>
        <w:rPr>
          <w:rFonts w:ascii="Times New Roman" w:cs="Times New Roman" w:hAnsi="Times New Roman"/>
          <w:sz w:val="32"/>
          <w:szCs w:val="32"/>
        </w:rPr>
        <w:t>The</w:t>
      </w:r>
      <w:r>
        <w:rPr>
          <w:rFonts w:ascii="Times New Roman" w:cs="Times New Roman" w:hAnsi="Times New Roman"/>
          <w:sz w:val="32"/>
          <w:szCs w:val="32"/>
        </w:rPr>
        <w:t xml:space="preserve"> two types of fallacies include;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Formal fallacy.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Informal fallacy.</w:t>
      </w:r>
    </w:p>
    <w:p>
      <w:pPr>
        <w:pStyle w:val="style0"/>
        <w:jc w:val="both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(13) </w:t>
      </w:r>
      <w:r>
        <w:rPr>
          <w:rFonts w:ascii="Times New Roman" w:cs="Times New Roman" w:hAnsi="Times New Roman"/>
          <w:i/>
          <w:sz w:val="32"/>
          <w:szCs w:val="32"/>
        </w:rPr>
        <w:t>Argumentum ad Hominem.</w:t>
      </w:r>
    </w:p>
    <w:p>
      <w:pPr>
        <w:pStyle w:val="style0"/>
        <w:jc w:val="both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(14) </w:t>
      </w:r>
      <w:r>
        <w:rPr>
          <w:rFonts w:ascii="Times New Roman" w:cs="Times New Roman" w:hAnsi="Times New Roman"/>
          <w:i/>
          <w:sz w:val="32"/>
          <w:szCs w:val="32"/>
        </w:rPr>
        <w:t>Argumentum ad Ignorantiam.</w:t>
      </w:r>
    </w:p>
    <w:p>
      <w:pPr>
        <w:pStyle w:val="style0"/>
        <w:jc w:val="both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(15) </w:t>
      </w:r>
      <w:r>
        <w:rPr>
          <w:rFonts w:ascii="Times New Roman" w:cs="Times New Roman" w:hAnsi="Times New Roman"/>
          <w:i/>
          <w:sz w:val="32"/>
          <w:szCs w:val="32"/>
        </w:rPr>
        <w:t>Argumentum ad Verecundiam.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(16) Fallacy of complex question.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(17) Fallacy of composition.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(18) Fallacy of division.</w:t>
      </w:r>
    </w:p>
    <w:p>
      <w:pPr>
        <w:pStyle w:val="style0"/>
        <w:jc w:val="both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(19) </w:t>
      </w:r>
      <w:r>
        <w:rPr>
          <w:rFonts w:ascii="Times New Roman" w:cs="Times New Roman" w:hAnsi="Times New Roman"/>
          <w:i/>
          <w:sz w:val="32"/>
          <w:szCs w:val="32"/>
        </w:rPr>
        <w:t>Argumentum ad Populum.</w:t>
      </w:r>
    </w:p>
    <w:p>
      <w:pPr>
        <w:pStyle w:val="style0"/>
        <w:jc w:val="both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(20) </w:t>
      </w:r>
      <w:r>
        <w:rPr>
          <w:rFonts w:ascii="Times New Roman" w:cs="Times New Roman" w:hAnsi="Times New Roman"/>
          <w:i/>
          <w:sz w:val="32"/>
          <w:szCs w:val="32"/>
        </w:rPr>
        <w:t>Argumentum ad Populum.</w:t>
      </w:r>
    </w:p>
    <w:p>
      <w:pPr>
        <w:pStyle w:val="style0"/>
        <w:ind w:left="360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C4D7A4"/>
    <w:lvl w:ilvl="0" w:tplc="A0404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B00F456"/>
    <w:lvl w:ilvl="0" w:tplc="1E00710E">
      <w:start w:val="1"/>
      <w:numFmt w:val="decimal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C84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5000F12"/>
    <w:lvl w:ilvl="0" w:tplc="93E43E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080E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C936A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293</Words>
  <Characters>1658</Characters>
  <Application>Kingsoft Office Writer</Application>
  <DocSecurity>0</DocSecurity>
  <Paragraphs>37</Paragraphs>
  <ScaleCrop>false</ScaleCrop>
  <LinksUpToDate>false</LinksUpToDate>
  <CharactersWithSpaces>1952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2017-11-23T23:52:00Z</dcterms:created>
  <dc:creator>Hp</dc:creator>
  <lastModifiedBy>Kingsoft Office</lastModifiedBy>
  <dcterms:modified xsi:type="dcterms:W3CDTF">2017-11-24T06:18:40Z</dcterms:modified>
  <revision>2</revision>
</coreProperties>
</file>