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B9" w:rsidRPr="008A0CF1" w:rsidRDefault="008A0CF1">
      <w:pPr>
        <w:rPr>
          <w:sz w:val="96"/>
          <w:szCs w:val="96"/>
        </w:rPr>
      </w:pPr>
      <w:r w:rsidRPr="008A0CF1">
        <w:rPr>
          <w:sz w:val="96"/>
          <w:szCs w:val="96"/>
        </w:rPr>
        <w:t>EDUGHELE DESMOND</w:t>
      </w:r>
    </w:p>
    <w:p w:rsidR="008A0CF1" w:rsidRPr="008A0CF1" w:rsidRDefault="008A0CF1">
      <w:pPr>
        <w:rPr>
          <w:sz w:val="96"/>
          <w:szCs w:val="96"/>
        </w:rPr>
      </w:pPr>
      <w:r w:rsidRPr="008A0CF1">
        <w:rPr>
          <w:sz w:val="96"/>
          <w:szCs w:val="96"/>
        </w:rPr>
        <w:t>300LEVEL</w:t>
      </w:r>
    </w:p>
    <w:p w:rsidR="008A0CF1" w:rsidRPr="008A0CF1" w:rsidRDefault="008A0CF1">
      <w:pPr>
        <w:rPr>
          <w:sz w:val="96"/>
          <w:szCs w:val="96"/>
        </w:rPr>
      </w:pPr>
      <w:r w:rsidRPr="008A0CF1">
        <w:rPr>
          <w:sz w:val="96"/>
          <w:szCs w:val="96"/>
        </w:rPr>
        <w:t>INDUSTRIAL CHEMISTRY</w:t>
      </w:r>
    </w:p>
    <w:p w:rsidR="008A0CF1" w:rsidRDefault="008A0CF1" w:rsidP="008A0CF1">
      <w:pPr>
        <w:ind w:left="720" w:hanging="720"/>
        <w:rPr>
          <w:sz w:val="96"/>
          <w:szCs w:val="96"/>
        </w:rPr>
      </w:pPr>
      <w:r w:rsidRPr="008A0CF1">
        <w:rPr>
          <w:sz w:val="96"/>
          <w:szCs w:val="96"/>
        </w:rPr>
        <w:t>15/SCI09/001</w:t>
      </w:r>
    </w:p>
    <w:p w:rsidR="008A0CF1" w:rsidRDefault="008A0CF1" w:rsidP="008A0CF1">
      <w:pPr>
        <w:ind w:left="720" w:hanging="720"/>
        <w:rPr>
          <w:sz w:val="96"/>
          <w:szCs w:val="96"/>
        </w:rPr>
      </w:pPr>
    </w:p>
    <w:p w:rsidR="008A0CF1" w:rsidRDefault="008A0CF1" w:rsidP="008A0CF1">
      <w:pPr>
        <w:ind w:left="720" w:hanging="720"/>
        <w:rPr>
          <w:sz w:val="96"/>
          <w:szCs w:val="96"/>
        </w:rPr>
      </w:pPr>
    </w:p>
    <w:p w:rsidR="008A0CF1" w:rsidRDefault="008A0CF1" w:rsidP="008A0CF1">
      <w:pPr>
        <w:ind w:left="720" w:hanging="720"/>
        <w:rPr>
          <w:sz w:val="96"/>
          <w:szCs w:val="96"/>
        </w:rPr>
      </w:pPr>
    </w:p>
    <w:p w:rsidR="008A0CF1" w:rsidRDefault="008A0CF1" w:rsidP="008A0CF1">
      <w:pPr>
        <w:ind w:left="720" w:hanging="720"/>
        <w:rPr>
          <w:sz w:val="96"/>
          <w:szCs w:val="96"/>
        </w:rPr>
      </w:pPr>
    </w:p>
    <w:p w:rsidR="008A0CF1" w:rsidRPr="008A0CF1" w:rsidRDefault="008A0CF1" w:rsidP="008A0CF1">
      <w:pPr>
        <w:ind w:left="720" w:hanging="720"/>
        <w:rPr>
          <w:sz w:val="40"/>
          <w:szCs w:val="40"/>
        </w:rPr>
      </w:pPr>
      <w:r>
        <w:rPr>
          <w:sz w:val="40"/>
          <w:szCs w:val="40"/>
        </w:rPr>
        <w:lastRenderedPageBreak/>
        <w:t>APPLICATION OF EMF TO ELECTROCHEMISTRY</w:t>
      </w:r>
    </w:p>
    <w:p w:rsidR="008A0CF1" w:rsidRDefault="008A0CF1" w:rsidP="008A0CF1">
      <w:pPr>
        <w:rPr>
          <w:b/>
        </w:rPr>
      </w:pPr>
      <w:r>
        <w:rPr>
          <w:b/>
        </w:rPr>
        <w:t>1.</w:t>
      </w:r>
      <w:r>
        <w:rPr>
          <w:b/>
        </w:rPr>
        <w:tab/>
        <w:t>Determination of solubility of sparingly soluble salts and its solubility products</w:t>
      </w:r>
    </w:p>
    <w:p w:rsidR="008A0CF1" w:rsidRDefault="008A0CF1" w:rsidP="008A0CF1">
      <w:pPr>
        <w:jc w:val="both"/>
      </w:pPr>
      <w:r>
        <w:t>There are salts that are sparingly soluble in water, whose solubility is difficult to be determined by other methods.</w:t>
      </w:r>
    </w:p>
    <w:p w:rsidR="008A0CF1" w:rsidRDefault="008A0CF1" w:rsidP="008A0CF1">
      <w:pPr>
        <w:jc w:val="both"/>
      </w:pPr>
      <w:r>
        <w:t xml:space="preserve"> </w:t>
      </w:r>
      <w:proofErr w:type="gramStart"/>
      <w:r>
        <w:rPr>
          <w:b/>
          <w:bCs/>
          <w:i/>
          <w:iCs/>
        </w:rPr>
        <w:t xml:space="preserve">Example </w:t>
      </w:r>
      <w:r>
        <w:t>:</w:t>
      </w:r>
      <w:proofErr w:type="gramEnd"/>
      <w:r>
        <w:tab/>
        <w:t>Silver chloride  (</w:t>
      </w:r>
      <w:proofErr w:type="spellStart"/>
      <w:r>
        <w:t>AgCl</w:t>
      </w:r>
      <w:proofErr w:type="spellEnd"/>
      <w:r>
        <w:t>)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 xml:space="preserve">The solubility of these sparingly soluble salts can be determined by the EMF measurement by constructing a concentration cell. 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>Construction of the cell</w:t>
      </w:r>
    </w:p>
    <w:p w:rsidR="008A0CF1" w:rsidRDefault="008A0CF1" w:rsidP="008A0CF1">
      <w:pPr>
        <w:jc w:val="both"/>
        <w:rPr>
          <w:b/>
        </w:rPr>
      </w:pPr>
    </w:p>
    <w:p w:rsidR="008A0CF1" w:rsidRDefault="008A0CF1" w:rsidP="008A0CF1">
      <w:pPr>
        <w:ind w:firstLine="720"/>
        <w:jc w:val="both"/>
      </w:pPr>
      <w:r>
        <w:t>Ag</w:t>
      </w:r>
      <w:r>
        <w:rPr>
          <w:vertAlign w:val="subscript"/>
        </w:rPr>
        <w:t xml:space="preserve">(s) </w:t>
      </w:r>
      <w:r>
        <w:sym w:font="Symbol" w:char="F07C"/>
      </w:r>
      <w:r>
        <w:t xml:space="preserve"> </w:t>
      </w:r>
      <w:proofErr w:type="spellStart"/>
      <w:r>
        <w:t>AgCl</w:t>
      </w:r>
      <w:proofErr w:type="spellEnd"/>
      <w:r>
        <w:rPr>
          <w:vertAlign w:val="subscript"/>
        </w:rPr>
        <w:t>(s)</w:t>
      </w:r>
      <w:r>
        <w:t xml:space="preserve"> </w:t>
      </w:r>
      <w:r>
        <w:sym w:font="Symbol" w:char="F07C"/>
      </w:r>
      <w:r>
        <w:t xml:space="preserve"> </w:t>
      </w:r>
      <w:proofErr w:type="spellStart"/>
      <w:r>
        <w:t>KCl</w:t>
      </w:r>
      <w:proofErr w:type="spellEnd"/>
      <w:r>
        <w:t xml:space="preserve"> </w:t>
      </w:r>
      <w:r>
        <w:rPr>
          <w:vertAlign w:val="subscript"/>
        </w:rPr>
        <w:t>(0.01N)</w:t>
      </w:r>
      <w:r>
        <w:t xml:space="preserve"> </w:t>
      </w:r>
      <w:r>
        <w:sym w:font="Symbol" w:char="F07C"/>
      </w:r>
      <w:r>
        <w:sym w:font="Symbol" w:char="F07C"/>
      </w:r>
      <w:r>
        <w:t xml:space="preserve"> </w:t>
      </w:r>
      <w:proofErr w:type="gramStart"/>
      <w:r>
        <w:t>AgNO</w:t>
      </w:r>
      <w:r>
        <w:rPr>
          <w:vertAlign w:val="subscript"/>
        </w:rPr>
        <w:t>3(</w:t>
      </w:r>
      <w:proofErr w:type="gramEnd"/>
      <w:r>
        <w:rPr>
          <w:vertAlign w:val="subscript"/>
        </w:rPr>
        <w:t xml:space="preserve">0.01 N) </w:t>
      </w:r>
      <w:r>
        <w:sym w:font="Symbol" w:char="F07C"/>
      </w:r>
      <w:r>
        <w:t xml:space="preserve"> Ag</w:t>
      </w:r>
      <w:r>
        <w:rPr>
          <w:vertAlign w:val="subscript"/>
        </w:rPr>
        <w:t>(s)</w:t>
      </w:r>
    </w:p>
    <w:p w:rsidR="008A0CF1" w:rsidRDefault="008A0CF1" w:rsidP="008A0CF1">
      <w:pPr>
        <w:jc w:val="both"/>
      </w:pPr>
      <w:r>
        <w:t xml:space="preserve">                         (</w:t>
      </w:r>
      <w:proofErr w:type="gramStart"/>
      <w:r>
        <w:t>unknown</w:t>
      </w:r>
      <w:proofErr w:type="gramEnd"/>
      <w:r>
        <w:t>)</w:t>
      </w:r>
    </w:p>
    <w:p w:rsidR="008A0CF1" w:rsidRDefault="008A0CF1" w:rsidP="008A0CF1">
      <w:pPr>
        <w:ind w:firstLine="720"/>
        <w:jc w:val="both"/>
      </w:pPr>
    </w:p>
    <w:p w:rsidR="008A0CF1" w:rsidRDefault="008A0CF1" w:rsidP="008A0CF1">
      <w:pPr>
        <w:ind w:firstLine="720"/>
        <w:jc w:val="both"/>
      </w:pPr>
      <w:r>
        <w:t>In this, one of the Ag electrodes is placed in contact with 0.01N AgNO</w:t>
      </w:r>
      <w:r>
        <w:rPr>
          <w:vertAlign w:val="subscript"/>
        </w:rPr>
        <w:t>3</w:t>
      </w:r>
      <w:r>
        <w:t xml:space="preserve"> solution and the other electrode is in contact with 0.01N </w:t>
      </w:r>
      <w:proofErr w:type="spellStart"/>
      <w:r>
        <w:t>KCl</w:t>
      </w:r>
      <w:proofErr w:type="spellEnd"/>
      <w:r>
        <w:t xml:space="preserve"> solution. The two solutions are connected through a salt bridge containing saturated solution of ammonium nitrate.   A drop of AgNO</w:t>
      </w:r>
      <w:r>
        <w:rPr>
          <w:vertAlign w:val="subscript"/>
        </w:rPr>
        <w:t xml:space="preserve">3 </w:t>
      </w:r>
      <w:r>
        <w:t xml:space="preserve">solution is added to the </w:t>
      </w:r>
      <w:proofErr w:type="spellStart"/>
      <w:r>
        <w:t>KCl</w:t>
      </w:r>
      <w:proofErr w:type="spellEnd"/>
      <w:r>
        <w:t xml:space="preserve"> solution.  This forms a small amount of </w:t>
      </w:r>
      <w:proofErr w:type="spellStart"/>
      <w:r>
        <w:t>AgCl</w:t>
      </w:r>
      <w:proofErr w:type="spellEnd"/>
      <w:r>
        <w:t xml:space="preserve"> which is sufficient to give a saturated solution.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>Working</w:t>
      </w:r>
    </w:p>
    <w:p w:rsidR="008A0CF1" w:rsidRDefault="008A0CF1" w:rsidP="008A0CF1">
      <w:pPr>
        <w:ind w:firstLine="720"/>
        <w:jc w:val="both"/>
      </w:pPr>
      <w:r>
        <w:t xml:space="preserve">One of the electrodes of this cell thus is in contact with a solution of silver ions of </w:t>
      </w:r>
      <w:r>
        <w:rPr>
          <w:b/>
        </w:rPr>
        <w:t>known concentration</w:t>
      </w:r>
      <w:r>
        <w:t xml:space="preserve"> (0.01N). The other electrode is in contact with a solution of </w:t>
      </w:r>
      <w:r>
        <w:rPr>
          <w:b/>
        </w:rPr>
        <w:t>unknown concentration</w:t>
      </w:r>
      <w:r>
        <w:t xml:space="preserve"> of silver ions furnished by the </w:t>
      </w:r>
      <w:proofErr w:type="spellStart"/>
      <w:r>
        <w:t>ionisation</w:t>
      </w:r>
      <w:proofErr w:type="spellEnd"/>
      <w:r>
        <w:t xml:space="preserve"> of sparingly soluble silver chloride formed. 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>The EMF of the above cell is given as</w:t>
      </w:r>
    </w:p>
    <w:p w:rsidR="008A0CF1" w:rsidRDefault="008A0CF1" w:rsidP="008A0CF1">
      <w:pPr>
        <w:jc w:val="both"/>
      </w:pPr>
      <w:r>
        <w:t xml:space="preserve">                          </w:t>
      </w:r>
      <w:r>
        <w:rPr>
          <w:position w:val="-30"/>
        </w:rPr>
        <w:object w:dxaOrig="2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7pt;height:35.25pt" o:ole="">
            <v:imagedata r:id="rId4" o:title=""/>
          </v:shape>
          <o:OLEObject Type="Embed" ProgID="Equation.3" ShapeID="_x0000_i1034" DrawAspect="Content" ObjectID="_1574836748" r:id="rId5"/>
        </w:objec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 xml:space="preserve">           i.e</w:t>
      </w:r>
      <w:proofErr w:type="gramStart"/>
      <w:r>
        <w:t>.,</w:t>
      </w:r>
      <w:proofErr w:type="gramEnd"/>
      <w:r>
        <w:t xml:space="preserve">         </w:t>
      </w:r>
      <w:r>
        <w:rPr>
          <w:position w:val="-24"/>
        </w:rPr>
        <w:object w:dxaOrig="2600" w:dyaOrig="620">
          <v:shape id="_x0000_i1035" type="#_x0000_t75" style="width:129.75pt;height:30.75pt" o:ole="">
            <v:imagedata r:id="rId6" o:title=""/>
          </v:shape>
          <o:OLEObject Type="Embed" ProgID="Equation.3" ShapeID="_x0000_i1035" DrawAspect="Content" ObjectID="_1574836749" r:id="rId7"/>
        </w:object>
      </w:r>
    </w:p>
    <w:p w:rsidR="008A0CF1" w:rsidRDefault="008A0CF1" w:rsidP="008A0CF1">
      <w:pPr>
        <w:jc w:val="both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1943100" cy="685800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2A53" id="Rectangle 4" o:spid="_x0000_s1026" style="position:absolute;margin-left:63pt;margin-top:5.4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pNdwIAAPsEAAAOAAAAZHJzL2Uyb0RvYy54bWysVMGO2jAQvVfqP1i+QxI2sBBtWK0IVJW2&#10;7arbfoCxHWLVsV3bEOiq/96xAxS6l6pqDsk4Mx6/N/PGd/f7VqIdt05oVeJsmGLEFdVMqE2Jv35Z&#10;DaYYOU8UI1IrXuIDd/h+/vbNXWcKPtKNloxbBEmUKzpT4sZ7UySJow1viRtqwxU4a21b4mFpNwmz&#10;pIPsrUxGaTpJOm2ZsZpy5+Bv1TvxPOava079p7p23CNZYsDm49vG9zq8k/kdKTaWmEbQIwzyDyha&#10;IhQcek5VEU/Q1opXqVpBrXa69kOq20TXtaA8cgA2WfoHm+eGGB65QHGcOZfJ/b+09OPuySLBSpxj&#10;pEgLLfoMRSNqIznKQ3k64wqIejZPNhB05lHTbw4pvWggij9Yq7uGEwagshCfXG0ICwdb0br7oBlk&#10;J1uvY6X2tW1DQqgB2seGHM4N4XuPKPzMZvlNlkLfKPgm0/EU7HAEKU67jXX+HdctCkaJLWCP2cnu&#10;0fk+9BQSDlN6JaSE/6SQCnUlno1H47jBaSlYcEaSdrNeSIt2JMgmPsdzr8Ja4UG8UrQlBmTwhCBS&#10;hGosFYu2J0L2NoCWKriBHGA7Wr1IXmbpbDldTvNBPposB3laVYOH1SIfTFbZ7bi6qRaLKvsZcGZ5&#10;0QjGuApQT4LN8r8TxHF0eqmdJXtFyV0yX8XnNfPkGkZsCLA6fSO7KIPQ+V5Ba80OoAKr+wmEGwOM&#10;RtsfGHUwfSV237fEcozkewVKmmV5HsY1LvLx7QgW9tKzvvQQRSFViT1Gvbnw/YhvjRWbBk7KYo+V&#10;fgD11SIKIyizR3XULExYZHC8DcIIX65j1O87a/4LAAD//wMAUEsDBBQABgAIAAAAIQDvWkkW2wAA&#10;AAoBAAAPAAAAZHJzL2Rvd25yZXYueG1sTE/LTsMwELwj8Q/WInGjTgNUURqnCoheK1GQoDc3Xuyo&#10;8TqK3Sb8PcsJbjsPzc5Um9n34oJj7AIpWC4yEEhtMB1ZBe9v27sCREyajO4DoYJvjLCpr68qXZow&#10;0Ste9skKDqFYagUupaGUMrYOvY6LMCCx9hVGrxPD0Uoz6onDfS/zLFtJrzviD04P+OywPe3PXsHL&#10;cNg1jzbK5iO5z1N4mrZuZ5W6vZmbNYiEc/ozw299rg41dzqGM5koesb5irckPjKewIaH+5yJIxPL&#10;ogBZV/L/hPoHAAD//wMAUEsBAi0AFAAGAAgAAAAhALaDOJL+AAAA4QEAABMAAAAAAAAAAAAAAAAA&#10;AAAAAFtDb250ZW50X1R5cGVzXS54bWxQSwECLQAUAAYACAAAACEAOP0h/9YAAACUAQAACwAAAAAA&#10;AAAAAAAAAAAvAQAAX3JlbHMvLnJlbHNQSwECLQAUAAYACAAAACEA4md6TXcCAAD7BAAADgAAAAAA&#10;AAAAAAAAAAAuAgAAZHJzL2Uyb0RvYy54bWxQSwECLQAUAAYACAAAACEA71pJFtsAAAAKAQAADwAA&#10;AAAAAAAAAAAAAADRBAAAZHJzL2Rvd25yZXYueG1sUEsFBgAAAAAEAAQA8wAAANkFAAAAAA==&#10;" filled="f"/>
            </w:pict>
          </mc:Fallback>
        </mc:AlternateContent>
      </w:r>
    </w:p>
    <w:p w:rsidR="008A0CF1" w:rsidRDefault="008A0CF1" w:rsidP="008A0CF1">
      <w:pPr>
        <w:jc w:val="both"/>
      </w:pPr>
      <w:r>
        <w:t xml:space="preserve">                          </w:t>
      </w:r>
      <w:r>
        <w:rPr>
          <w:position w:val="-24"/>
        </w:rPr>
        <w:object w:dxaOrig="2260" w:dyaOrig="620">
          <v:shape id="_x0000_i1036" type="#_x0000_t75" style="width:113.25pt;height:30.75pt" o:ole="">
            <v:imagedata r:id="rId8" o:title=""/>
          </v:shape>
          <o:OLEObject Type="Embed" ProgID="Equation.3" ShapeID="_x0000_i1036" DrawAspect="Content" ObjectID="_1574836750" r:id="rId9"/>
        </w:objec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 xml:space="preserve">          </w:t>
      </w:r>
    </w:p>
    <w:p w:rsidR="008A0CF1" w:rsidRDefault="008A0CF1" w:rsidP="008A0CF1">
      <w:pPr>
        <w:jc w:val="both"/>
      </w:pPr>
      <w:proofErr w:type="gramStart"/>
      <w:r>
        <w:t>where</w:t>
      </w:r>
      <w:proofErr w:type="gramEnd"/>
      <w:r>
        <w:t>, the only unknown factor is the “C”, the concentration of Ag</w:t>
      </w:r>
      <w:r>
        <w:rPr>
          <w:vertAlign w:val="superscript"/>
        </w:rPr>
        <w:t xml:space="preserve">+ </w:t>
      </w:r>
      <w:r>
        <w:t xml:space="preserve">ions furnished by </w:t>
      </w:r>
      <w:proofErr w:type="spellStart"/>
      <w:r>
        <w:t>AgCl</w:t>
      </w:r>
      <w:proofErr w:type="spellEnd"/>
      <w:r>
        <w:t xml:space="preserve"> in </w:t>
      </w:r>
      <w:proofErr w:type="spellStart"/>
      <w:r>
        <w:t>KCl</w:t>
      </w:r>
      <w:proofErr w:type="spellEnd"/>
      <w:r>
        <w:t xml:space="preserve"> solution. The </w:t>
      </w:r>
      <w:proofErr w:type="spellStart"/>
      <w:r>
        <w:t>emf</w:t>
      </w:r>
      <w:proofErr w:type="spellEnd"/>
      <w:r>
        <w:t xml:space="preserve"> of the cell can be measured and thus the concentration of </w:t>
      </w:r>
      <w:proofErr w:type="spellStart"/>
      <w:r>
        <w:t>AgCl</w:t>
      </w:r>
      <w:proofErr w:type="spellEnd"/>
      <w:r>
        <w:t xml:space="preserve"> “C” is calculated. </w:t>
      </w:r>
    </w:p>
    <w:p w:rsidR="008A0CF1" w:rsidRDefault="008A0CF1" w:rsidP="008A0CF1">
      <w:pPr>
        <w:jc w:val="both"/>
      </w:pPr>
    </w:p>
    <w:p w:rsidR="008A0CF1" w:rsidRDefault="008A0CF1" w:rsidP="008A0CF1">
      <w:pPr>
        <w:ind w:firstLine="720"/>
        <w:jc w:val="both"/>
      </w:pPr>
      <w:r>
        <w:t xml:space="preserve">Multiplying the concentration of </w:t>
      </w:r>
      <w:proofErr w:type="spellStart"/>
      <w:r>
        <w:t>AgCl</w:t>
      </w:r>
      <w:proofErr w:type="spellEnd"/>
      <w:r>
        <w:t xml:space="preserve"> with the equivalent weight of </w:t>
      </w:r>
      <w:proofErr w:type="spellStart"/>
      <w:r>
        <w:t>AgCl</w:t>
      </w:r>
      <w:proofErr w:type="spellEnd"/>
      <w:r>
        <w:t xml:space="preserve"> (143.5), the solubility of </w:t>
      </w:r>
      <w:proofErr w:type="spellStart"/>
      <w:r>
        <w:t>AgCl</w:t>
      </w:r>
      <w:proofErr w:type="spellEnd"/>
      <w:r>
        <w:t xml:space="preserve"> is calculated in gm/</w:t>
      </w:r>
      <w:proofErr w:type="spellStart"/>
      <w:r>
        <w:t>litre</w:t>
      </w:r>
      <w:proofErr w:type="spellEnd"/>
      <w:r>
        <w:t>.</w:t>
      </w:r>
    </w:p>
    <w:p w:rsidR="008A0CF1" w:rsidRDefault="008A0CF1" w:rsidP="008A0CF1">
      <w:pPr>
        <w:jc w:val="both"/>
      </w:pPr>
      <w:r>
        <w:t>(OR)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>The solubility product of silver chloride is given by</w:t>
      </w:r>
    </w:p>
    <w:p w:rsidR="008A0CF1" w:rsidRDefault="008A0CF1" w:rsidP="008A0CF1">
      <w:pPr>
        <w:jc w:val="both"/>
      </w:pPr>
    </w:p>
    <w:p w:rsidR="008A0CF1" w:rsidRDefault="008A0CF1" w:rsidP="008A0CF1">
      <w:pPr>
        <w:ind w:left="720" w:firstLine="720"/>
        <w:jc w:val="both"/>
      </w:pPr>
      <w:proofErr w:type="spellStart"/>
      <w:proofErr w:type="gramStart"/>
      <w:r>
        <w:t>K</w:t>
      </w:r>
      <w:r>
        <w:rPr>
          <w:vertAlign w:val="subscript"/>
        </w:rPr>
        <w:t>sp</w:t>
      </w:r>
      <w:proofErr w:type="spellEnd"/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AgCl</w:t>
      </w:r>
      <w:proofErr w:type="spellEnd"/>
      <w:r>
        <w:rPr>
          <w:vertAlign w:val="subscript"/>
        </w:rPr>
        <w:t>)</w:t>
      </w:r>
      <w:r>
        <w:t xml:space="preserve"> = C </w:t>
      </w:r>
      <w:r>
        <w:sym w:font="Symbol" w:char="F0B4"/>
      </w:r>
      <w:r>
        <w:t xml:space="preserve"> 0.01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 xml:space="preserve">The solubility (S) of the silver chloride is then given by </w:t>
      </w:r>
    </w:p>
    <w:p w:rsidR="008A0CF1" w:rsidRDefault="008A0CF1" w:rsidP="008A0CF1">
      <w:pPr>
        <w:jc w:val="both"/>
      </w:pPr>
    </w:p>
    <w:p w:rsidR="008A0CF1" w:rsidRDefault="008A0CF1" w:rsidP="008A0CF1">
      <w:pPr>
        <w:ind w:left="720" w:firstLine="720"/>
        <w:jc w:val="both"/>
      </w:pPr>
      <w:r>
        <w:t xml:space="preserve">S = </w:t>
      </w:r>
      <w:r>
        <w:rPr>
          <w:position w:val="-16"/>
        </w:rPr>
        <w:object w:dxaOrig="1080" w:dyaOrig="440">
          <v:shape id="_x0000_i1037" type="#_x0000_t75" style="width:54pt;height:21.75pt" o:ole="">
            <v:imagedata r:id="rId10" o:title=""/>
          </v:shape>
          <o:OLEObject Type="Embed" ProgID="Equation.3" ShapeID="_x0000_i1037" DrawAspect="Content" ObjectID="_1574836751" r:id="rId11"/>
        </w:object>
      </w:r>
      <w:r>
        <w:t xml:space="preserve">  </w:t>
      </w:r>
    </w:p>
    <w:p w:rsidR="008A0CF1" w:rsidRDefault="008A0CF1" w:rsidP="008A0CF1">
      <w:pPr>
        <w:jc w:val="both"/>
        <w:rPr>
          <w:b/>
        </w:rPr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 xml:space="preserve">2 Determination of the </w:t>
      </w:r>
      <w:proofErr w:type="spellStart"/>
      <w:r>
        <w:rPr>
          <w:b/>
        </w:rPr>
        <w:t>valency</w:t>
      </w:r>
      <w:proofErr w:type="spellEnd"/>
      <w:r>
        <w:rPr>
          <w:b/>
        </w:rPr>
        <w:t xml:space="preserve"> of an ion</w:t>
      </w:r>
    </w:p>
    <w:p w:rsidR="008A0CF1" w:rsidRDefault="008A0CF1" w:rsidP="008A0CF1">
      <w:pPr>
        <w:ind w:firstLine="720"/>
        <w:jc w:val="both"/>
      </w:pPr>
      <w:r>
        <w:t xml:space="preserve">The </w:t>
      </w:r>
      <w:proofErr w:type="spellStart"/>
      <w:r>
        <w:t>valency</w:t>
      </w:r>
      <w:proofErr w:type="spellEnd"/>
      <w:r>
        <w:t xml:space="preserve"> of the ions could be determined from the EMF of the concentration cells.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>Example</w:t>
      </w:r>
    </w:p>
    <w:p w:rsidR="008A0CF1" w:rsidRDefault="008A0CF1" w:rsidP="008A0CF1">
      <w:pPr>
        <w:jc w:val="both"/>
      </w:pPr>
      <w:r>
        <w:t xml:space="preserve">The </w:t>
      </w:r>
      <w:proofErr w:type="spellStart"/>
      <w:r>
        <w:t>valency</w:t>
      </w:r>
      <w:proofErr w:type="spellEnd"/>
      <w:r>
        <w:t xml:space="preserve"> of the </w:t>
      </w:r>
      <w:proofErr w:type="spellStart"/>
      <w:r>
        <w:t>mercurous</w:t>
      </w:r>
      <w:proofErr w:type="spellEnd"/>
      <w:r>
        <w:t xml:space="preserve"> ion could be obtained as follows</w:t>
      </w:r>
    </w:p>
    <w:p w:rsidR="008A0CF1" w:rsidRDefault="008A0CF1" w:rsidP="008A0CF1">
      <w:pPr>
        <w:jc w:val="both"/>
        <w:rPr>
          <w:b/>
        </w:rPr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>Construction of the cell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lastRenderedPageBreak/>
        <w:t xml:space="preserve">Mercury / </w:t>
      </w:r>
      <w:proofErr w:type="spellStart"/>
      <w:r>
        <w:t>Mercurous</w:t>
      </w:r>
      <w:proofErr w:type="spellEnd"/>
      <w:r>
        <w:t xml:space="preserve"> nitrate (C</w:t>
      </w:r>
      <w:r>
        <w:rPr>
          <w:vertAlign w:val="subscript"/>
        </w:rPr>
        <w:t>1</w:t>
      </w:r>
      <w:r>
        <w:t xml:space="preserve">) // </w:t>
      </w:r>
      <w:proofErr w:type="spellStart"/>
      <w:r>
        <w:t>Mercurous</w:t>
      </w:r>
      <w:proofErr w:type="spellEnd"/>
      <w:r>
        <w:t xml:space="preserve"> nitrate (C</w:t>
      </w:r>
      <w:r>
        <w:rPr>
          <w:vertAlign w:val="subscript"/>
        </w:rPr>
        <w:t>2</w:t>
      </w:r>
      <w:r>
        <w:t>) / Mercury</w:t>
      </w:r>
    </w:p>
    <w:p w:rsidR="008A0CF1" w:rsidRDefault="008A0CF1" w:rsidP="008A0CF1">
      <w:pPr>
        <w:ind w:left="720" w:firstLine="720"/>
        <w:jc w:val="both"/>
      </w:pPr>
      <w:r>
        <w:t xml:space="preserve"> </w:t>
      </w:r>
      <w:proofErr w:type="gramStart"/>
      <w:r>
        <w:t>solution</w:t>
      </w:r>
      <w:proofErr w:type="gramEnd"/>
      <w:r>
        <w:t xml:space="preserve"> </w:t>
      </w:r>
      <w:r>
        <w:tab/>
      </w:r>
      <w:r>
        <w:tab/>
      </w:r>
      <w:proofErr w:type="spellStart"/>
      <w:r>
        <w:t>solution</w:t>
      </w:r>
      <w:proofErr w:type="spellEnd"/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>The salt bridge contains the saturated solution of ammonium nitrate.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>The EMF of the cell is given by</w:t>
      </w:r>
    </w:p>
    <w:p w:rsidR="008A0CF1" w:rsidRDefault="008A0CF1" w:rsidP="008A0CF1">
      <w:pPr>
        <w:jc w:val="both"/>
      </w:pPr>
    </w:p>
    <w:p w:rsidR="008A0CF1" w:rsidRDefault="008A0CF1" w:rsidP="008A0CF1">
      <w:pPr>
        <w:ind w:left="720" w:firstLine="720"/>
        <w:jc w:val="both"/>
      </w:pPr>
      <w:r>
        <w:rPr>
          <w:position w:val="-30"/>
        </w:rPr>
        <w:object w:dxaOrig="2340" w:dyaOrig="700">
          <v:shape id="_x0000_i1038" type="#_x0000_t75" style="width:117pt;height:35.25pt" o:ole="">
            <v:imagedata r:id="rId12" o:title=""/>
          </v:shape>
          <o:OLEObject Type="Embed" ProgID="Equation.3" ShapeID="_x0000_i1038" DrawAspect="Content" ObjectID="_1574836752" r:id="rId13"/>
        </w:object>
      </w:r>
    </w:p>
    <w:p w:rsidR="008A0CF1" w:rsidRDefault="008A0CF1" w:rsidP="008A0CF1">
      <w:pPr>
        <w:ind w:firstLine="720"/>
        <w:jc w:val="both"/>
      </w:pPr>
    </w:p>
    <w:p w:rsidR="008A0CF1" w:rsidRDefault="008A0CF1" w:rsidP="008A0CF1">
      <w:pPr>
        <w:jc w:val="both"/>
      </w:pPr>
      <w:r>
        <w:t>C</w:t>
      </w:r>
      <w:r>
        <w:rPr>
          <w:vertAlign w:val="subscript"/>
        </w:rPr>
        <w:t>2</w:t>
      </w:r>
      <w:r>
        <w:t xml:space="preserve"> and C</w:t>
      </w:r>
      <w:r>
        <w:rPr>
          <w:vertAlign w:val="subscript"/>
        </w:rPr>
        <w:t>1</w:t>
      </w:r>
      <w:r>
        <w:t xml:space="preserve"> are known concentration of </w:t>
      </w:r>
      <w:proofErr w:type="spellStart"/>
      <w:r>
        <w:t>mercurous</w:t>
      </w:r>
      <w:proofErr w:type="spellEnd"/>
      <w:r>
        <w:t xml:space="preserve"> nitrate electrolyte. The </w:t>
      </w:r>
      <w:proofErr w:type="spellStart"/>
      <w:r>
        <w:t>emf</w:t>
      </w:r>
      <w:proofErr w:type="spellEnd"/>
      <w:r>
        <w:t xml:space="preserve"> is obtained experimentally. </w:t>
      </w:r>
    </w:p>
    <w:p w:rsidR="008A0CF1" w:rsidRDefault="008A0CF1" w:rsidP="008A0CF1">
      <w:pPr>
        <w:jc w:val="both"/>
      </w:pPr>
      <w:r>
        <w:t xml:space="preserve">Substituting these values in the above equation the “n” the </w:t>
      </w:r>
      <w:proofErr w:type="spellStart"/>
      <w:r>
        <w:t>valency</w:t>
      </w:r>
      <w:proofErr w:type="spellEnd"/>
      <w:r>
        <w:t xml:space="preserve"> of the </w:t>
      </w:r>
      <w:proofErr w:type="spellStart"/>
      <w:r>
        <w:t>mercurous</w:t>
      </w:r>
      <w:proofErr w:type="spellEnd"/>
      <w:r>
        <w:t xml:space="preserve"> ion is calculated.</w:t>
      </w:r>
    </w:p>
    <w:p w:rsidR="008A0CF1" w:rsidRDefault="008A0CF1" w:rsidP="008A0CF1"/>
    <w:p w:rsidR="008A0CF1" w:rsidRDefault="008A0CF1" w:rsidP="008A0CF1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Determination of pH</w:t>
      </w:r>
    </w:p>
    <w:p w:rsidR="008A0CF1" w:rsidRDefault="008A0CF1" w:rsidP="008A0CF1">
      <w:pPr>
        <w:ind w:firstLine="720"/>
        <w:jc w:val="both"/>
      </w:pPr>
      <w:r>
        <w:t>The pH could be obtained using any one of the indicator electrodes.</w:t>
      </w:r>
    </w:p>
    <w:p w:rsidR="008A0CF1" w:rsidRDefault="008A0CF1" w:rsidP="008A0CF1">
      <w:pPr>
        <w:jc w:val="both"/>
        <w:rPr>
          <w:b/>
        </w:rPr>
      </w:pPr>
    </w:p>
    <w:p w:rsidR="008A0CF1" w:rsidRDefault="008A0CF1" w:rsidP="008A0CF1">
      <w:pPr>
        <w:jc w:val="both"/>
        <w:rPr>
          <w:b/>
        </w:rPr>
      </w:pPr>
      <w:proofErr w:type="gramStart"/>
      <w:r>
        <w:rPr>
          <w:b/>
        </w:rPr>
        <w:t>Example :</w:t>
      </w:r>
      <w:proofErr w:type="gramEnd"/>
    </w:p>
    <w:p w:rsidR="008A0CF1" w:rsidRDefault="008A0CF1" w:rsidP="008A0CF1">
      <w:pPr>
        <w:jc w:val="both"/>
        <w:rPr>
          <w:b/>
        </w:rPr>
      </w:pPr>
      <w:r>
        <w:rPr>
          <w:b/>
        </w:rPr>
        <w:t>Using a standard hydrogen electrode:</w:t>
      </w:r>
    </w:p>
    <w:p w:rsidR="008A0CF1" w:rsidRDefault="008A0CF1" w:rsidP="008A0CF1">
      <w:pPr>
        <w:jc w:val="both"/>
        <w:rPr>
          <w:b/>
        </w:rPr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>Construction</w:t>
      </w:r>
    </w:p>
    <w:p w:rsidR="008A0CF1" w:rsidRDefault="008A0CF1" w:rsidP="008A0CF1">
      <w:pPr>
        <w:ind w:firstLine="720"/>
        <w:jc w:val="both"/>
      </w:pPr>
      <w:r>
        <w:t>A cell with a reference electrode and hydrogen electrode is constructed using a salt bridge.</w:t>
      </w:r>
    </w:p>
    <w:p w:rsidR="008A0CF1" w:rsidRDefault="008A0CF1" w:rsidP="008A0CF1">
      <w:pPr>
        <w:ind w:firstLine="720"/>
        <w:jc w:val="both"/>
      </w:pPr>
    </w:p>
    <w:p w:rsidR="008A0CF1" w:rsidRDefault="008A0CF1" w:rsidP="008A0CF1">
      <w:pPr>
        <w:ind w:firstLine="720"/>
        <w:jc w:val="both"/>
      </w:pPr>
      <w:r>
        <w:t xml:space="preserve">Pt,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1atm)</w:t>
      </w:r>
      <w:r>
        <w:t>, H</w:t>
      </w:r>
      <w:r>
        <w:rPr>
          <w:vertAlign w:val="superscript"/>
        </w:rPr>
        <w:t>+</w:t>
      </w:r>
      <w:r>
        <w:rPr>
          <w:vertAlign w:val="subscript"/>
        </w:rPr>
        <w:t>(c= unknown)</w:t>
      </w:r>
      <w:r>
        <w:t xml:space="preserve"> // </w:t>
      </w:r>
      <w:proofErr w:type="spellStart"/>
      <w:r>
        <w:t>KCl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satd</w:t>
      </w:r>
      <w:proofErr w:type="spellEnd"/>
      <w:r>
        <w:rPr>
          <w:vertAlign w:val="subscript"/>
        </w:rPr>
        <w:t>)</w:t>
      </w:r>
      <w:r>
        <w:t>, Hg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2(s)</w:t>
      </w:r>
      <w:r>
        <w:t>, Hg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>Calculation</w:t>
      </w:r>
    </w:p>
    <w:p w:rsidR="008A0CF1" w:rsidRDefault="008A0CF1" w:rsidP="008A0CF1">
      <w:pPr>
        <w:ind w:firstLine="720"/>
        <w:jc w:val="both"/>
      </w:pPr>
      <w:r>
        <w:t xml:space="preserve">The potential of the reference electrode i.e. calomel electrode is +0.2422 volts is known. The </w:t>
      </w:r>
      <w:proofErr w:type="spellStart"/>
      <w:r>
        <w:t>emf</w:t>
      </w:r>
      <w:proofErr w:type="spellEnd"/>
      <w:r>
        <w:t xml:space="preserve"> of the cell is obtained experimentally. Substituting the values in the following equation </w:t>
      </w:r>
    </w:p>
    <w:p w:rsidR="008A0CF1" w:rsidRDefault="008A0CF1" w:rsidP="008A0CF1">
      <w:pPr>
        <w:ind w:left="720" w:firstLine="720"/>
        <w:jc w:val="both"/>
      </w:pPr>
      <w:proofErr w:type="spellStart"/>
      <w:r>
        <w:lastRenderedPageBreak/>
        <w:t>E</w:t>
      </w:r>
      <w:r>
        <w:rPr>
          <w:vertAlign w:val="subscript"/>
        </w:rPr>
        <w:t>cell</w:t>
      </w:r>
      <w:proofErr w:type="spellEnd"/>
      <w:r>
        <w:t xml:space="preserve"> = </w:t>
      </w:r>
      <w:proofErr w:type="spellStart"/>
      <w:r>
        <w:t>E</w:t>
      </w:r>
      <w:r>
        <w:rPr>
          <w:vertAlign w:val="subscript"/>
        </w:rPr>
        <w:t>right</w:t>
      </w:r>
      <w:proofErr w:type="spellEnd"/>
      <w:r>
        <w:rPr>
          <w:vertAlign w:val="subscript"/>
        </w:rPr>
        <w:softHyphen/>
      </w:r>
      <w:r>
        <w:t xml:space="preserve"> – </w:t>
      </w:r>
      <w:proofErr w:type="spellStart"/>
      <w:r>
        <w:t>E</w:t>
      </w:r>
      <w:r>
        <w:rPr>
          <w:vertAlign w:val="subscript"/>
        </w:rPr>
        <w:t>left</w:t>
      </w:r>
      <w:proofErr w:type="spellEnd"/>
      <w:r>
        <w:tab/>
      </w:r>
      <w:r>
        <w:tab/>
      </w:r>
      <w:proofErr w:type="gramStart"/>
      <w:r>
        <w:t>…(</w:t>
      </w:r>
      <w:proofErr w:type="gramEnd"/>
      <w:r>
        <w:t>1)</w:t>
      </w:r>
    </w:p>
    <w:p w:rsidR="008A0CF1" w:rsidRDefault="008A0CF1" w:rsidP="008A0CF1">
      <w:pPr>
        <w:jc w:val="both"/>
      </w:pPr>
    </w:p>
    <w:p w:rsidR="008A0CF1" w:rsidRDefault="008A0CF1" w:rsidP="008A0CF1">
      <w:pPr>
        <w:ind w:firstLine="720"/>
        <w:jc w:val="both"/>
      </w:pPr>
      <w:r>
        <w:t>Thus the potential of hydrogen electrode used is calculated as follows.</w:t>
      </w:r>
    </w:p>
    <w:p w:rsidR="008A0CF1" w:rsidRDefault="008A0CF1" w:rsidP="008A0CF1">
      <w:pPr>
        <w:ind w:left="720" w:firstLine="720"/>
        <w:jc w:val="both"/>
      </w:pPr>
      <w:proofErr w:type="spellStart"/>
      <w:r>
        <w:t>E</w:t>
      </w:r>
      <w:r>
        <w:rPr>
          <w:vertAlign w:val="subscript"/>
        </w:rPr>
        <w:t>left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E</w:t>
      </w:r>
      <w:r>
        <w:rPr>
          <w:vertAlign w:val="subscript"/>
        </w:rPr>
        <w:t>right</w:t>
      </w:r>
      <w:proofErr w:type="spellEnd"/>
      <w:r>
        <w:rPr>
          <w:vertAlign w:val="subscript"/>
        </w:rPr>
        <w:softHyphen/>
      </w:r>
      <w:proofErr w:type="gramEnd"/>
      <w:r>
        <w:t xml:space="preserve"> –</w:t>
      </w:r>
      <w:proofErr w:type="spellStart"/>
      <w:r>
        <w:t>E</w:t>
      </w:r>
      <w:r>
        <w:rPr>
          <w:vertAlign w:val="subscript"/>
        </w:rPr>
        <w:t>cell</w:t>
      </w:r>
      <w:proofErr w:type="spellEnd"/>
      <w:r>
        <w:tab/>
        <w:t xml:space="preserve">            …(2)</w:t>
      </w:r>
    </w:p>
    <w:p w:rsidR="008A0CF1" w:rsidRDefault="008A0CF1" w:rsidP="008A0CF1">
      <w:pPr>
        <w:ind w:firstLine="720"/>
        <w:jc w:val="both"/>
      </w:pPr>
    </w:p>
    <w:p w:rsidR="008A0CF1" w:rsidRDefault="008A0CF1" w:rsidP="008A0CF1">
      <w:pPr>
        <w:ind w:firstLine="720"/>
        <w:jc w:val="both"/>
      </w:pPr>
      <w:r>
        <w:t xml:space="preserve">To obtain the pH, the potential of the hydrogen electrode calculated from </w:t>
      </w:r>
      <w:proofErr w:type="spellStart"/>
      <w:r>
        <w:t>eqn</w:t>
      </w:r>
      <w:proofErr w:type="spellEnd"/>
      <w:r>
        <w:t xml:space="preserve"> (2) is substituted in the following Nernst equation</w:t>
      </w:r>
    </w:p>
    <w:p w:rsidR="008A0CF1" w:rsidRDefault="008A0CF1" w:rsidP="008A0CF1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160020</wp:posOffset>
                </wp:positionV>
                <wp:extent cx="3028950" cy="4572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0431A" id="Rectangle 3" o:spid="_x0000_s1026" style="position:absolute;margin-left:31.5pt;margin-top:12.6pt;width:238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spdgIAAPs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zG&#10;SJEWWvQZikbUVnI0DuXpjCvA68k82kDQmQdNvzmk9LIBL35vre4aThiAyoJ/cnUgbBwcRZvug2YQ&#10;ney8jpU61LYNAaEG6BAb8nxuCD94ROHnOB3N5hPoGwVbPrmBjscUpDidNtb5d1y3KCxKbAF7jE72&#10;D84HNKQ4uYRkSq+FlLHpUqGuxPPJaBIPOC0FC8ZI0m43S2nRngTZxOeY98qtFR7EK0Vb4tnZiRSh&#10;GivFYhZPhOzXgESqEBzIAbbjqhfJyzydr2arWT7IR9PVIE+ranC/XuaD6Tq7mVTjarmssp8BZ5YX&#10;jWCMqwD1JNgs/ztBHEenl9pZsleU3CXzdXxeM0+uYcQqA6vTN7KLMgid7xW00ewZVGB1P4FwY8Ci&#10;0fYHRh1MX4nd9x2xHCP5XoGS5lmeh3GNm9h4jOylZXNpIYpCqBJ7jPrl0vcjvjNWbBvIlMUeK30P&#10;6qtFFEZQZo/qqFmYsMjgeBuEEb7cR6/fd9biFwAAAP//AwBQSwMEFAAGAAgAAAAhACqepFvdAAAA&#10;CAEAAA8AAABkcnMvZG93bnJldi54bWxMj8FOwzAQRO9I/IO1SNyoQyAFQjZVQPRaqQUJuLnxYkeN&#10;11HsNuHvMSc4zs5q5k21ml0vTjSGzjPC9SIDQdx63bFBeHtdX92DCFGxVr1nQvimAKv6/KxSpfYT&#10;b+m0i0akEA6lQrAxDqWUobXkVFj4gTh5X350KiY5GqlHNaVw18s8y5bSqY5Tg1UDPVtqD7ujQ3gZ&#10;PjdNYYJs3qP9OPinaW03BvHyYm4eQUSa498z/OIndKgT094fWQfRIyxv0pSIkBc5iOQXt1k67BEe&#10;7nKQdSX/D6h/AAAA//8DAFBLAQItABQABgAIAAAAIQC2gziS/gAAAOEBAAATAAAAAAAAAAAAAAAA&#10;AAAAAABbQ29udGVudF9UeXBlc10ueG1sUEsBAi0AFAAGAAgAAAAhADj9If/WAAAAlAEAAAsAAAAA&#10;AAAAAAAAAAAALwEAAF9yZWxzLy5yZWxzUEsBAi0AFAAGAAgAAAAhAJgoOyl2AgAA+wQAAA4AAAAA&#10;AAAAAAAAAAAALgIAAGRycy9lMm9Eb2MueG1sUEsBAi0AFAAGAAgAAAAhACqepFvdAAAACAEAAA8A&#10;AAAAAAAAAAAAAAAA0AQAAGRycy9kb3ducmV2LnhtbFBLBQYAAAAABAAEAPMAAADaBQAAAAA=&#10;" filled="f"/>
            </w:pict>
          </mc:Fallback>
        </mc:AlternateContent>
      </w:r>
    </w:p>
    <w:p w:rsidR="008A0CF1" w:rsidRDefault="008A0CF1" w:rsidP="008A0CF1">
      <w:pPr>
        <w:ind w:firstLine="720"/>
        <w:jc w:val="both"/>
      </w:pPr>
      <w:r w:rsidRPr="006319AF">
        <w:rPr>
          <w:position w:val="-24"/>
        </w:rPr>
        <w:object w:dxaOrig="4060" w:dyaOrig="620">
          <v:shape id="_x0000_i1025" type="#_x0000_t75" style="width:203.25pt;height:30.75pt" o:ole="">
            <v:imagedata r:id="rId14" o:title=""/>
          </v:shape>
          <o:OLEObject Type="Embed" ProgID="Equation.3" ShapeID="_x0000_i1025" DrawAspect="Content" ObjectID="_1574836753" r:id="rId15"/>
        </w:object>
      </w:r>
    </w:p>
    <w:p w:rsidR="008A0CF1" w:rsidRDefault="008A0CF1" w:rsidP="008A0CF1">
      <w:pPr>
        <w:jc w:val="both"/>
      </w:pPr>
    </w:p>
    <w:p w:rsidR="008A0CF1" w:rsidRDefault="008A0CF1" w:rsidP="008A0CF1">
      <w:pPr>
        <w:ind w:firstLine="720"/>
        <w:jc w:val="both"/>
      </w:pPr>
    </w:p>
    <w:p w:rsidR="008A0CF1" w:rsidRDefault="008A0CF1" w:rsidP="008A0CF1">
      <w:pPr>
        <w:jc w:val="both"/>
      </w:pPr>
      <w:r>
        <w:t>By convention E</w:t>
      </w:r>
      <w:r>
        <w:rPr>
          <w:vertAlign w:val="superscript"/>
        </w:rPr>
        <w:t>0</w:t>
      </w:r>
      <w:r>
        <w:t xml:space="preserve"> of hydrogen is zero, therefore</w:t>
      </w:r>
    </w:p>
    <w:p w:rsidR="008A0CF1" w:rsidRDefault="008A0CF1" w:rsidP="008A0CF1">
      <w:pPr>
        <w:ind w:firstLine="720"/>
        <w:jc w:val="both"/>
      </w:pPr>
      <w:r>
        <w:rPr>
          <w:position w:val="-24"/>
        </w:rPr>
        <w:object w:dxaOrig="2560" w:dyaOrig="620">
          <v:shape id="_x0000_i1026" type="#_x0000_t75" style="width:128.25pt;height:30.75pt" o:ole="">
            <v:imagedata r:id="rId16" o:title=""/>
          </v:shape>
          <o:OLEObject Type="Embed" ProgID="Equation.3" ShapeID="_x0000_i1026" DrawAspect="Content" ObjectID="_1574836754" r:id="rId17"/>
        </w:object>
      </w:r>
    </w:p>
    <w:p w:rsidR="008A0CF1" w:rsidRDefault="008A0CF1" w:rsidP="008A0CF1">
      <w:pPr>
        <w:ind w:firstLine="720"/>
        <w:jc w:val="both"/>
      </w:pPr>
      <w:r>
        <w:rPr>
          <w:position w:val="-24"/>
        </w:rPr>
        <w:object w:dxaOrig="3420" w:dyaOrig="620">
          <v:shape id="_x0000_i1027" type="#_x0000_t75" style="width:171pt;height:30.75pt" o:ole="">
            <v:imagedata r:id="rId18" o:title=""/>
          </v:shape>
          <o:OLEObject Type="Embed" ProgID="Equation.3" ShapeID="_x0000_i1027" DrawAspect="Content" ObjectID="_1574836755" r:id="rId19"/>
        </w:object>
      </w:r>
    </w:p>
    <w:p w:rsidR="008A0CF1" w:rsidRDefault="008A0CF1" w:rsidP="008A0CF1">
      <w:pPr>
        <w:ind w:firstLine="720"/>
        <w:jc w:val="both"/>
      </w:pPr>
      <w:r>
        <w:rPr>
          <w:position w:val="-14"/>
        </w:rPr>
        <w:object w:dxaOrig="3300" w:dyaOrig="400">
          <v:shape id="_x0000_i1028" type="#_x0000_t75" style="width:165pt;height:20.25pt" o:ole="">
            <v:imagedata r:id="rId20" o:title=""/>
          </v:shape>
          <o:OLEObject Type="Embed" ProgID="Equation.3" ShapeID="_x0000_i1028" DrawAspect="Content" ObjectID="_1574836756" r:id="rId21"/>
        </w:object>
      </w:r>
    </w:p>
    <w:p w:rsidR="008A0CF1" w:rsidRDefault="008A0CF1" w:rsidP="008A0CF1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139700</wp:posOffset>
                </wp:positionV>
                <wp:extent cx="2628900" cy="3429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5575" id="Rectangle 2" o:spid="_x0000_s1026" style="position:absolute;margin-left:19.5pt;margin-top:11pt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uEdg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JhPsmnsxT6RkF3XeRBDiFIebxtrPPvuO5QECpsIffonewe&#10;nB9MjyYhmNIrISWck1Iq1Fd4Ns7H8YLTUrCgjCDtZr2QFu1IoE38DnEvzDrhgbxSdBWenoxIGaqx&#10;VCxG8UTIQYakpQrOARzkdpAGkrzM0tlyupwWoyKfLEdFWtej+9WiGE1W2c24vq4Xizr7GfLMirIV&#10;jHEVUj0SNiv+jhCH0RmodqLsBSR3jnwVv9fIk8s0YkMA1fEf0UUahM4PDFpr9gwssHqYQHgxQGi1&#10;/YFRD9NXYfd9SyzHSL5XwKRZVhRhXOOmGN/ksLHnmvW5higKrirsMRrEhR9GfGus2LQQKYs9Vvoe&#10;2NeISIzAzCGrA2dhwiKCw2sQRvh8H61+v1nzXwAAAP//AwBQSwMEFAAGAAgAAAAhAHKghtrdAAAA&#10;CAEAAA8AAABkcnMvZG93bnJldi54bWxMj0FPwzAMhe9I/IfISNxYSsc2KE2ngth1EgNpcMsak1Rr&#10;nKrJ1vLvMSc42dZ7ev5euZ58J844xDaQgttZBgKpCaYlq+D9bXNzDyImTUZ3gVDBN0ZYV5cXpS5M&#10;GOkVz7tkBYdQLLQCl1JfSBkbh17HWeiRWPsKg9eJz8FKM+iRw30n8yxbSq9b4g9O9/jssDnuTl7B&#10;S/+5rRc2ynqf3McxPI0bt7VKXV9N9SOIhFP6M8MvPqNDxUyHcCITRadg/sBVkoI858n63WLOy0HB&#10;apmBrEr5v0D1AwAA//8DAFBLAQItABQABgAIAAAAIQC2gziS/gAAAOEBAAATAAAAAAAAAAAAAAAA&#10;AAAAAABbQ29udGVudF9UeXBlc10ueG1sUEsBAi0AFAAGAAgAAAAhADj9If/WAAAAlAEAAAsAAAAA&#10;AAAAAAAAAAAALwEAAF9yZWxzLy5yZWxzUEsBAi0AFAAGAAgAAAAhAMFse4R2AgAA+wQAAA4AAAAA&#10;AAAAAAAAAAAALgIAAGRycy9lMm9Eb2MueG1sUEsBAi0AFAAGAAgAAAAhAHKghtrdAAAACAEAAA8A&#10;AAAAAAAAAAAAAAAA0AQAAGRycy9kb3ducmV2LnhtbFBLBQYAAAAABAAEAPMAAADaBQAAAAA=&#10;" filled="f"/>
            </w:pict>
          </mc:Fallback>
        </mc:AlternateContent>
      </w:r>
    </w:p>
    <w:p w:rsidR="008A0CF1" w:rsidRDefault="008A0CF1" w:rsidP="008A0CF1">
      <w:pPr>
        <w:ind w:firstLine="720"/>
        <w:jc w:val="both"/>
      </w:pPr>
      <w:r>
        <w:rPr>
          <w:position w:val="-14"/>
        </w:rPr>
        <w:object w:dxaOrig="2940" w:dyaOrig="380">
          <v:shape id="_x0000_i1029" type="#_x0000_t75" style="width:147pt;height:18.75pt" o:ole="">
            <v:imagedata r:id="rId22" o:title=""/>
          </v:shape>
          <o:OLEObject Type="Embed" ProgID="Equation.3" ShapeID="_x0000_i1029" DrawAspect="Content" ObjectID="_1574836757" r:id="rId23"/>
        </w:object>
      </w:r>
    </w:p>
    <w:p w:rsidR="008A0CF1" w:rsidRDefault="008A0CF1" w:rsidP="008A0CF1">
      <w:pPr>
        <w:ind w:firstLine="720"/>
        <w:jc w:val="both"/>
      </w:pPr>
    </w:p>
    <w:p w:rsidR="008A0CF1" w:rsidRDefault="008A0CF1" w:rsidP="008A0CF1">
      <w:pPr>
        <w:ind w:firstLine="720"/>
        <w:jc w:val="both"/>
      </w:pPr>
      <w:r>
        <w:t xml:space="preserve">Thus, substituting the value of the hydrogen electrode calculated from </w:t>
      </w:r>
      <w:proofErr w:type="gramStart"/>
      <w:r>
        <w:t>equation(</w:t>
      </w:r>
      <w:proofErr w:type="gramEnd"/>
      <w:r>
        <w:t>2), the pH could be determined from the above equation.</w:t>
      </w:r>
    </w:p>
    <w:p w:rsidR="008A0CF1" w:rsidRDefault="008A0CF1" w:rsidP="008A0CF1">
      <w:pPr>
        <w:jc w:val="both"/>
        <w:rPr>
          <w:b/>
        </w:rPr>
      </w:pPr>
      <w:r>
        <w:t xml:space="preserve">                  </w:t>
      </w:r>
      <w:r>
        <w:rPr>
          <w:position w:val="-24"/>
        </w:rPr>
        <w:object w:dxaOrig="2220" w:dyaOrig="639">
          <v:shape id="_x0000_i1030" type="#_x0000_t75" style="width:111pt;height:32.25pt" o:ole="">
            <v:imagedata r:id="rId24" o:title=""/>
          </v:shape>
          <o:OLEObject Type="Embed" ProgID="Equation.3" ShapeID="_x0000_i1030" DrawAspect="Content" ObjectID="_1574836758" r:id="rId25"/>
        </w:object>
      </w:r>
    </w:p>
    <w:p w:rsidR="008A0CF1" w:rsidRDefault="008A0CF1" w:rsidP="008A0CF1">
      <w:pPr>
        <w:jc w:val="both"/>
        <w:rPr>
          <w:b/>
        </w:rPr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>By using glass electrode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 xml:space="preserve"> </w:t>
      </w:r>
      <w:r>
        <w:tab/>
        <w:t>A cell with a reference electrode and glass electrode is constructed using a salt bridge as follows.</w:t>
      </w:r>
    </w:p>
    <w:p w:rsidR="008A0CF1" w:rsidRDefault="008A0CF1" w:rsidP="008A0CF1">
      <w:pPr>
        <w:jc w:val="both"/>
        <w:rPr>
          <w:b/>
        </w:rPr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lastRenderedPageBreak/>
        <w:t>Construction</w:t>
      </w:r>
    </w:p>
    <w:p w:rsidR="008A0CF1" w:rsidRDefault="008A0CF1" w:rsidP="008A0CF1">
      <w:pPr>
        <w:jc w:val="both"/>
      </w:pPr>
      <w:r>
        <w:t xml:space="preserve"> </w:t>
      </w:r>
    </w:p>
    <w:p w:rsidR="008A0CF1" w:rsidRDefault="008A0CF1" w:rsidP="008A0CF1">
      <w:pPr>
        <w:jc w:val="both"/>
        <w:rPr>
          <w:vertAlign w:val="subscript"/>
        </w:rPr>
      </w:pPr>
      <w:r>
        <w:t xml:space="preserve"> Pt, </w:t>
      </w:r>
      <w:proofErr w:type="spellStart"/>
      <w:proofErr w:type="gramStart"/>
      <w:r>
        <w:t>HCl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>0.1N)</w:t>
      </w:r>
      <w:r>
        <w:t xml:space="preserve"> / glass / test </w:t>
      </w:r>
      <w:proofErr w:type="spellStart"/>
      <w:r>
        <w:t>soln</w:t>
      </w:r>
      <w:proofErr w:type="spellEnd"/>
      <w:r>
        <w:t xml:space="preserve"> // </w:t>
      </w:r>
      <w:proofErr w:type="spellStart"/>
      <w:r>
        <w:t>KCl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satd</w:t>
      </w:r>
      <w:proofErr w:type="spellEnd"/>
      <w:r>
        <w:rPr>
          <w:vertAlign w:val="subscript"/>
        </w:rPr>
        <w:t>)</w:t>
      </w:r>
      <w:r>
        <w:t>, Hg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2(s)</w:t>
      </w:r>
      <w:r>
        <w:t>, Hg</w:t>
      </w:r>
      <w:r>
        <w:rPr>
          <w:vertAlign w:val="subscript"/>
        </w:rPr>
        <w:t>(l)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 xml:space="preserve">The salt bridge consists of </w:t>
      </w:r>
      <w:proofErr w:type="spellStart"/>
      <w:r>
        <w:t>KCl</w:t>
      </w:r>
      <w:proofErr w:type="spellEnd"/>
      <w:r>
        <w:t xml:space="preserve"> solution.</w:t>
      </w:r>
    </w:p>
    <w:p w:rsidR="008A0CF1" w:rsidRDefault="008A0CF1" w:rsidP="008A0CF1">
      <w:pPr>
        <w:jc w:val="both"/>
        <w:rPr>
          <w:b/>
        </w:rPr>
      </w:pPr>
    </w:p>
    <w:p w:rsidR="008A0CF1" w:rsidRDefault="008A0CF1" w:rsidP="008A0CF1">
      <w:pPr>
        <w:jc w:val="both"/>
        <w:rPr>
          <w:b/>
        </w:rPr>
      </w:pPr>
      <w:r>
        <w:rPr>
          <w:b/>
        </w:rPr>
        <w:t>Calculation</w:t>
      </w:r>
    </w:p>
    <w:p w:rsidR="008A0CF1" w:rsidRDefault="008A0CF1" w:rsidP="008A0CF1">
      <w:pPr>
        <w:ind w:firstLine="720"/>
        <w:jc w:val="both"/>
      </w:pPr>
      <w:r>
        <w:t xml:space="preserve">The potential of the reference electrode i.e. calomel electrode is 0.2422volts is known. The </w:t>
      </w:r>
      <w:proofErr w:type="spellStart"/>
      <w:r>
        <w:t>emf</w:t>
      </w:r>
      <w:proofErr w:type="spellEnd"/>
      <w:r>
        <w:t xml:space="preserve"> of the cell is obtained experimentally. Thus substituting the values in the following equation </w:t>
      </w:r>
    </w:p>
    <w:p w:rsidR="008A0CF1" w:rsidRDefault="008A0CF1" w:rsidP="008A0CF1">
      <w:pPr>
        <w:ind w:left="720" w:firstLine="720"/>
        <w:jc w:val="both"/>
      </w:pPr>
    </w:p>
    <w:p w:rsidR="008A0CF1" w:rsidRDefault="008A0CF1" w:rsidP="008A0CF1">
      <w:pPr>
        <w:ind w:left="720" w:firstLine="720"/>
        <w:jc w:val="both"/>
      </w:pPr>
      <w:proofErr w:type="spellStart"/>
      <w:r>
        <w:t>E</w:t>
      </w:r>
      <w:r>
        <w:rPr>
          <w:vertAlign w:val="subscript"/>
        </w:rPr>
        <w:t>cell</w:t>
      </w:r>
      <w:proofErr w:type="spellEnd"/>
      <w:r>
        <w:t xml:space="preserve"> = </w:t>
      </w:r>
      <w:proofErr w:type="spellStart"/>
      <w:r>
        <w:t>E</w:t>
      </w:r>
      <w:r>
        <w:rPr>
          <w:vertAlign w:val="subscript"/>
        </w:rPr>
        <w:t>right</w:t>
      </w:r>
      <w:proofErr w:type="spellEnd"/>
      <w:r>
        <w:rPr>
          <w:vertAlign w:val="subscript"/>
        </w:rPr>
        <w:softHyphen/>
      </w:r>
      <w:r>
        <w:t xml:space="preserve"> – </w:t>
      </w:r>
      <w:proofErr w:type="spellStart"/>
      <w:r>
        <w:t>E</w:t>
      </w:r>
      <w:r>
        <w:rPr>
          <w:vertAlign w:val="subscript"/>
        </w:rPr>
        <w:t>left</w:t>
      </w:r>
      <w:proofErr w:type="spellEnd"/>
      <w:r>
        <w:tab/>
      </w:r>
      <w:r>
        <w:tab/>
      </w:r>
      <w:r>
        <w:tab/>
      </w:r>
      <w:proofErr w:type="gramStart"/>
      <w:r>
        <w:t>…(</w:t>
      </w:r>
      <w:proofErr w:type="gramEnd"/>
      <w:r>
        <w:t>1)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>The potential of a glass electrode used is calculated as follows.</w:t>
      </w:r>
    </w:p>
    <w:p w:rsidR="008A0CF1" w:rsidRDefault="008A0CF1" w:rsidP="008A0CF1">
      <w:pPr>
        <w:ind w:left="720" w:firstLine="720"/>
        <w:jc w:val="both"/>
      </w:pPr>
    </w:p>
    <w:p w:rsidR="008A0CF1" w:rsidRDefault="008A0CF1" w:rsidP="008A0CF1">
      <w:pPr>
        <w:ind w:left="720" w:firstLine="720"/>
        <w:jc w:val="both"/>
      </w:pPr>
      <w:proofErr w:type="spellStart"/>
      <w:r>
        <w:t>E</w:t>
      </w:r>
      <w:r>
        <w:rPr>
          <w:vertAlign w:val="subscript"/>
        </w:rPr>
        <w:t>left</w:t>
      </w:r>
      <w:proofErr w:type="spellEnd"/>
      <w:r>
        <w:t xml:space="preserve"> =   </w:t>
      </w:r>
      <w:proofErr w:type="spellStart"/>
      <w:proofErr w:type="gramStart"/>
      <w:r>
        <w:t>E</w:t>
      </w:r>
      <w:r>
        <w:rPr>
          <w:vertAlign w:val="subscript"/>
        </w:rPr>
        <w:t>right</w:t>
      </w:r>
      <w:proofErr w:type="spellEnd"/>
      <w:r>
        <w:rPr>
          <w:vertAlign w:val="subscript"/>
        </w:rPr>
        <w:softHyphen/>
      </w:r>
      <w:r>
        <w:t xml:space="preserve">  –</w:t>
      </w:r>
      <w:proofErr w:type="gramEnd"/>
      <w:r>
        <w:t xml:space="preserve"> </w:t>
      </w:r>
      <w:proofErr w:type="spellStart"/>
      <w:r>
        <w:t>E</w:t>
      </w:r>
      <w:r>
        <w:rPr>
          <w:vertAlign w:val="subscript"/>
        </w:rPr>
        <w:t>cell</w:t>
      </w:r>
      <w:proofErr w:type="spellEnd"/>
      <w:r>
        <w:tab/>
      </w:r>
      <w:r>
        <w:tab/>
        <w:t xml:space="preserve">            …(2)</w:t>
      </w:r>
    </w:p>
    <w:p w:rsidR="008A0CF1" w:rsidRDefault="008A0CF1" w:rsidP="008A0CF1">
      <w:pPr>
        <w:ind w:firstLine="720"/>
        <w:jc w:val="both"/>
      </w:pPr>
    </w:p>
    <w:p w:rsidR="008A0CF1" w:rsidRDefault="008A0CF1" w:rsidP="008A0CF1">
      <w:pPr>
        <w:jc w:val="both"/>
      </w:pPr>
      <w:r>
        <w:t xml:space="preserve">To obtain the pH, the potential of the glass electrode obtained from </w:t>
      </w:r>
      <w:proofErr w:type="spellStart"/>
      <w:r>
        <w:t>eqn</w:t>
      </w:r>
      <w:proofErr w:type="spellEnd"/>
      <w:r>
        <w:t xml:space="preserve"> (2) is substituted in the equation (3) or (4).</w:t>
      </w:r>
    </w:p>
    <w:p w:rsidR="008A0CF1" w:rsidRDefault="008A0CF1" w:rsidP="008A0CF1">
      <w:pPr>
        <w:ind w:left="720" w:firstLine="720"/>
        <w:jc w:val="both"/>
      </w:pPr>
    </w:p>
    <w:p w:rsidR="008A0CF1" w:rsidRDefault="008A0CF1" w:rsidP="008A0CF1">
      <w:pPr>
        <w:ind w:left="720" w:firstLine="720"/>
        <w:jc w:val="both"/>
      </w:pPr>
      <w:r>
        <w:t>E</w:t>
      </w:r>
      <w:r>
        <w:rPr>
          <w:vertAlign w:val="subscript"/>
        </w:rPr>
        <w:t>G</w:t>
      </w:r>
      <w:r>
        <w:t xml:space="preserve"> = E</w:t>
      </w:r>
      <w:r>
        <w:rPr>
          <w:vertAlign w:val="superscript"/>
        </w:rPr>
        <w:t>0</w:t>
      </w:r>
      <w:r>
        <w:rPr>
          <w:vertAlign w:val="subscript"/>
        </w:rPr>
        <w:t>G</w:t>
      </w:r>
      <w:r>
        <w:t xml:space="preserve"> + 0.0591 </w:t>
      </w:r>
      <w:proofErr w:type="gramStart"/>
      <w:r>
        <w:t>log[</w:t>
      </w:r>
      <w:proofErr w:type="gramEnd"/>
      <w:r>
        <w:t>H</w:t>
      </w:r>
      <w:r>
        <w:rPr>
          <w:vertAlign w:val="superscript"/>
        </w:rPr>
        <w:t>+</w:t>
      </w:r>
      <w:r>
        <w:t xml:space="preserve">] </w:t>
      </w:r>
      <w:r>
        <w:tab/>
      </w:r>
      <w:r>
        <w:tab/>
      </w:r>
    </w:p>
    <w:p w:rsidR="008A0CF1" w:rsidRDefault="008A0CF1" w:rsidP="008A0CF1">
      <w:pPr>
        <w:ind w:left="720" w:firstLine="720"/>
        <w:jc w:val="both"/>
      </w:pPr>
    </w:p>
    <w:p w:rsidR="008A0CF1" w:rsidRDefault="008A0CF1" w:rsidP="008A0CF1">
      <w:pPr>
        <w:ind w:left="720" w:firstLine="720"/>
        <w:jc w:val="both"/>
      </w:pPr>
      <w:r>
        <w:t>E</w:t>
      </w:r>
      <w:r>
        <w:rPr>
          <w:vertAlign w:val="subscript"/>
        </w:rPr>
        <w:t>G</w:t>
      </w:r>
      <w:r>
        <w:t xml:space="preserve"> = E</w:t>
      </w:r>
      <w:r>
        <w:rPr>
          <w:vertAlign w:val="superscript"/>
        </w:rPr>
        <w:t>0</w:t>
      </w:r>
      <w:r>
        <w:rPr>
          <w:vertAlign w:val="subscript"/>
        </w:rPr>
        <w:t>G</w:t>
      </w:r>
      <w:r>
        <w:t xml:space="preserve"> - 0.0591 pH</w:t>
      </w:r>
      <w:r>
        <w:tab/>
      </w:r>
      <w:r>
        <w:tab/>
      </w:r>
    </w:p>
    <w:p w:rsidR="008A0CF1" w:rsidRDefault="008A0CF1" w:rsidP="008A0CF1">
      <w:pPr>
        <w:ind w:left="720" w:firstLine="720"/>
        <w:jc w:val="both"/>
      </w:pPr>
    </w:p>
    <w:p w:rsidR="008A0CF1" w:rsidRDefault="008A0CF1" w:rsidP="008A0CF1">
      <w:pPr>
        <w:ind w:left="720" w:firstLine="720"/>
        <w:jc w:val="both"/>
      </w:pPr>
      <w:r>
        <w:rPr>
          <w:position w:val="-24"/>
        </w:rPr>
        <w:object w:dxaOrig="1660" w:dyaOrig="660">
          <v:shape id="_x0000_i1031" type="#_x0000_t75" style="width:83.25pt;height:33pt" o:ole="">
            <v:imagedata r:id="rId26" o:title=""/>
          </v:shape>
          <o:OLEObject Type="Embed" ProgID="Equation.3" ShapeID="_x0000_i1031" DrawAspect="Content" ObjectID="_1574836759" r:id="rId27"/>
        </w:object>
      </w:r>
      <w:r>
        <w:t xml:space="preserve">                                 …. (3)</w:t>
      </w:r>
    </w:p>
    <w:p w:rsidR="008A0CF1" w:rsidRDefault="008A0CF1" w:rsidP="008A0CF1">
      <w:pPr>
        <w:ind w:left="720" w:firstLine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2171700" cy="571500"/>
                <wp:effectExtent l="9525" t="1333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598C1" id="Rectangle 1" o:spid="_x0000_s1026" style="position:absolute;margin-left:45pt;margin-top:10.8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kkdQIAAPsEAAAOAAAAZHJzL2Uyb0RvYy54bWysVMGO2jAQvVfqP1i+QxIaFogIK0SgqrRt&#10;V932A4ztEKuO7dqGsK367x07QKF7qarmkMzE4/F7M288vz+2Eh24dUKrEmfDFCOuqGZC7Ur85fNm&#10;MMXIeaIYkVrxEj9zh+8Xr1/NO1PwkW60ZNwiSKJc0ZkSN96bIkkcbXhL3FAbrmCx1rYlHly7S5gl&#10;HWRvZTJK07uk05YZqyl3Dv5W/SJexPx1zan/WNeOeyRLDNh8fNv43oZ3spiTYmeJaQQ9wSD/gKIl&#10;QsGhl1QV8QTtrXiRqhXUaqdrP6S6TXRdC8ojB2CTpX+weWqI4ZELFMeZS5nc/0tLPxweLRIMeoeR&#10;Ii206BMUjaid5CgL5emMKyDqyTzaQNCZB02/OqT0qoEovrRWdw0nDEDF+ORmQ3AcbEXb7r1mkJ3s&#10;vY6VOta2DQmhBugYG/J8aQg/ekTh5yibZJMU+kZhbTzJxmADpIQU593GOv+W6xYFo8QWsMfs5PDg&#10;fB96DgmHKb0RUsamS4W6Es/Go3Hc4LQULCxGkna3XUmLDiTIJj6nc2/CWuFBvFK0JZ5egkgRqrFW&#10;LJ7iiZC9DaClCsmBHGA7Wb1IfszS2Xq6nuaDfHS3HuRpVQ2Wm1U+uNtkk3H1plqtquxnwJnlRSMY&#10;4ypAPQs2y/9OEKfR6aV2kewNJXfNfBOfl8yTWxixIcDq/I3sogxC53sFbTV7BhVY3U8g3BhgNNp+&#10;x6iD6Sux+7YnlmMk3ylQ0izL8zCu0cnHkxE49nple71CFIVUJfYY9ebK9yO+N1bsGjgpiz1Wegnq&#10;q0UURlBmjwpwBwcmLDI43QZhhK/9GPX7zlr8AgAA//8DAFBLAwQUAAYACAAAACEA5W/zTtwAAAAJ&#10;AQAADwAAAGRycy9kb3ducmV2LnhtbEyPwU7DMBBE70j8g7VI3KiTAFUJcaqA6LUSBYlyc+PFjhqv&#10;o9htwt+znOC4M6PZN9V69r044xi7QAryRQYCqQ2mI6vg/W1zswIRkyaj+0Co4BsjrOvLi0qXJkz0&#10;iuddsoJLKJZagUtpKKWMrUOv4yIMSOx9hdHrxOdopRn1xOW+l0WWLaXXHfEHpwd8dtgedyev4GX4&#10;3Db3NsrmI7n9MTxNG7e1Sl1fzc0jiIRz+gvDLz6jQ81Mh3AiE0Wv4CHjKUlBkS9BsH93W7Bw4GDO&#10;iqwr+X9B/QMAAP//AwBQSwECLQAUAAYACAAAACEAtoM4kv4AAADhAQAAEwAAAAAAAAAAAAAAAAAA&#10;AAAAW0NvbnRlbnRfVHlwZXNdLnhtbFBLAQItABQABgAIAAAAIQA4/SH/1gAAAJQBAAALAAAAAAAA&#10;AAAAAAAAAC8BAABfcmVscy8ucmVsc1BLAQItABQABgAIAAAAIQCrxqkkdQIAAPsEAAAOAAAAAAAA&#10;AAAAAAAAAC4CAABkcnMvZTJvRG9jLnhtbFBLAQItABQABgAIAAAAIQDlb/NO3AAAAAkBAAAPAAAA&#10;AAAAAAAAAAAAAM8EAABkcnMvZG93bnJldi54bWxQSwUGAAAAAAQABADzAAAA2AUAAAAA&#10;" filled="f"/>
            </w:pict>
          </mc:Fallback>
        </mc:AlternateContent>
      </w:r>
    </w:p>
    <w:p w:rsidR="008A0CF1" w:rsidRDefault="008A0CF1" w:rsidP="008A0CF1">
      <w:pPr>
        <w:jc w:val="both"/>
      </w:pPr>
      <w:r>
        <w:t xml:space="preserve">(OR)               </w:t>
      </w:r>
      <w:r>
        <w:rPr>
          <w:position w:val="-24"/>
        </w:rPr>
        <w:object w:dxaOrig="2640" w:dyaOrig="660">
          <v:shape id="_x0000_i1032" type="#_x0000_t75" style="width:132pt;height:33pt" o:ole="">
            <v:imagedata r:id="rId28" o:title=""/>
          </v:shape>
          <o:OLEObject Type="Embed" ProgID="Equation.3" ShapeID="_x0000_i1032" DrawAspect="Content" ObjectID="_1574836760" r:id="rId29"/>
        </w:object>
      </w:r>
      <w:r>
        <w:t xml:space="preserve">  </w:t>
      </w:r>
      <w:r>
        <w:tab/>
      </w:r>
      <w:proofErr w:type="gramStart"/>
      <w:r>
        <w:tab/>
        <w:t xml:space="preserve">    ..</w:t>
      </w:r>
      <w:proofErr w:type="gramEnd"/>
      <w:r>
        <w:t>(4)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proofErr w:type="gramStart"/>
      <w:r>
        <w:t>[ Where</w:t>
      </w:r>
      <w:proofErr w:type="gramEnd"/>
      <w:r>
        <w:t xml:space="preserve"> E</w:t>
      </w:r>
      <w:r>
        <w:rPr>
          <w:vertAlign w:val="subscript"/>
        </w:rPr>
        <w:t>G</w:t>
      </w:r>
      <w:r>
        <w:t xml:space="preserve">  =  </w:t>
      </w:r>
      <w:proofErr w:type="spellStart"/>
      <w:r>
        <w:t>E</w:t>
      </w:r>
      <w:r>
        <w:rPr>
          <w:vertAlign w:val="subscript"/>
        </w:rPr>
        <w:t>calomel</w:t>
      </w:r>
      <w:proofErr w:type="spellEnd"/>
      <w:r>
        <w:t xml:space="preserve"> – </w:t>
      </w:r>
      <w:proofErr w:type="spellStart"/>
      <w:r>
        <w:t>E</w:t>
      </w:r>
      <w:r>
        <w:rPr>
          <w:vertAlign w:val="subscript"/>
        </w:rPr>
        <w:t>cell</w:t>
      </w:r>
      <w:proofErr w:type="spellEnd"/>
      <w:r>
        <w:t xml:space="preserve">  and glass electrode is anode].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>Thus the pH is calculated using the glass electrode.</w:t>
      </w:r>
    </w:p>
    <w:p w:rsidR="008A0CF1" w:rsidRDefault="008A0CF1" w:rsidP="008A0CF1">
      <w:pPr>
        <w:jc w:val="both"/>
      </w:pPr>
    </w:p>
    <w:p w:rsidR="008A0CF1" w:rsidRDefault="008A0CF1" w:rsidP="008A0CF1">
      <w:pPr>
        <w:ind w:left="720" w:hanging="720"/>
        <w:jc w:val="both"/>
        <w:rPr>
          <w:b/>
        </w:rPr>
      </w:pPr>
      <w:proofErr w:type="gramStart"/>
      <w:r>
        <w:rPr>
          <w:b/>
        </w:rPr>
        <w:t>4.Determination</w:t>
      </w:r>
      <w:proofErr w:type="gramEnd"/>
      <w:r>
        <w:rPr>
          <w:b/>
        </w:rPr>
        <w:t xml:space="preserve"> of standard free energy change and equilibrium constant</w:t>
      </w:r>
    </w:p>
    <w:p w:rsidR="008A0CF1" w:rsidRDefault="008A0CF1" w:rsidP="008A0CF1">
      <w:pPr>
        <w:ind w:firstLine="720"/>
        <w:jc w:val="both"/>
      </w:pPr>
      <w:r>
        <w:t>The standard free energy change (</w:t>
      </w:r>
      <w:r>
        <w:sym w:font="Symbol" w:char="F044"/>
      </w:r>
      <w:r>
        <w:t>G</w:t>
      </w:r>
      <w:r>
        <w:rPr>
          <w:vertAlign w:val="superscript"/>
        </w:rPr>
        <w:t>0</w:t>
      </w:r>
      <w:r>
        <w:t xml:space="preserve">) of a reaction can be calculated from the using the standard </w:t>
      </w:r>
      <w:proofErr w:type="spellStart"/>
      <w:r>
        <w:t>emf</w:t>
      </w:r>
      <w:proofErr w:type="spellEnd"/>
      <w:r>
        <w:t xml:space="preserve"> from the following expression   </w:t>
      </w:r>
    </w:p>
    <w:p w:rsidR="008A0CF1" w:rsidRDefault="008A0CF1" w:rsidP="008A0CF1">
      <w:pPr>
        <w:jc w:val="both"/>
      </w:pPr>
      <w:r>
        <w:t xml:space="preserve">           </w:t>
      </w:r>
      <w:r>
        <w:tab/>
      </w:r>
      <w:r>
        <w:tab/>
        <w:t xml:space="preserve"> (– )</w:t>
      </w:r>
      <w:r>
        <w:sym w:font="Symbol" w:char="F044"/>
      </w:r>
      <w:proofErr w:type="gramStart"/>
      <w:r>
        <w:t>G</w:t>
      </w:r>
      <w:r>
        <w:rPr>
          <w:vertAlign w:val="superscript"/>
        </w:rPr>
        <w:t>0</w:t>
      </w:r>
      <w:r>
        <w:t xml:space="preserve">  =</w:t>
      </w:r>
      <w:proofErr w:type="gramEnd"/>
      <w:r>
        <w:t xml:space="preserve">  nFE</w:t>
      </w:r>
      <w:r>
        <w:rPr>
          <w:vertAlign w:val="superscript"/>
        </w:rPr>
        <w:t>0</w:t>
      </w:r>
    </w:p>
    <w:p w:rsidR="008A0CF1" w:rsidRDefault="008A0CF1" w:rsidP="008A0CF1">
      <w:pPr>
        <w:ind w:firstLine="720"/>
        <w:jc w:val="both"/>
      </w:pPr>
      <w:r>
        <w:t>Where,</w:t>
      </w:r>
    </w:p>
    <w:p w:rsidR="008A0CF1" w:rsidRDefault="008A0CF1" w:rsidP="008A0CF1">
      <w:pPr>
        <w:jc w:val="both"/>
      </w:pPr>
      <w:r>
        <w:t xml:space="preserve">  </w:t>
      </w:r>
      <w:r>
        <w:tab/>
      </w:r>
      <w:r>
        <w:tab/>
        <w:t xml:space="preserve"> F = 96,500 coulombs</w:t>
      </w:r>
    </w:p>
    <w:p w:rsidR="008A0CF1" w:rsidRDefault="008A0CF1" w:rsidP="008A0CF1">
      <w:pPr>
        <w:ind w:left="720" w:firstLine="720"/>
        <w:jc w:val="both"/>
      </w:pPr>
      <w:r>
        <w:t>E</w:t>
      </w:r>
      <w:r>
        <w:rPr>
          <w:vertAlign w:val="superscript"/>
        </w:rPr>
        <w:t>0</w:t>
      </w:r>
      <w:r>
        <w:t xml:space="preserve"> = Standard </w:t>
      </w:r>
      <w:proofErr w:type="spellStart"/>
      <w:r>
        <w:t>emf</w:t>
      </w:r>
      <w:proofErr w:type="spellEnd"/>
      <w:r>
        <w:t xml:space="preserve"> of the cell</w:t>
      </w:r>
    </w:p>
    <w:p w:rsidR="008A0CF1" w:rsidRDefault="008A0CF1" w:rsidP="008A0CF1">
      <w:pPr>
        <w:jc w:val="both"/>
      </w:pPr>
      <w:r>
        <w:t xml:space="preserve">   </w:t>
      </w:r>
      <w:r>
        <w:tab/>
      </w:r>
      <w:r>
        <w:tab/>
        <w:t>n = number of electrons involved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>The equilibrium constant k of a reaction can be calculated from the following equation:</w:t>
      </w:r>
    </w:p>
    <w:p w:rsidR="008A0CF1" w:rsidRDefault="008A0CF1" w:rsidP="008A0CF1">
      <w:pPr>
        <w:jc w:val="both"/>
      </w:pPr>
    </w:p>
    <w:p w:rsidR="008A0CF1" w:rsidRDefault="008A0CF1" w:rsidP="008A0CF1">
      <w:pPr>
        <w:jc w:val="both"/>
      </w:pPr>
      <w:r>
        <w:t xml:space="preserve">                    </w:t>
      </w:r>
      <w:r>
        <w:rPr>
          <w:position w:val="-24"/>
        </w:rPr>
        <w:object w:dxaOrig="2140" w:dyaOrig="620">
          <v:shape id="_x0000_i1033" type="#_x0000_t75" style="width:107.25pt;height:30.75pt" o:ole="">
            <v:imagedata r:id="rId30" o:title=""/>
          </v:shape>
          <o:OLEObject Type="Embed" ProgID="Equation.3" ShapeID="_x0000_i1033" DrawAspect="Content" ObjectID="_1574836761" r:id="rId31"/>
        </w:object>
      </w:r>
    </w:p>
    <w:p w:rsidR="008A0CF1" w:rsidRDefault="008A0CF1" w:rsidP="008A0CF1">
      <w:pPr>
        <w:jc w:val="both"/>
      </w:pPr>
      <w:r>
        <w:t>Where,</w:t>
      </w:r>
    </w:p>
    <w:p w:rsidR="008A0CF1" w:rsidRDefault="008A0CF1" w:rsidP="008A0CF1">
      <w:pPr>
        <w:jc w:val="both"/>
      </w:pPr>
      <w:r>
        <w:t xml:space="preserve">           E</w:t>
      </w:r>
      <w:r>
        <w:rPr>
          <w:vertAlign w:val="superscript"/>
        </w:rPr>
        <w:t>0</w:t>
      </w:r>
      <w:r>
        <w:t xml:space="preserve"> is the standard EMF of the cell </w:t>
      </w:r>
    </w:p>
    <w:p w:rsidR="008A0CF1" w:rsidRDefault="008A0CF1" w:rsidP="008A0CF1">
      <w:pPr>
        <w:ind w:firstLine="720"/>
        <w:jc w:val="both"/>
      </w:pPr>
      <w:proofErr w:type="gramStart"/>
      <w:r>
        <w:t>k</w:t>
      </w:r>
      <w:proofErr w:type="gramEnd"/>
      <w:r>
        <w:t xml:space="preserve"> is the equilibrium constant</w:t>
      </w:r>
    </w:p>
    <w:p w:rsidR="008A0CF1" w:rsidRDefault="008A0CF1" w:rsidP="008A0CF1">
      <w:pPr>
        <w:ind w:left="720"/>
        <w:jc w:val="both"/>
      </w:pPr>
      <w:proofErr w:type="gramStart"/>
      <w:r>
        <w:t>n</w:t>
      </w:r>
      <w:proofErr w:type="gramEnd"/>
      <w:r>
        <w:t xml:space="preserve"> is the number of electrons involved in the reaction.</w:t>
      </w:r>
    </w:p>
    <w:p w:rsidR="008A0CF1" w:rsidRDefault="008A0CF1" w:rsidP="008A0CF1">
      <w:pPr>
        <w:rPr>
          <w:sz w:val="40"/>
          <w:szCs w:val="40"/>
        </w:rPr>
      </w:pPr>
      <w:r>
        <w:rPr>
          <w:sz w:val="40"/>
          <w:szCs w:val="40"/>
        </w:rPr>
        <w:t>APPLICATION OF EMF TO THERMODYNAMICS</w:t>
      </w:r>
    </w:p>
    <w:p w:rsidR="008A0CF1" w:rsidRPr="008A0CF1" w:rsidRDefault="008A0CF1" w:rsidP="008A0CF1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1"/>
          <w:szCs w:val="21"/>
        </w:rPr>
      </w:pPr>
      <w:r w:rsidRPr="008A0CF1">
        <w:rPr>
          <w:rFonts w:eastAsia="Times New Roman" w:cstheme="minorHAnsi"/>
          <w:color w:val="222222"/>
          <w:sz w:val="21"/>
          <w:szCs w:val="21"/>
        </w:rPr>
        <w:t>When multiplied by an amount of charge </w:t>
      </w:r>
      <w:proofErr w:type="spellStart"/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dQ</w:t>
      </w:r>
      <w:proofErr w:type="spellEnd"/>
      <w:r w:rsidRPr="008A0CF1">
        <w:rPr>
          <w:rFonts w:eastAsia="Times New Roman" w:cstheme="minorHAnsi"/>
          <w:color w:val="222222"/>
          <w:sz w:val="21"/>
          <w:szCs w:val="21"/>
        </w:rPr>
        <w:t xml:space="preserve"> the </w:t>
      </w:r>
      <w:proofErr w:type="spellStart"/>
      <w:r w:rsidRPr="008A0CF1">
        <w:rPr>
          <w:rFonts w:eastAsia="Times New Roman" w:cstheme="minorHAnsi"/>
          <w:color w:val="222222"/>
          <w:sz w:val="21"/>
          <w:szCs w:val="21"/>
        </w:rPr>
        <w:t>emf</w:t>
      </w:r>
      <w:proofErr w:type="spellEnd"/>
      <w:r w:rsidRPr="008A0CF1">
        <w:rPr>
          <w:rFonts w:eastAsia="Times New Roman" w:cstheme="minorHAnsi"/>
          <w:color w:val="222222"/>
          <w:sz w:val="21"/>
          <w:szCs w:val="21"/>
        </w:rPr>
        <w:t xml:space="preserve"> </w:t>
      </w:r>
      <w:r w:rsidRPr="008A0CF1">
        <w:rPr>
          <w:rFonts w:ascii="Cambria Math" w:eastAsia="Times New Roman" w:hAnsi="Cambria Math" w:cs="Cambria Math"/>
          <w:color w:val="222222"/>
          <w:sz w:val="21"/>
          <w:szCs w:val="21"/>
        </w:rPr>
        <w:t>ℰ</w:t>
      </w:r>
      <w:r w:rsidRPr="008A0CF1">
        <w:rPr>
          <w:rFonts w:eastAsia="Times New Roman" w:cstheme="minorHAnsi"/>
          <w:color w:val="222222"/>
          <w:sz w:val="21"/>
          <w:szCs w:val="21"/>
        </w:rPr>
        <w:t xml:space="preserve"> yields a thermodynamic work term </w:t>
      </w:r>
      <w:proofErr w:type="spellStart"/>
      <w:r w:rsidRPr="008A0CF1">
        <w:rPr>
          <w:rFonts w:ascii="Cambria Math" w:eastAsia="Times New Roman" w:hAnsi="Cambria Math" w:cs="Cambria Math"/>
          <w:color w:val="222222"/>
          <w:sz w:val="21"/>
          <w:szCs w:val="21"/>
        </w:rPr>
        <w:t>ℰ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dQ</w:t>
      </w:r>
      <w:proofErr w:type="spellEnd"/>
      <w:r w:rsidRPr="008A0CF1">
        <w:rPr>
          <w:rFonts w:eastAsia="Times New Roman" w:cstheme="minorHAnsi"/>
          <w:color w:val="222222"/>
          <w:sz w:val="21"/>
          <w:szCs w:val="21"/>
        </w:rPr>
        <w:t> that is used in the formalism for the change in</w:t>
      </w:r>
      <w:r w:rsidRPr="008A0CF1">
        <w:rPr>
          <w:rFonts w:eastAsia="Times New Roman" w:cstheme="minorHAnsi"/>
          <w:sz w:val="21"/>
          <w:szCs w:val="21"/>
        </w:rPr>
        <w:t> </w:t>
      </w:r>
      <w:hyperlink r:id="rId32" w:tooltip="Gibbs free energy" w:history="1">
        <w:r w:rsidRPr="008A0CF1">
          <w:rPr>
            <w:rFonts w:eastAsia="Times New Roman" w:cstheme="minorHAnsi"/>
            <w:sz w:val="21"/>
            <w:szCs w:val="21"/>
            <w:u w:val="single"/>
          </w:rPr>
          <w:t>Gibbs energy</w:t>
        </w:r>
      </w:hyperlink>
      <w:r w:rsidRPr="008A0CF1">
        <w:rPr>
          <w:rFonts w:eastAsia="Times New Roman" w:cstheme="minorHAnsi"/>
          <w:color w:val="222222"/>
          <w:sz w:val="21"/>
          <w:szCs w:val="21"/>
        </w:rPr>
        <w:t> when charge is passed in a battery:</w:t>
      </w:r>
    </w:p>
    <w:p w:rsidR="008A0CF1" w:rsidRPr="008A0CF1" w:rsidRDefault="008A0CF1" w:rsidP="008A0CF1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22222"/>
          <w:sz w:val="21"/>
          <w:szCs w:val="21"/>
        </w:rPr>
      </w:pPr>
      <w:r w:rsidRPr="008A0CF1">
        <w:rPr>
          <w:rFonts w:eastAsia="Times New Roman" w:cstheme="minorHAnsi"/>
          <w:vanish/>
          <w:color w:val="222222"/>
          <w:sz w:val="25"/>
          <w:szCs w:val="25"/>
        </w:rPr>
        <w:t>{\displaystyle dG=-SdT+VdP+{\mathcal {E}}dQ\ ,}</w:t>
      </w:r>
      <w:r w:rsidRPr="008A0CF1">
        <w:rPr>
          <w:rFonts w:eastAsia="Times New Roman" w:cstheme="minorHAnsi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{\displaystyle dG=-SdT+VdP+{\mathcal {E}}dQ\ ,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573A8" id="Rectangle 8" o:spid="_x0000_s1026" alt="{\displaystyle dG=-SdT+VdP+{\mathcal {E}}dQ\ ,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Xu4QIAAO8FAAAOAAAAZHJzL2Uyb0RvYy54bWysVE1v2zAMvQ/YfxB07VzbqfNho27Rxskw&#10;oNu6tdupF8WSY2G25ElKnCzIfx8lJ2nSXoZtPggSKT+Sj0+8vF7VFVoypbkUKQ7PA4yYyCXlYp7i&#10;b49Tb4SRNkRQUknBUrxmGl9fvX1z2TYJ68lSVpQpBCBCJ22T4tKYJvF9nZesJvpcNkyAs5CqJgaO&#10;au5TRVpAryu/FwQDv5WKNkrmTGuwZp0TXzn8omC5+VwUmhlUpRhyM25Vbp3Z1b+6JMlckabk+S4N&#10;8hdZ1IQLCHqAyoghaKH4K6ia50pqWZjzXNa+LAqeM1cDVBMGL6p5KEnDXC1Ajm4ONOn/B5t/Wt4r&#10;xGmKoVGC1NCir0AaEfOKITBRpnOga/NEuW4qstZmDQ76PvUe6OPZd3p/tnmC1pQ5qdBmst3SL0/o&#10;3dbS2jY6AfSH5l5ZYnRzJ/MfGgk5LgGd3egG4oBkIOzepJRsS0Yo1BdaCP8Ewx40oKFZ+1FSSJQs&#10;jHSkrwpV2xhAJ1q53q4PvWUrg3IwXgTRKAAF5ODa7W0Ekux/bpQ275mskd2kWEF2Dpws77Tpru6v&#10;2FhCTnlVgZ0klTgxAGZngdDwq/XZJJwaNnEQT0aTUeRFvcHEi4Is826m48gbTMNhP7vIxuMs3Nq4&#10;YZSUnFImbJi9MsPozzq/eyOdpg7a1LLi1MLZlLSaz8aVQksCL2PqPkc5eJ6v+adpOL6glhclhb0o&#10;uO3F3nQwGnrRNOp78TAYeUEY38aDIIqjbHpa0h0X7N9LQm2K436v77p0lPSL2gL3va6NJDU3MHsq&#10;XoP4D5dIYhU4EdS11hBedfsjKmz6z1RAu/eNdnq1Eu3UP5N0DXJVEuQEyoMpCZtSql8YtTBxUqx/&#10;LohiGFUfBEg+DqPIjih3iPrDHhzUsWd27CEiB6gUG4y67dh0Y23RKD4vIVLoiBHyBp5JwZ2E7RPq&#10;sto9LpgqrpLdBLRj6/jsbj3P6a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NQte7hAgAA7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8A0CF1" w:rsidRPr="008A0CF1" w:rsidRDefault="008A0CF1" w:rsidP="008A0CF1">
      <w:pPr>
        <w:shd w:val="clear" w:color="auto" w:fill="FFFFFF"/>
        <w:spacing w:before="120" w:after="120" w:line="240" w:lineRule="auto"/>
        <w:ind w:left="384"/>
        <w:rPr>
          <w:rFonts w:eastAsia="Times New Roman" w:cstheme="minorHAnsi"/>
          <w:color w:val="222222"/>
          <w:sz w:val="21"/>
          <w:szCs w:val="21"/>
        </w:rPr>
      </w:pPr>
      <w:proofErr w:type="gramStart"/>
      <w:r w:rsidRPr="008A0CF1">
        <w:rPr>
          <w:rFonts w:eastAsia="Times New Roman" w:cstheme="minorHAnsi"/>
          <w:color w:val="222222"/>
          <w:sz w:val="21"/>
          <w:szCs w:val="21"/>
        </w:rPr>
        <w:t>where</w:t>
      </w:r>
      <w:proofErr w:type="gramEnd"/>
      <w:r w:rsidRPr="008A0CF1">
        <w:rPr>
          <w:rFonts w:eastAsia="Times New Roman" w:cstheme="minorHAnsi"/>
          <w:color w:val="222222"/>
          <w:sz w:val="21"/>
          <w:szCs w:val="21"/>
        </w:rPr>
        <w:t>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G</w:t>
      </w:r>
      <w:r w:rsidRPr="008A0CF1">
        <w:rPr>
          <w:rFonts w:eastAsia="Times New Roman" w:cstheme="minorHAnsi"/>
          <w:color w:val="222222"/>
          <w:sz w:val="21"/>
          <w:szCs w:val="21"/>
        </w:rPr>
        <w:t> is the Gibb's free energy,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S</w:t>
      </w:r>
      <w:r w:rsidRPr="008A0CF1">
        <w:rPr>
          <w:rFonts w:eastAsia="Times New Roman" w:cstheme="minorHAnsi"/>
          <w:color w:val="222222"/>
          <w:sz w:val="21"/>
          <w:szCs w:val="21"/>
        </w:rPr>
        <w:t> is the</w:t>
      </w:r>
      <w:r w:rsidRPr="008A0CF1">
        <w:rPr>
          <w:rFonts w:eastAsia="Times New Roman" w:cstheme="minorHAnsi"/>
          <w:sz w:val="21"/>
          <w:szCs w:val="21"/>
        </w:rPr>
        <w:t> </w:t>
      </w:r>
      <w:hyperlink r:id="rId33" w:tooltip="Entropy" w:history="1">
        <w:r w:rsidRPr="008A0CF1">
          <w:rPr>
            <w:rFonts w:eastAsia="Times New Roman" w:cstheme="minorHAnsi"/>
            <w:sz w:val="21"/>
            <w:szCs w:val="21"/>
          </w:rPr>
          <w:t>entropy</w:t>
        </w:r>
      </w:hyperlink>
      <w:r w:rsidRPr="008A0CF1">
        <w:rPr>
          <w:rFonts w:eastAsia="Times New Roman" w:cstheme="minorHAnsi"/>
          <w:color w:val="222222"/>
          <w:sz w:val="21"/>
          <w:szCs w:val="21"/>
        </w:rPr>
        <w:t>,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V</w:t>
      </w:r>
      <w:r w:rsidRPr="008A0CF1">
        <w:rPr>
          <w:rFonts w:eastAsia="Times New Roman" w:cstheme="minorHAnsi"/>
          <w:color w:val="222222"/>
          <w:sz w:val="21"/>
          <w:szCs w:val="21"/>
        </w:rPr>
        <w:t> is the system volume,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P</w:t>
      </w:r>
      <w:r w:rsidRPr="008A0CF1">
        <w:rPr>
          <w:rFonts w:eastAsia="Times New Roman" w:cstheme="minorHAnsi"/>
          <w:color w:val="222222"/>
          <w:sz w:val="21"/>
          <w:szCs w:val="21"/>
        </w:rPr>
        <w:t> is its pressure and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T</w:t>
      </w:r>
      <w:r w:rsidRPr="008A0CF1">
        <w:rPr>
          <w:rFonts w:eastAsia="Times New Roman" w:cstheme="minorHAnsi"/>
          <w:color w:val="222222"/>
          <w:sz w:val="21"/>
          <w:szCs w:val="21"/>
        </w:rPr>
        <w:t> is its </w:t>
      </w:r>
      <w:hyperlink r:id="rId34" w:tooltip="Absolute temperature" w:history="1">
        <w:r w:rsidRPr="008A0CF1">
          <w:rPr>
            <w:rFonts w:eastAsia="Times New Roman" w:cstheme="minorHAnsi"/>
            <w:sz w:val="21"/>
            <w:szCs w:val="21"/>
          </w:rPr>
          <w:t>absolute temperature</w:t>
        </w:r>
      </w:hyperlink>
      <w:r w:rsidRPr="008A0CF1">
        <w:rPr>
          <w:rFonts w:eastAsia="Times New Roman" w:cstheme="minorHAnsi"/>
          <w:color w:val="222222"/>
          <w:sz w:val="21"/>
          <w:szCs w:val="21"/>
        </w:rPr>
        <w:t>.</w:t>
      </w:r>
    </w:p>
    <w:p w:rsidR="008A0CF1" w:rsidRPr="008A0CF1" w:rsidRDefault="008A0CF1" w:rsidP="008A0CF1">
      <w:pPr>
        <w:shd w:val="clear" w:color="auto" w:fill="FFFFFF"/>
        <w:spacing w:before="120" w:after="120" w:line="240" w:lineRule="auto"/>
        <w:ind w:left="384"/>
        <w:rPr>
          <w:rFonts w:eastAsia="Times New Roman" w:cstheme="minorHAnsi"/>
          <w:color w:val="222222"/>
          <w:sz w:val="21"/>
          <w:szCs w:val="21"/>
        </w:rPr>
      </w:pPr>
      <w:r w:rsidRPr="008A0CF1">
        <w:rPr>
          <w:rFonts w:eastAsia="Times New Roman" w:cstheme="minorHAnsi"/>
          <w:color w:val="222222"/>
          <w:sz w:val="21"/>
          <w:szCs w:val="21"/>
        </w:rPr>
        <w:t xml:space="preserve">The combination </w:t>
      </w:r>
      <w:proofErr w:type="gramStart"/>
      <w:r w:rsidRPr="008A0CF1">
        <w:rPr>
          <w:rFonts w:eastAsia="Times New Roman" w:cstheme="minorHAnsi"/>
          <w:color w:val="222222"/>
          <w:sz w:val="21"/>
          <w:szCs w:val="21"/>
        </w:rPr>
        <w:t xml:space="preserve">( </w:t>
      </w:r>
      <w:r w:rsidRPr="008A0CF1">
        <w:rPr>
          <w:rFonts w:ascii="Cambria Math" w:eastAsia="Times New Roman" w:hAnsi="Cambria Math" w:cs="Cambria Math"/>
          <w:color w:val="222222"/>
          <w:sz w:val="21"/>
          <w:szCs w:val="21"/>
        </w:rPr>
        <w:t>ℰ</w:t>
      </w:r>
      <w:proofErr w:type="gramEnd"/>
      <w:r w:rsidRPr="008A0CF1">
        <w:rPr>
          <w:rFonts w:eastAsia="Times New Roman" w:cstheme="minorHAnsi"/>
          <w:color w:val="222222"/>
          <w:sz w:val="21"/>
          <w:szCs w:val="21"/>
        </w:rPr>
        <w:t>,</w:t>
      </w:r>
      <w:r w:rsidRPr="008A0CF1">
        <w:rPr>
          <w:rFonts w:ascii="Calibri" w:eastAsia="Times New Roman" w:hAnsi="Calibri" w:cs="Calibri"/>
          <w:color w:val="222222"/>
          <w:sz w:val="21"/>
          <w:szCs w:val="21"/>
        </w:rPr>
        <w:t>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Q</w:t>
      </w:r>
      <w:r w:rsidRPr="008A0CF1">
        <w:rPr>
          <w:rFonts w:eastAsia="Times New Roman" w:cstheme="minorHAnsi"/>
          <w:color w:val="222222"/>
          <w:sz w:val="21"/>
          <w:szCs w:val="21"/>
        </w:rPr>
        <w:t> ) is an example of a </w:t>
      </w:r>
      <w:hyperlink r:id="rId35" w:tooltip="Conjugate variables (thermodynamics)" w:history="1">
        <w:r w:rsidRPr="008A0CF1">
          <w:rPr>
            <w:rFonts w:eastAsia="Times New Roman" w:cstheme="minorHAnsi"/>
            <w:sz w:val="21"/>
            <w:szCs w:val="21"/>
          </w:rPr>
          <w:t>conjugate pair of variables</w:t>
        </w:r>
      </w:hyperlink>
      <w:r w:rsidRPr="008A0CF1">
        <w:rPr>
          <w:rFonts w:eastAsia="Times New Roman" w:cstheme="minorHAnsi"/>
          <w:sz w:val="21"/>
          <w:szCs w:val="21"/>
        </w:rPr>
        <w:t xml:space="preserve">. </w:t>
      </w:r>
      <w:r w:rsidRPr="008A0CF1">
        <w:rPr>
          <w:rFonts w:eastAsia="Times New Roman" w:cstheme="minorHAnsi"/>
          <w:color w:val="222222"/>
          <w:sz w:val="21"/>
          <w:szCs w:val="21"/>
        </w:rPr>
        <w:t>At constant pressure the above relationship produces a </w:t>
      </w:r>
      <w:hyperlink r:id="rId36" w:tooltip="Maxwell relation" w:history="1">
        <w:r w:rsidRPr="008A0CF1">
          <w:rPr>
            <w:rFonts w:eastAsia="Times New Roman" w:cstheme="minorHAnsi"/>
            <w:sz w:val="21"/>
            <w:szCs w:val="21"/>
          </w:rPr>
          <w:t>Maxwell relatio</w:t>
        </w:r>
        <w:r w:rsidRPr="008A0CF1">
          <w:rPr>
            <w:rFonts w:eastAsia="Times New Roman" w:cstheme="minorHAnsi"/>
            <w:sz w:val="21"/>
            <w:szCs w:val="21"/>
            <w:u w:val="single"/>
          </w:rPr>
          <w:t>n</w:t>
        </w:r>
      </w:hyperlink>
      <w:r w:rsidRPr="008A0CF1">
        <w:rPr>
          <w:rFonts w:eastAsia="Times New Roman" w:cstheme="minorHAnsi"/>
          <w:color w:val="222222"/>
          <w:sz w:val="21"/>
          <w:szCs w:val="21"/>
        </w:rPr>
        <w:t> that links the change in open cell voltage with temperature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T</w:t>
      </w:r>
      <w:r w:rsidRPr="008A0CF1">
        <w:rPr>
          <w:rFonts w:eastAsia="Times New Roman" w:cstheme="minorHAnsi"/>
          <w:color w:val="222222"/>
          <w:sz w:val="21"/>
          <w:szCs w:val="21"/>
        </w:rPr>
        <w:t> (a measurable quantity) to the change in entropy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S</w:t>
      </w:r>
      <w:r w:rsidRPr="008A0CF1">
        <w:rPr>
          <w:rFonts w:eastAsia="Times New Roman" w:cstheme="minorHAnsi"/>
          <w:color w:val="222222"/>
          <w:sz w:val="21"/>
          <w:szCs w:val="21"/>
        </w:rPr>
        <w:t> when charge is passed </w:t>
      </w:r>
      <w:hyperlink r:id="rId37" w:tooltip="Isothermally" w:history="1">
        <w:r w:rsidRPr="008A0CF1">
          <w:rPr>
            <w:rFonts w:eastAsia="Times New Roman" w:cstheme="minorHAnsi"/>
            <w:sz w:val="21"/>
            <w:szCs w:val="21"/>
          </w:rPr>
          <w:t>isothermally</w:t>
        </w:r>
      </w:hyperlink>
      <w:r w:rsidRPr="008A0CF1">
        <w:rPr>
          <w:rFonts w:eastAsia="Times New Roman" w:cstheme="minorHAnsi"/>
          <w:color w:val="222222"/>
          <w:sz w:val="21"/>
          <w:szCs w:val="21"/>
        </w:rPr>
        <w:t> and </w:t>
      </w:r>
      <w:proofErr w:type="spellStart"/>
      <w:r w:rsidRPr="008A0CF1">
        <w:rPr>
          <w:rFonts w:eastAsia="Times New Roman" w:cstheme="minorHAnsi"/>
          <w:sz w:val="21"/>
          <w:szCs w:val="21"/>
        </w:rPr>
        <w:fldChar w:fldCharType="begin"/>
      </w:r>
      <w:r w:rsidRPr="008A0CF1">
        <w:rPr>
          <w:rFonts w:eastAsia="Times New Roman" w:cstheme="minorHAnsi"/>
          <w:sz w:val="21"/>
          <w:szCs w:val="21"/>
        </w:rPr>
        <w:instrText xml:space="preserve"> HYPERLINK "https://en.wikipedia.org/wiki/Isobarically" \o "Isobarically" </w:instrText>
      </w:r>
      <w:r w:rsidRPr="008A0CF1">
        <w:rPr>
          <w:rFonts w:eastAsia="Times New Roman" w:cstheme="minorHAnsi"/>
          <w:sz w:val="21"/>
          <w:szCs w:val="21"/>
        </w:rPr>
        <w:fldChar w:fldCharType="separate"/>
      </w:r>
      <w:r w:rsidRPr="008A0CF1">
        <w:rPr>
          <w:rFonts w:eastAsia="Times New Roman" w:cstheme="minorHAnsi"/>
          <w:sz w:val="21"/>
          <w:szCs w:val="21"/>
          <w:u w:val="single"/>
        </w:rPr>
        <w:t>isobarically</w:t>
      </w:r>
      <w:proofErr w:type="spellEnd"/>
      <w:r w:rsidRPr="008A0CF1">
        <w:rPr>
          <w:rFonts w:eastAsia="Times New Roman" w:cstheme="minorHAnsi"/>
          <w:sz w:val="21"/>
          <w:szCs w:val="21"/>
        </w:rPr>
        <w:fldChar w:fldCharType="end"/>
      </w:r>
      <w:r w:rsidRPr="008A0CF1">
        <w:rPr>
          <w:rFonts w:eastAsia="Times New Roman" w:cstheme="minorHAnsi"/>
          <w:sz w:val="21"/>
          <w:szCs w:val="21"/>
        </w:rPr>
        <w:t xml:space="preserve">. </w:t>
      </w:r>
      <w:r w:rsidRPr="008A0CF1">
        <w:rPr>
          <w:rFonts w:eastAsia="Times New Roman" w:cstheme="minorHAnsi"/>
          <w:color w:val="222222"/>
          <w:sz w:val="21"/>
          <w:szCs w:val="21"/>
        </w:rPr>
        <w:t>The latter is closely related to the reaction</w:t>
      </w:r>
      <w:r w:rsidRPr="008A0CF1">
        <w:rPr>
          <w:rFonts w:eastAsia="Times New Roman" w:cstheme="minorHAnsi"/>
          <w:sz w:val="21"/>
          <w:szCs w:val="21"/>
        </w:rPr>
        <w:t> </w:t>
      </w:r>
      <w:hyperlink r:id="rId38" w:tooltip="Entropy" w:history="1">
        <w:r w:rsidRPr="008A0CF1">
          <w:rPr>
            <w:rFonts w:eastAsia="Times New Roman" w:cstheme="minorHAnsi"/>
            <w:sz w:val="21"/>
            <w:szCs w:val="21"/>
          </w:rPr>
          <w:t>entropy</w:t>
        </w:r>
      </w:hyperlink>
      <w:r w:rsidRPr="008A0CF1">
        <w:rPr>
          <w:rFonts w:eastAsia="Times New Roman" w:cstheme="minorHAnsi"/>
          <w:color w:val="222222"/>
          <w:sz w:val="21"/>
          <w:szCs w:val="21"/>
        </w:rPr>
        <w:t> of the electrochemical reaction that lends the battery its power. This Maxwell relation is</w:t>
      </w:r>
      <w:proofErr w:type="gramStart"/>
      <w:r w:rsidRPr="008A0CF1">
        <w:rPr>
          <w:rFonts w:eastAsia="Times New Roman" w:cstheme="minorHAnsi"/>
          <w:color w:val="222222"/>
          <w:sz w:val="21"/>
          <w:szCs w:val="21"/>
        </w:rPr>
        <w:t>:</w:t>
      </w:r>
      <w:proofErr w:type="gramEnd"/>
      <w:r w:rsidRPr="008A0CF1">
        <w:rPr>
          <w:rFonts w:eastAsia="Times New Roman" w:cstheme="minorHAnsi"/>
          <w:color w:val="222222"/>
          <w:sz w:val="17"/>
          <w:szCs w:val="17"/>
          <w:vertAlign w:val="superscript"/>
        </w:rPr>
        <w:fldChar w:fldCharType="begin"/>
      </w:r>
      <w:r w:rsidRPr="008A0CF1">
        <w:rPr>
          <w:rFonts w:eastAsia="Times New Roman" w:cstheme="minorHAnsi"/>
          <w:color w:val="222222"/>
          <w:sz w:val="17"/>
          <w:szCs w:val="17"/>
          <w:vertAlign w:val="superscript"/>
        </w:rPr>
        <w:instrText xml:space="preserve"> HYPERLINK "https://en.wikipedia.org/wiki/Electromotive_force" \l "cite_note-Finn-16" </w:instrText>
      </w:r>
      <w:r w:rsidRPr="008A0CF1">
        <w:rPr>
          <w:rFonts w:eastAsia="Times New Roman" w:cstheme="minorHAnsi"/>
          <w:color w:val="222222"/>
          <w:sz w:val="17"/>
          <w:szCs w:val="17"/>
          <w:vertAlign w:val="superscript"/>
        </w:rPr>
        <w:fldChar w:fldCharType="separate"/>
      </w:r>
      <w:r w:rsidRPr="008A0CF1">
        <w:rPr>
          <w:rFonts w:eastAsia="Times New Roman" w:cstheme="minorHAnsi"/>
          <w:color w:val="0B0080"/>
          <w:sz w:val="17"/>
          <w:szCs w:val="17"/>
          <w:u w:val="single"/>
          <w:vertAlign w:val="superscript"/>
        </w:rPr>
        <w:t>[16]</w:t>
      </w:r>
      <w:r w:rsidRPr="008A0CF1">
        <w:rPr>
          <w:rFonts w:eastAsia="Times New Roman" w:cstheme="minorHAnsi"/>
          <w:color w:val="222222"/>
          <w:sz w:val="17"/>
          <w:szCs w:val="17"/>
          <w:vertAlign w:val="superscript"/>
        </w:rPr>
        <w:fldChar w:fldCharType="end"/>
      </w:r>
    </w:p>
    <w:p w:rsidR="008A0CF1" w:rsidRPr="008A0CF1" w:rsidRDefault="008A0CF1" w:rsidP="008A0CF1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22222"/>
          <w:sz w:val="21"/>
          <w:szCs w:val="21"/>
        </w:rPr>
      </w:pPr>
      <w:r w:rsidRPr="008A0CF1">
        <w:rPr>
          <w:rFonts w:eastAsia="Times New Roman" w:cstheme="minorHAnsi"/>
          <w:vanish/>
          <w:color w:val="222222"/>
          <w:sz w:val="25"/>
          <w:szCs w:val="25"/>
        </w:rPr>
        <w:lastRenderedPageBreak/>
        <w:t>{\displaystyle \left({\frac {\partial {\mathcal {E}}}{\partial T}}\right)_{Q}=-\left({\frac {\partial S}{\partial Q}}\right)_{T}}</w:t>
      </w:r>
      <w:r w:rsidRPr="008A0CF1">
        <w:rPr>
          <w:rFonts w:eastAsia="Times New Roman" w:cstheme="minorHAnsi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{\displaystyle \left({\frac {\partial {\mathcal {E}}}{\partial T}}\right)_{Q}=-\left({\frac {\partial S}{\partial Q}}\right)_{T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38D3C" id="Rectangle 7" o:spid="_x0000_s1026" alt="{\displaystyle \left({\frac {\partial {\mathcal {E}}}{\partial T}}\right)_{Q}=-\left({\frac {\partial S}{\partial Q}}\right)_{T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mC/QIAAEEGAAAOAAAAZHJzL2Uyb0RvYy54bWysVEtv2zAMvg/YfxB02g6u7cx52KhbtHkM&#10;A7qtXbtbgEGx5ViYLHmSEicL8t9HyXm2GDBs88GgSInkR37k5fWq4mhJlWZSpDi8CDCiIpM5E/MU&#10;f32aeAOMtCEiJ1wKmuI11fj66vWry6ZOaEeWkudUIXAidNLUKS6NqRPf11lJK6IvZE0FGAupKmLg&#10;qOZ+rkgD3ivud4Kg5zdS5bWSGdUatKPWiK+c/6KgmflcFJoaxFMMuRn3V+4/s3//6pIkc0XqkmW7&#10;NMhfZFERJiDowdWIGIIWir1wVbFMSS0Lc5HJypdFwTLqMACaMHiG5rEkNXVYoDi6PpRJ/z+32afl&#10;vUIsT3EfI0EqaNEXKBoRc04RqHKqMyjXZpozXXOy1mYNhimnhXmzmRaKZGgzrYkyjHCQoEtlZqXx&#10;drs9Gp6226li89K8/bZ52Kbeb94/njx5OHkCz22jmlonkO9jfa9sqXV9J7PvGgk5LCFfeqNryBxI&#10;CED2KqVkU1KSQ8VC68I/82EPGryhWfNR5gCdLIx0bVwVqrIxoEFo5diyPrCFrgzKQPkuiAYBcCoD&#10;0062EUiyf1wrbd5TWSErpFhBds45Wd5p017dX7GxhJwwzkFPEi7OFOCz1UBoeGptNgnHr00cxOPB&#10;eBB5Uac39qJgNPJuJsPI603Cfnf0bjQcjsKtjRtGScnynAobZs/1MPozLu2mrmXpge1acpZbdzYl&#10;reazIVdoSWDWJu5zJQfL8Zp/noarF2B5BinsRMFtJ/YmvUHfiyZR14v7wcALwvg27gVRHI0m55Du&#10;mKD/Dgk1KY67na7r0knSz7AF7nuJjSQVM7DNOKtSDNSAz14iiWXgWORONoTxVj4phU3/WApo977R&#10;jq+Woi37ZzJfA12VBDoB82DvglBK9ROjBnZYivWPBVEUI/5BAOXjMIrs0nOHqNvvwEGdWmanFiIy&#10;cJVig1ErDk27KBe1m107QhaNkDcwJgVzFLYj1Ga1Gy7YUw7JbqfaRXh6dreOm//qF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s&#10;ztmC/QIAAEE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8A0CF1" w:rsidRPr="008A0CF1" w:rsidRDefault="008A0CF1" w:rsidP="008A0CF1">
      <w:pPr>
        <w:shd w:val="clear" w:color="auto" w:fill="FFFFFF"/>
        <w:spacing w:before="120" w:after="120" w:line="240" w:lineRule="auto"/>
        <w:ind w:left="768"/>
        <w:rPr>
          <w:rFonts w:eastAsia="Times New Roman" w:cstheme="minorHAnsi"/>
          <w:color w:val="222222"/>
          <w:sz w:val="21"/>
          <w:szCs w:val="21"/>
        </w:rPr>
      </w:pPr>
      <w:r w:rsidRPr="008A0CF1">
        <w:rPr>
          <w:rFonts w:eastAsia="Times New Roman" w:cstheme="minorHAnsi"/>
          <w:color w:val="222222"/>
          <w:sz w:val="21"/>
          <w:szCs w:val="21"/>
        </w:rPr>
        <w:t xml:space="preserve">If a mole of ions goes into solution (for example, in a </w:t>
      </w:r>
      <w:proofErr w:type="spellStart"/>
      <w:r w:rsidRPr="008A0CF1">
        <w:rPr>
          <w:rFonts w:eastAsia="Times New Roman" w:cstheme="minorHAnsi"/>
          <w:color w:val="222222"/>
          <w:sz w:val="21"/>
          <w:szCs w:val="21"/>
        </w:rPr>
        <w:t>Daniell</w:t>
      </w:r>
      <w:proofErr w:type="spellEnd"/>
      <w:r w:rsidRPr="008A0CF1">
        <w:rPr>
          <w:rFonts w:eastAsia="Times New Roman" w:cstheme="minorHAnsi"/>
          <w:color w:val="222222"/>
          <w:sz w:val="21"/>
          <w:szCs w:val="21"/>
        </w:rPr>
        <w:t xml:space="preserve"> cell, as discussed below) the charge through the external circuit is:</w:t>
      </w:r>
    </w:p>
    <w:p w:rsidR="008A0CF1" w:rsidRPr="008A0CF1" w:rsidRDefault="008A0CF1" w:rsidP="008A0CF1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22222"/>
          <w:sz w:val="21"/>
          <w:szCs w:val="21"/>
        </w:rPr>
      </w:pPr>
      <w:r w:rsidRPr="008A0CF1">
        <w:rPr>
          <w:rFonts w:eastAsia="Times New Roman" w:cstheme="minorHAnsi"/>
          <w:vanish/>
          <w:color w:val="222222"/>
          <w:sz w:val="25"/>
          <w:szCs w:val="25"/>
        </w:rPr>
        <w:t>{\displaystyle \Delta Q=-n_{0}F_{0}\ ,}</w:t>
      </w:r>
      <w:r w:rsidRPr="008A0CF1">
        <w:rPr>
          <w:rFonts w:eastAsia="Times New Roman" w:cstheme="minorHAnsi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{\displaystyle \Delta Q=-n_{0}F_{0}\ ,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CA507" id="Rectangle 6" o:spid="_x0000_s1026" alt="{\displaystyle \Delta Q=-n_{0}F_{0}\ ,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532AIAAOcFAAAOAAAAZHJzL2Uyb0RvYy54bWysVN9vmzAQfp+0/8Hy8yiQkh+gkqoNYZrU&#10;bt26vVWaHDDBmrGZ7YRkVf/3nU2SJu3LtI0Hy74z39199/kuLjcNR2uqNJMixeFZgBEVhSyZWKb4&#10;29fcm2CkDREl4VLQFG+pxpfTt28uujahA1lLXlKFAETopGtTXBvTJr6vi5o2RJ/JlgpwVlI1xMBR&#10;Lf1SkQ7QG+4PgmDkd1KVrZIF1RqsWe/EU4dfVbQwn6pKU4N4iiE341bl1oVd/ekFSZaKtDUrdmmQ&#10;v8iiIUxA0ANURgxBK8VeQTWsUFLLypwVsvFlVbGCuhqgmjB4Uc19TVrqagFydHugSf8/2OLj+k4h&#10;VqZ4hJEgDbToC5BGxJJTBKaS6gLoenwomW452WqzBcdDRjkU+Dn1xPfH4Cm3ywN692Tp7FqdAOp9&#10;e6csIbq9kcUPjYSc1YBKr3QL+CAVCLc3KSW7mpIS6gothH+CYQ8a0NCiu5UlJEhWRjqyN5VqbAyg&#10;EW1cT7eHntKNQQUYz4NoEkDnC3Dt9jYCSfY/t0qb91Q2yG5SrCA7B07WN9r0V/dXbCwhc8Y52EnC&#10;xYkBMHsLhIZfrc8m4VTwGAfxfDKfRF40GM29KMgy7yqfRd4oD8fD7DybzbLwycYNo6RmZUmFDbNX&#10;ZBj9Wcd3b6PX0kGTWnJWWjibklbLxYwrtCbwInL3OcrB83zNP03D8QW1vCgpHETB9SD28tFk7EV5&#10;NPTicTDxgjC+jkdBFEdZflrSDRP030tCXYrj4WDounSU9IvaAve9ro0kDTMwczhrUgzSgM9eIolV&#10;4FyUbm8I4/3+iAqb/jMV0O59o51erUR79S9kuQW5KglyAuXBdIRNLdUvjDqYNCnWP1dEUYz4BwGS&#10;j8MosqPJHaLheAAHdexZHHuIKAAqxQajfjsz/ThbtYota4gUOmKEvIJnUjEnYfuE+qx2jwumiatk&#10;N/nsuDo+u1vP83n6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+CznfYAgAA5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8A0CF1" w:rsidRPr="008A0CF1" w:rsidRDefault="008A0CF1" w:rsidP="008A0CF1">
      <w:pPr>
        <w:shd w:val="clear" w:color="auto" w:fill="FFFFFF"/>
        <w:spacing w:before="120" w:after="120" w:line="240" w:lineRule="auto"/>
        <w:ind w:left="1152"/>
        <w:rPr>
          <w:rFonts w:eastAsia="Times New Roman" w:cstheme="minorHAnsi"/>
          <w:color w:val="222222"/>
          <w:sz w:val="21"/>
          <w:szCs w:val="21"/>
        </w:rPr>
      </w:pPr>
      <w:proofErr w:type="gramStart"/>
      <w:r w:rsidRPr="008A0CF1">
        <w:rPr>
          <w:rFonts w:eastAsia="Times New Roman" w:cstheme="minorHAnsi"/>
          <w:color w:val="222222"/>
          <w:sz w:val="21"/>
          <w:szCs w:val="21"/>
        </w:rPr>
        <w:t>where</w:t>
      </w:r>
      <w:proofErr w:type="gramEnd"/>
      <w:r w:rsidRPr="008A0CF1">
        <w:rPr>
          <w:rFonts w:eastAsia="Times New Roman" w:cstheme="minorHAnsi"/>
          <w:color w:val="222222"/>
          <w:sz w:val="21"/>
          <w:szCs w:val="21"/>
        </w:rPr>
        <w:t>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n</w:t>
      </w:r>
      <w:r w:rsidRPr="008A0CF1">
        <w:rPr>
          <w:rFonts w:eastAsia="Times New Roman" w:cstheme="minorHAnsi"/>
          <w:color w:val="222222"/>
          <w:sz w:val="17"/>
          <w:szCs w:val="17"/>
          <w:vertAlign w:val="subscript"/>
        </w:rPr>
        <w:t>0</w:t>
      </w:r>
      <w:r w:rsidRPr="008A0CF1">
        <w:rPr>
          <w:rFonts w:eastAsia="Times New Roman" w:cstheme="minorHAnsi"/>
          <w:color w:val="222222"/>
          <w:sz w:val="21"/>
          <w:szCs w:val="21"/>
        </w:rPr>
        <w:t> is the number of electrons/ion, and 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F</w:t>
      </w:r>
      <w:r w:rsidRPr="008A0CF1">
        <w:rPr>
          <w:rFonts w:eastAsia="Times New Roman" w:cstheme="minorHAnsi"/>
          <w:color w:val="222222"/>
          <w:sz w:val="17"/>
          <w:szCs w:val="17"/>
          <w:vertAlign w:val="subscript"/>
        </w:rPr>
        <w:t>0</w:t>
      </w:r>
      <w:r w:rsidRPr="008A0CF1">
        <w:rPr>
          <w:rFonts w:eastAsia="Times New Roman" w:cstheme="minorHAnsi"/>
          <w:color w:val="222222"/>
          <w:sz w:val="21"/>
          <w:szCs w:val="21"/>
        </w:rPr>
        <w:t> is the</w:t>
      </w:r>
      <w:r w:rsidRPr="008A0CF1">
        <w:rPr>
          <w:rFonts w:eastAsia="Times New Roman" w:cstheme="minorHAnsi"/>
          <w:sz w:val="21"/>
          <w:szCs w:val="21"/>
        </w:rPr>
        <w:t> </w:t>
      </w:r>
      <w:hyperlink r:id="rId39" w:tooltip="Faraday constant" w:history="1">
        <w:r w:rsidRPr="008A0CF1">
          <w:rPr>
            <w:rFonts w:eastAsia="Times New Roman" w:cstheme="minorHAnsi"/>
            <w:sz w:val="21"/>
            <w:szCs w:val="21"/>
          </w:rPr>
          <w:t>Faraday constant</w:t>
        </w:r>
      </w:hyperlink>
      <w:r w:rsidRPr="008A0CF1">
        <w:rPr>
          <w:rFonts w:eastAsia="Times New Roman" w:cstheme="minorHAnsi"/>
          <w:color w:val="222222"/>
          <w:sz w:val="21"/>
          <w:szCs w:val="21"/>
        </w:rPr>
        <w:t xml:space="preserve"> and the minus sign indicates discharge of the cell. Assuming constant pressure and volume, the thermodynamic properties of the cell are related strictly to the behavior of its </w:t>
      </w:r>
      <w:proofErr w:type="spellStart"/>
      <w:r w:rsidRPr="008A0CF1">
        <w:rPr>
          <w:rFonts w:eastAsia="Times New Roman" w:cstheme="minorHAnsi"/>
          <w:color w:val="222222"/>
          <w:sz w:val="21"/>
          <w:szCs w:val="21"/>
        </w:rPr>
        <w:t>emf</w:t>
      </w:r>
      <w:proofErr w:type="spellEnd"/>
      <w:r w:rsidRPr="008A0CF1">
        <w:rPr>
          <w:rFonts w:eastAsia="Times New Roman" w:cstheme="minorHAnsi"/>
          <w:color w:val="222222"/>
          <w:sz w:val="21"/>
          <w:szCs w:val="21"/>
        </w:rPr>
        <w:t xml:space="preserve"> by</w:t>
      </w:r>
      <w:proofErr w:type="gramStart"/>
      <w:r w:rsidRPr="008A0CF1">
        <w:rPr>
          <w:rFonts w:eastAsia="Times New Roman" w:cstheme="minorHAnsi"/>
          <w:color w:val="222222"/>
          <w:sz w:val="21"/>
          <w:szCs w:val="21"/>
        </w:rPr>
        <w:t>:</w:t>
      </w:r>
      <w:proofErr w:type="gramEnd"/>
      <w:r w:rsidRPr="008A0CF1">
        <w:rPr>
          <w:rFonts w:eastAsia="Times New Roman" w:cstheme="minorHAnsi"/>
          <w:color w:val="222222"/>
          <w:sz w:val="17"/>
          <w:szCs w:val="17"/>
          <w:vertAlign w:val="superscript"/>
        </w:rPr>
        <w:fldChar w:fldCharType="begin"/>
      </w:r>
      <w:r w:rsidRPr="008A0CF1">
        <w:rPr>
          <w:rFonts w:eastAsia="Times New Roman" w:cstheme="minorHAnsi"/>
          <w:color w:val="222222"/>
          <w:sz w:val="17"/>
          <w:szCs w:val="17"/>
          <w:vertAlign w:val="superscript"/>
        </w:rPr>
        <w:instrText xml:space="preserve"> HYPERLINK "https://en.wikipedia.org/wiki/Electromotive_force" \l "cite_note-Finn-16" </w:instrText>
      </w:r>
      <w:r w:rsidRPr="008A0CF1">
        <w:rPr>
          <w:rFonts w:eastAsia="Times New Roman" w:cstheme="minorHAnsi"/>
          <w:color w:val="222222"/>
          <w:sz w:val="17"/>
          <w:szCs w:val="17"/>
          <w:vertAlign w:val="superscript"/>
        </w:rPr>
        <w:fldChar w:fldCharType="separate"/>
      </w:r>
      <w:r w:rsidRPr="008A0CF1">
        <w:rPr>
          <w:rFonts w:eastAsia="Times New Roman" w:cstheme="minorHAnsi"/>
          <w:color w:val="0B0080"/>
          <w:sz w:val="17"/>
          <w:szCs w:val="17"/>
          <w:u w:val="single"/>
          <w:vertAlign w:val="superscript"/>
        </w:rPr>
        <w:t>[16]</w:t>
      </w:r>
      <w:r w:rsidRPr="008A0CF1">
        <w:rPr>
          <w:rFonts w:eastAsia="Times New Roman" w:cstheme="minorHAnsi"/>
          <w:color w:val="222222"/>
          <w:sz w:val="17"/>
          <w:szCs w:val="17"/>
          <w:vertAlign w:val="superscript"/>
        </w:rPr>
        <w:fldChar w:fldCharType="end"/>
      </w:r>
    </w:p>
    <w:p w:rsidR="008A0CF1" w:rsidRPr="008A0CF1" w:rsidRDefault="008A0CF1" w:rsidP="008A0CF1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22222"/>
          <w:sz w:val="21"/>
          <w:szCs w:val="21"/>
        </w:rPr>
      </w:pPr>
      <w:r w:rsidRPr="008A0CF1">
        <w:rPr>
          <w:rFonts w:eastAsia="Times New Roman" w:cstheme="minorHAnsi"/>
          <w:vanish/>
          <w:color w:val="222222"/>
          <w:sz w:val="25"/>
          <w:szCs w:val="25"/>
        </w:rPr>
        <w:t>{\displaystyle \Delta H=-n_{0}F_{0}\left({\mathcal {E}}-T{\frac {d{\mathcal {E}}}{dT}}\right)\ ,}</w:t>
      </w:r>
      <w:r w:rsidRPr="008A0CF1">
        <w:rPr>
          <w:rFonts w:eastAsia="Times New Roman" w:cstheme="minorHAnsi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\Delta H=-n_{0}F_{0}\left({\mathcal {E}}-T{\frac {d{\mathcal {E}}}{dT}}\right)\ 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882AE" id="Rectangle 5" o:spid="_x0000_s1026" alt="\Delta H=-n_{0}F_{0}\left({\mathcal {E}}-T{\frac {d{\mathcal {E}}}{dT}}\right)\ ,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IJ8wIAABEGAAAOAAAAZHJzL2Uyb0RvYy54bWysVN9v0zAQfkfif7D8BBJZki79kWjZtDUN&#10;IA2Y2HirhNzEaSwcO9juslH1f+fstF27vSAgD9b5zrm77+67O7t4aDi6p0ozKVIcngQYUVHIkoll&#10;ir/d5d4EI22IKAmXgqb4kWp8cf761VnXJnQga8lLqhA4ETrp2hTXxrSJ7+uipg3RJ7KlAoyVVA0x&#10;cFVLv1SkA+8N9wdBMPI7qcpWyYJqDdqsN+Jz57+qaGG+VJWmBvEUQ27GncqdC3v652ckWSrS1qzY&#10;pkH+IouGMAFB964yYghaKfbCVcMKJbWszEkhG19WFSuowwBowuAZmtuatNRhgeLodl8m/f/cFp/v&#10;bxRiZYqHGAnSQIu+QtGIWHKKQFVSXUC55hnlgOhD6onv62CT22POaWXerOfQmbogHK1nm413t55X&#10;ihRoXR4bNuvybrOZK7aszds5emcL37U6gfi37Y2ypdPttSx+aCTktIb49FK3kAmQChLbqZSSXU1J&#10;CRUIrQv/yIe9aPCGFt0nWQIUsjLSteWhUo2NAQVHD677j/vu0weDClCeBtEkAI4UYNrKNgJJdj+3&#10;Spv3VDbICilWkJ1zTu6vtemf7p7YWELmjHPQk4SLIwX47DUQGn61NpuE48s6DuLZZDaJvGgwmnlR&#10;kGXeZT6NvFEejofZaTadZuHGxg2jpGZlSYUNs+NuGP0ZN7ZT1LNuz14tOSutO5uSVsvFlCt0T2B2&#10;cve5koPl6Zl/nIarF2B5BikcRMHVIPby0WTsRXk09OJxMPGCML6KR0EUR1l+DOmaCfrvkFCX4ng4&#10;GLouHST9DFvgvpfYSNIwA9uJsybFQA347COSWAbOROlkQxjv5YNS2PSfSgHt3jXa8dVStGf/QpaP&#10;QFclgU7APNijINRS/cKog52UYv1zRRTFiH8UQPk4jCK7xNwlGo4HcFGHlsWhhYgCXKXYYNSLU9Mv&#10;vlXrxtCOkEUj5CWMScUche0I9Vlthwv2jkOy3ZF2sR3e3aunTX7+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KtUgnzAgAAE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A0CF1" w:rsidRPr="008A0CF1" w:rsidRDefault="008A0CF1" w:rsidP="008A0CF1">
      <w:pPr>
        <w:shd w:val="clear" w:color="auto" w:fill="FFFFFF"/>
        <w:spacing w:before="120" w:after="120" w:line="240" w:lineRule="auto"/>
        <w:ind w:left="1536"/>
        <w:rPr>
          <w:rFonts w:eastAsia="Times New Roman" w:cstheme="minorHAnsi"/>
          <w:color w:val="222222"/>
          <w:sz w:val="21"/>
          <w:szCs w:val="21"/>
        </w:rPr>
      </w:pPr>
      <w:proofErr w:type="gramStart"/>
      <w:r w:rsidRPr="008A0CF1">
        <w:rPr>
          <w:rFonts w:eastAsia="Times New Roman" w:cstheme="minorHAnsi"/>
          <w:color w:val="222222"/>
          <w:sz w:val="21"/>
          <w:szCs w:val="21"/>
        </w:rPr>
        <w:t>where</w:t>
      </w:r>
      <w:proofErr w:type="gramEnd"/>
      <w:r w:rsidRPr="008A0CF1">
        <w:rPr>
          <w:rFonts w:eastAsia="Times New Roman" w:cstheme="minorHAnsi"/>
          <w:color w:val="222222"/>
          <w:sz w:val="21"/>
          <w:szCs w:val="21"/>
        </w:rPr>
        <w:t xml:space="preserve"> Δ</w:t>
      </w:r>
      <w:r w:rsidRPr="008A0CF1">
        <w:rPr>
          <w:rFonts w:eastAsia="Times New Roman" w:cstheme="minorHAnsi"/>
          <w:i/>
          <w:iCs/>
          <w:color w:val="222222"/>
          <w:sz w:val="21"/>
          <w:szCs w:val="21"/>
        </w:rPr>
        <w:t>H</w:t>
      </w:r>
      <w:r w:rsidRPr="008A0CF1">
        <w:rPr>
          <w:rFonts w:eastAsia="Times New Roman" w:cstheme="minorHAnsi"/>
          <w:color w:val="222222"/>
          <w:sz w:val="21"/>
          <w:szCs w:val="21"/>
        </w:rPr>
        <w:t> is the </w:t>
      </w:r>
      <w:hyperlink r:id="rId40" w:tooltip="Standard enthalpy of reaction" w:history="1">
        <w:r w:rsidRPr="008A0CF1">
          <w:rPr>
            <w:rFonts w:eastAsia="Times New Roman" w:cstheme="minorHAnsi"/>
            <w:sz w:val="21"/>
            <w:szCs w:val="21"/>
          </w:rPr>
          <w:t>enthalpy of reaction</w:t>
        </w:r>
      </w:hyperlink>
      <w:r w:rsidRPr="008A0CF1">
        <w:rPr>
          <w:rFonts w:eastAsia="Times New Roman" w:cstheme="minorHAnsi"/>
          <w:color w:val="222222"/>
          <w:sz w:val="21"/>
          <w:szCs w:val="21"/>
        </w:rPr>
        <w:t>. The quantities on the right are all directly measurable.</w:t>
      </w:r>
    </w:p>
    <w:p w:rsidR="008A0CF1" w:rsidRPr="008A0CF1" w:rsidRDefault="008A0CF1" w:rsidP="008A0CF1">
      <w:pPr>
        <w:rPr>
          <w:rFonts w:cstheme="minorHAnsi"/>
        </w:rPr>
      </w:pPr>
    </w:p>
    <w:p w:rsidR="008A0CF1" w:rsidRPr="008A0CF1" w:rsidRDefault="008A0CF1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A0CF1" w:rsidRPr="008A0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1"/>
    <w:rsid w:val="002744B9"/>
    <w:rsid w:val="008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3254"/>
  <w15:chartTrackingRefBased/>
  <w15:docId w15:val="{3DD42ACE-58F7-453B-A3FA-CA24796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CF1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8A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hyperlink" Target="https://en.wikipedia.org/wiki/Faraday_constant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hyperlink" Target="https://en.wikipedia.org/wiki/Absolute_temperature" TargetMode="External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hyperlink" Target="https://en.wikipedia.org/wiki/Entropy" TargetMode="External"/><Relationship Id="rId38" Type="http://schemas.openxmlformats.org/officeDocument/2006/relationships/hyperlink" Target="https://en.wikipedia.org/wiki/Entrop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hyperlink" Target="https://en.wikipedia.org/wiki/Gibbs_free_energy" TargetMode="External"/><Relationship Id="rId37" Type="http://schemas.openxmlformats.org/officeDocument/2006/relationships/hyperlink" Target="https://en.wikipedia.org/wiki/Isothermally" TargetMode="External"/><Relationship Id="rId40" Type="http://schemas.openxmlformats.org/officeDocument/2006/relationships/hyperlink" Target="https://en.wikipedia.org/wiki/Standard_enthalpy_of_reaction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hyperlink" Target="https://en.wikipedia.org/wiki/Maxwell_relation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hyperlink" Target="https://en.wikipedia.org/wiki/Conjugate_variables_(thermodynamic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2017-12-15T17:43:00Z</dcterms:created>
  <dcterms:modified xsi:type="dcterms:W3CDTF">2017-12-15T17:53:00Z</dcterms:modified>
</cp:coreProperties>
</file>