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AA2" w:rsidRDefault="009C3B1F" w:rsidP="009C3B1F">
      <w:pPr>
        <w:spacing w:line="360" w:lineRule="auto"/>
        <w:jc w:val="center"/>
        <w:rPr>
          <w:rFonts w:asciiTheme="majorBidi" w:hAnsiTheme="majorBidi" w:cstheme="majorBidi"/>
        </w:rPr>
      </w:pPr>
      <w:r w:rsidRPr="00C863F9">
        <w:rPr>
          <w:rFonts w:asciiTheme="majorBidi" w:hAnsiTheme="majorBidi" w:cstheme="majorBidi"/>
        </w:rPr>
        <w:t xml:space="preserve">A TERM PAPER ON </w:t>
      </w:r>
    </w:p>
    <w:p w:rsidR="009C3B1F" w:rsidRPr="00DA6AA2" w:rsidRDefault="009C3B1F" w:rsidP="009C3B1F">
      <w:pPr>
        <w:spacing w:line="360" w:lineRule="auto"/>
        <w:jc w:val="center"/>
        <w:rPr>
          <w:rFonts w:asciiTheme="majorBidi" w:hAnsiTheme="majorBidi" w:cstheme="majorBidi"/>
          <w:b/>
          <w:sz w:val="40"/>
          <w:szCs w:val="40"/>
        </w:rPr>
      </w:pPr>
      <w:r w:rsidRPr="00DA6AA2">
        <w:rPr>
          <w:rFonts w:asciiTheme="majorBidi" w:hAnsiTheme="majorBidi" w:cstheme="majorBidi"/>
          <w:b/>
          <w:sz w:val="40"/>
          <w:szCs w:val="40"/>
        </w:rPr>
        <w:t>OIL FIELD DEVELOPMENT PLAN</w:t>
      </w:r>
      <w:r w:rsidR="00DA6AA2" w:rsidRPr="00DA6AA2">
        <w:rPr>
          <w:rFonts w:asciiTheme="majorBidi" w:hAnsiTheme="majorBidi" w:cstheme="majorBidi"/>
          <w:b/>
          <w:sz w:val="40"/>
          <w:szCs w:val="40"/>
        </w:rPr>
        <w:t>NING</w:t>
      </w:r>
    </w:p>
    <w:p w:rsidR="009C3B1F" w:rsidRDefault="009C3B1F" w:rsidP="009C3B1F">
      <w:pPr>
        <w:spacing w:line="360" w:lineRule="auto"/>
        <w:jc w:val="center"/>
        <w:rPr>
          <w:rFonts w:asciiTheme="majorBidi" w:hAnsiTheme="majorBidi" w:cstheme="majorBidi"/>
        </w:rPr>
      </w:pPr>
      <w:r>
        <w:rPr>
          <w:rFonts w:asciiTheme="majorBidi" w:hAnsiTheme="majorBidi" w:cstheme="majorBidi"/>
        </w:rPr>
        <w:t xml:space="preserve">PRESENTED </w:t>
      </w:r>
      <w:r w:rsidRPr="00C863F9">
        <w:rPr>
          <w:rFonts w:asciiTheme="majorBidi" w:hAnsiTheme="majorBidi" w:cstheme="majorBidi"/>
        </w:rPr>
        <w:t>BY</w:t>
      </w:r>
    </w:p>
    <w:p w:rsidR="009C3B1F" w:rsidRPr="00C863F9" w:rsidRDefault="009C3B1F" w:rsidP="009C3B1F">
      <w:pPr>
        <w:spacing w:line="360" w:lineRule="auto"/>
        <w:jc w:val="center"/>
        <w:rPr>
          <w:rFonts w:asciiTheme="majorBidi" w:hAnsiTheme="majorBidi" w:cstheme="majorBidi"/>
        </w:rPr>
      </w:pPr>
      <w:r>
        <w:rPr>
          <w:rFonts w:asciiTheme="majorBidi" w:hAnsiTheme="majorBidi" w:cstheme="majorBidi"/>
        </w:rPr>
        <w:t xml:space="preserve">GROUP </w:t>
      </w:r>
      <w:r w:rsidR="00DA6AA2">
        <w:rPr>
          <w:rFonts w:asciiTheme="majorBidi" w:hAnsiTheme="majorBidi" w:cstheme="majorBidi"/>
        </w:rPr>
        <w:t>A</w:t>
      </w:r>
    </w:p>
    <w:p w:rsidR="009C3B1F" w:rsidRPr="00DA6AA2" w:rsidRDefault="009C3B1F" w:rsidP="009C3B1F">
      <w:pPr>
        <w:spacing w:line="360" w:lineRule="auto"/>
        <w:jc w:val="center"/>
        <w:rPr>
          <w:rFonts w:asciiTheme="majorBidi" w:hAnsiTheme="majorBidi" w:cstheme="majorBidi"/>
          <w:b/>
        </w:rPr>
      </w:pPr>
      <w:r w:rsidRPr="00DA6AA2">
        <w:rPr>
          <w:rFonts w:asciiTheme="majorBidi" w:hAnsiTheme="majorBidi" w:cstheme="majorBidi"/>
          <w:b/>
        </w:rPr>
        <w:t>SAMBO AMINA CHAT 13/ENG07/019</w:t>
      </w:r>
    </w:p>
    <w:p w:rsidR="009C3B1F" w:rsidRPr="00DA6AA2" w:rsidRDefault="00FF7E70" w:rsidP="009C3B1F">
      <w:pPr>
        <w:spacing w:line="360" w:lineRule="auto"/>
        <w:jc w:val="center"/>
        <w:rPr>
          <w:rFonts w:asciiTheme="majorBidi" w:hAnsiTheme="majorBidi" w:cstheme="majorBidi"/>
          <w:b/>
        </w:rPr>
      </w:pPr>
      <w:proofErr w:type="gramStart"/>
      <w:r>
        <w:rPr>
          <w:rFonts w:asciiTheme="majorBidi" w:hAnsiTheme="majorBidi" w:cstheme="majorBidi"/>
          <w:b/>
        </w:rPr>
        <w:t xml:space="preserve">MAGAJI </w:t>
      </w:r>
      <w:r w:rsidR="009C3B1F" w:rsidRPr="00DA6AA2">
        <w:rPr>
          <w:rFonts w:asciiTheme="majorBidi" w:hAnsiTheme="majorBidi" w:cstheme="majorBidi"/>
          <w:b/>
        </w:rPr>
        <w:t xml:space="preserve"> MAXENDEH</w:t>
      </w:r>
      <w:proofErr w:type="gramEnd"/>
      <w:r w:rsidR="009C3B1F" w:rsidRPr="00DA6AA2">
        <w:rPr>
          <w:rFonts w:asciiTheme="majorBidi" w:hAnsiTheme="majorBidi" w:cstheme="majorBidi"/>
          <w:b/>
        </w:rPr>
        <w:t xml:space="preserve"> 13/ENG07/014</w:t>
      </w:r>
    </w:p>
    <w:p w:rsidR="009C3B1F" w:rsidRPr="00DA6AA2" w:rsidRDefault="009C3B1F" w:rsidP="009C3B1F">
      <w:pPr>
        <w:spacing w:line="360" w:lineRule="auto"/>
        <w:jc w:val="center"/>
        <w:rPr>
          <w:rFonts w:asciiTheme="majorBidi" w:hAnsiTheme="majorBidi" w:cstheme="majorBidi"/>
          <w:b/>
        </w:rPr>
      </w:pPr>
      <w:r w:rsidRPr="00DA6AA2">
        <w:rPr>
          <w:rFonts w:asciiTheme="majorBidi" w:hAnsiTheme="majorBidi" w:cstheme="majorBidi"/>
          <w:b/>
        </w:rPr>
        <w:t>ODJUGO TEGA BERNARD 13/ENG07/015</w:t>
      </w:r>
    </w:p>
    <w:p w:rsidR="009C3B1F" w:rsidRPr="00DA6AA2" w:rsidRDefault="00DA6AA2" w:rsidP="009C3B1F">
      <w:pPr>
        <w:spacing w:line="360" w:lineRule="auto"/>
        <w:jc w:val="center"/>
        <w:rPr>
          <w:rFonts w:asciiTheme="majorBidi" w:hAnsiTheme="majorBidi" w:cstheme="majorBidi"/>
          <w:b/>
        </w:rPr>
      </w:pPr>
      <w:r w:rsidRPr="00DA6AA2">
        <w:rPr>
          <w:rFonts w:asciiTheme="majorBidi" w:hAnsiTheme="majorBidi" w:cstheme="majorBidi"/>
          <w:b/>
        </w:rPr>
        <w:t>OGADI HILLARY EMEKA 14/ENG07/033</w:t>
      </w:r>
    </w:p>
    <w:p w:rsidR="009C3B1F" w:rsidRPr="00DA6AA2" w:rsidRDefault="00FC7F22" w:rsidP="009C3B1F">
      <w:pPr>
        <w:spacing w:line="360" w:lineRule="auto"/>
        <w:jc w:val="center"/>
        <w:rPr>
          <w:rFonts w:asciiTheme="majorBidi" w:hAnsiTheme="majorBidi" w:cstheme="majorBidi"/>
          <w:b/>
        </w:rPr>
      </w:pPr>
      <w:r>
        <w:rPr>
          <w:rFonts w:asciiTheme="majorBidi" w:hAnsiTheme="majorBidi" w:cstheme="majorBidi"/>
          <w:b/>
        </w:rPr>
        <w:t>AMIETUBODIE O</w:t>
      </w:r>
      <w:r w:rsidR="009C3B1F" w:rsidRPr="00DA6AA2">
        <w:rPr>
          <w:rFonts w:asciiTheme="majorBidi" w:hAnsiTheme="majorBidi" w:cstheme="majorBidi"/>
          <w:b/>
        </w:rPr>
        <w:t>TONYE</w:t>
      </w:r>
      <w:r>
        <w:rPr>
          <w:rFonts w:asciiTheme="majorBidi" w:hAnsiTheme="majorBidi" w:cstheme="majorBidi"/>
          <w:b/>
        </w:rPr>
        <w:t xml:space="preserve"> 14/ENG07/035</w:t>
      </w:r>
    </w:p>
    <w:p w:rsidR="009C3B1F" w:rsidRPr="00DA6AA2" w:rsidRDefault="009C3B1F" w:rsidP="009C3B1F">
      <w:pPr>
        <w:spacing w:line="360" w:lineRule="auto"/>
        <w:jc w:val="center"/>
        <w:rPr>
          <w:rFonts w:asciiTheme="majorBidi" w:hAnsiTheme="majorBidi" w:cstheme="majorBidi"/>
          <w:b/>
        </w:rPr>
      </w:pPr>
      <w:r w:rsidRPr="00DA6AA2">
        <w:rPr>
          <w:rFonts w:asciiTheme="majorBidi" w:hAnsiTheme="majorBidi" w:cstheme="majorBidi"/>
          <w:b/>
        </w:rPr>
        <w:t>AJAYI AYOMIDE 13/ENG07/002</w:t>
      </w:r>
    </w:p>
    <w:p w:rsidR="009C3B1F" w:rsidRPr="00C863F9" w:rsidRDefault="009C3B1F" w:rsidP="009C3B1F">
      <w:pPr>
        <w:spacing w:line="360" w:lineRule="auto"/>
        <w:jc w:val="center"/>
        <w:rPr>
          <w:rFonts w:asciiTheme="majorBidi" w:hAnsiTheme="majorBidi" w:cstheme="majorBidi"/>
        </w:rPr>
      </w:pPr>
      <w:r>
        <w:rPr>
          <w:rFonts w:asciiTheme="majorBidi" w:hAnsiTheme="majorBidi" w:cstheme="majorBidi"/>
        </w:rPr>
        <w:t>PTE 514(PETROLEUM ECONOMICS)</w:t>
      </w:r>
    </w:p>
    <w:p w:rsidR="009C3B1F" w:rsidRPr="00C863F9" w:rsidRDefault="009C3B1F" w:rsidP="009C3B1F">
      <w:pPr>
        <w:spacing w:line="360" w:lineRule="auto"/>
        <w:jc w:val="center"/>
        <w:rPr>
          <w:rFonts w:asciiTheme="majorBidi" w:hAnsiTheme="majorBidi" w:cstheme="majorBidi"/>
        </w:rPr>
      </w:pPr>
      <w:r w:rsidRPr="00C863F9">
        <w:rPr>
          <w:rFonts w:asciiTheme="majorBidi" w:hAnsiTheme="majorBidi" w:cstheme="majorBidi"/>
        </w:rPr>
        <w:t>SUBMITTED TO</w:t>
      </w:r>
    </w:p>
    <w:p w:rsidR="009C3B1F" w:rsidRPr="00C863F9" w:rsidRDefault="009C3B1F" w:rsidP="009C3B1F">
      <w:pPr>
        <w:spacing w:line="360" w:lineRule="auto"/>
        <w:jc w:val="center"/>
        <w:rPr>
          <w:rFonts w:asciiTheme="majorBidi" w:hAnsiTheme="majorBidi" w:cstheme="majorBidi"/>
        </w:rPr>
      </w:pPr>
      <w:r w:rsidRPr="00C863F9">
        <w:rPr>
          <w:rFonts w:asciiTheme="majorBidi" w:hAnsiTheme="majorBidi" w:cstheme="majorBidi"/>
        </w:rPr>
        <w:t>THE DEPARTMENT OF CHEMICAL &amp; PETROLEUM ENGINEERING</w:t>
      </w:r>
    </w:p>
    <w:p w:rsidR="009C3B1F" w:rsidRPr="00C863F9" w:rsidRDefault="009C3B1F" w:rsidP="009C3B1F">
      <w:pPr>
        <w:spacing w:line="360" w:lineRule="auto"/>
        <w:jc w:val="center"/>
        <w:rPr>
          <w:rFonts w:asciiTheme="majorBidi" w:hAnsiTheme="majorBidi" w:cstheme="majorBidi"/>
        </w:rPr>
      </w:pPr>
      <w:r w:rsidRPr="00C863F9">
        <w:rPr>
          <w:rFonts w:asciiTheme="majorBidi" w:hAnsiTheme="majorBidi" w:cstheme="majorBidi"/>
        </w:rPr>
        <w:t>(PETROLEUM ENGINEERING)</w:t>
      </w:r>
    </w:p>
    <w:p w:rsidR="009C3B1F" w:rsidRPr="00C863F9" w:rsidRDefault="009C3B1F" w:rsidP="009C3B1F">
      <w:pPr>
        <w:spacing w:line="360" w:lineRule="auto"/>
        <w:jc w:val="center"/>
        <w:rPr>
          <w:rFonts w:asciiTheme="majorBidi" w:hAnsiTheme="majorBidi" w:cstheme="majorBidi"/>
        </w:rPr>
      </w:pPr>
      <w:r w:rsidRPr="00C863F9">
        <w:rPr>
          <w:rFonts w:asciiTheme="majorBidi" w:hAnsiTheme="majorBidi" w:cstheme="majorBidi"/>
        </w:rPr>
        <w:t>COLLEGE OF ENGINEERING</w:t>
      </w:r>
    </w:p>
    <w:p w:rsidR="009C3B1F" w:rsidRPr="00C863F9" w:rsidRDefault="009C3B1F" w:rsidP="009C3B1F">
      <w:pPr>
        <w:spacing w:line="360" w:lineRule="auto"/>
        <w:jc w:val="center"/>
        <w:rPr>
          <w:rFonts w:asciiTheme="majorBidi" w:hAnsiTheme="majorBidi" w:cstheme="majorBidi"/>
        </w:rPr>
      </w:pPr>
      <w:r w:rsidRPr="00C863F9">
        <w:rPr>
          <w:rFonts w:asciiTheme="majorBidi" w:hAnsiTheme="majorBidi" w:cstheme="majorBidi"/>
        </w:rPr>
        <w:t>AFE BABALOLA UNIVERSITY, ADO EKITI. EKITI STATE. NIGERIA.</w:t>
      </w:r>
    </w:p>
    <w:p w:rsidR="009C3B1F" w:rsidRDefault="008954E8" w:rsidP="009C3B1F">
      <w:pPr>
        <w:spacing w:line="360" w:lineRule="auto"/>
        <w:jc w:val="center"/>
        <w:rPr>
          <w:rFonts w:asciiTheme="majorBidi" w:hAnsiTheme="majorBidi" w:cstheme="majorBidi"/>
        </w:rPr>
      </w:pPr>
      <w:r>
        <w:rPr>
          <w:rFonts w:asciiTheme="majorBidi" w:hAnsiTheme="majorBidi" w:cstheme="majorBidi"/>
        </w:rPr>
        <w:t>2</w:t>
      </w:r>
      <w:r w:rsidR="009C3B1F" w:rsidRPr="00C863F9">
        <w:rPr>
          <w:rFonts w:asciiTheme="majorBidi" w:hAnsiTheme="majorBidi" w:cstheme="majorBidi"/>
        </w:rPr>
        <w:t>6TH MARCH</w:t>
      </w:r>
      <w:r>
        <w:rPr>
          <w:rFonts w:asciiTheme="majorBidi" w:hAnsiTheme="majorBidi" w:cstheme="majorBidi"/>
        </w:rPr>
        <w:t>,</w:t>
      </w:r>
      <w:r w:rsidR="009C3B1F" w:rsidRPr="00C863F9">
        <w:rPr>
          <w:rFonts w:asciiTheme="majorBidi" w:hAnsiTheme="majorBidi" w:cstheme="majorBidi"/>
        </w:rPr>
        <w:t xml:space="preserve"> 2018</w:t>
      </w:r>
    </w:p>
    <w:p w:rsidR="009C3B1F" w:rsidRDefault="009C3B1F" w:rsidP="009C3B1F">
      <w:pPr>
        <w:rPr>
          <w:rFonts w:asciiTheme="majorBidi" w:hAnsiTheme="majorBidi" w:cstheme="majorBidi"/>
        </w:rPr>
      </w:pPr>
      <w:r>
        <w:rPr>
          <w:rFonts w:asciiTheme="majorBidi" w:hAnsiTheme="majorBidi" w:cstheme="majorBidi"/>
        </w:rPr>
        <w:br w:type="page"/>
      </w:r>
    </w:p>
    <w:p w:rsidR="009C3B1F" w:rsidRPr="008954E8" w:rsidRDefault="009C3B1F" w:rsidP="009C3B1F">
      <w:pPr>
        <w:pStyle w:val="Heading1"/>
        <w:jc w:val="center"/>
        <w:rPr>
          <w:rFonts w:ascii="Times New Roman" w:hAnsi="Times New Roman" w:cs="Times New Roman"/>
          <w:color w:val="auto"/>
        </w:rPr>
      </w:pPr>
      <w:bookmarkStart w:id="0" w:name="_Toc509127584"/>
      <w:bookmarkStart w:id="1" w:name="_Toc509789279"/>
      <w:bookmarkStart w:id="2" w:name="_Toc509790134"/>
      <w:r w:rsidRPr="008954E8">
        <w:rPr>
          <w:rFonts w:ascii="Times New Roman" w:hAnsi="Times New Roman" w:cs="Times New Roman"/>
          <w:color w:val="auto"/>
        </w:rPr>
        <w:lastRenderedPageBreak/>
        <w:t>ABSTRACT</w:t>
      </w:r>
      <w:bookmarkEnd w:id="0"/>
      <w:bookmarkEnd w:id="1"/>
      <w:bookmarkEnd w:id="2"/>
    </w:p>
    <w:p w:rsidR="009C3B1F" w:rsidRPr="00E17E89" w:rsidRDefault="009C3B1F" w:rsidP="009C3B1F"/>
    <w:p w:rsidR="009C3B1F" w:rsidRPr="00FE1B6C" w:rsidRDefault="009C3B1F" w:rsidP="009C3B1F">
      <w:pPr>
        <w:spacing w:line="360" w:lineRule="auto"/>
        <w:jc w:val="both"/>
        <w:rPr>
          <w:rFonts w:ascii="Times New Roman" w:hAnsi="Times New Roman" w:cs="Times New Roman"/>
          <w:sz w:val="24"/>
          <w:szCs w:val="24"/>
        </w:rPr>
      </w:pPr>
      <w:r w:rsidRPr="00FE1B6C">
        <w:rPr>
          <w:rFonts w:ascii="Times New Roman" w:hAnsi="Times New Roman" w:cs="Times New Roman"/>
          <w:sz w:val="24"/>
          <w:szCs w:val="24"/>
        </w:rPr>
        <w:t xml:space="preserve">This paper discusses </w:t>
      </w:r>
      <w:r w:rsidRPr="00407FEC">
        <w:rPr>
          <w:rFonts w:ascii="Times New Roman" w:hAnsi="Times New Roman" w:cs="Times New Roman"/>
          <w:sz w:val="24"/>
          <w:szCs w:val="24"/>
        </w:rPr>
        <w:t>general guidelines to determine the feasibility of petroleum projects in terms of field appraisal, subsurface development planning, and facilities options</w:t>
      </w:r>
      <w:r>
        <w:rPr>
          <w:rFonts w:ascii="Times New Roman" w:hAnsi="Times New Roman" w:cs="Times New Roman"/>
          <w:sz w:val="24"/>
          <w:szCs w:val="24"/>
        </w:rPr>
        <w:t>.</w:t>
      </w:r>
    </w:p>
    <w:p w:rsidR="009C3B1F" w:rsidRDefault="009C3B1F" w:rsidP="009C3B1F">
      <w:pPr>
        <w:spacing w:line="360" w:lineRule="auto"/>
        <w:rPr>
          <w:rFonts w:asciiTheme="majorBidi" w:hAnsiTheme="majorBidi" w:cstheme="majorBidi"/>
        </w:rPr>
      </w:pPr>
    </w:p>
    <w:p w:rsidR="009C3B1F" w:rsidRDefault="009C3B1F" w:rsidP="009C3B1F">
      <w:pPr>
        <w:spacing w:line="360" w:lineRule="auto"/>
        <w:rPr>
          <w:rFonts w:asciiTheme="majorBidi" w:hAnsiTheme="majorBidi" w:cstheme="majorBidi"/>
        </w:rPr>
      </w:pPr>
    </w:p>
    <w:p w:rsidR="009C3B1F" w:rsidRDefault="009C3B1F" w:rsidP="009C3B1F">
      <w:pPr>
        <w:spacing w:line="360" w:lineRule="auto"/>
        <w:rPr>
          <w:rFonts w:asciiTheme="majorBidi" w:hAnsiTheme="majorBidi" w:cstheme="majorBidi"/>
        </w:rPr>
      </w:pPr>
    </w:p>
    <w:p w:rsidR="009C3B1F" w:rsidRDefault="009C3B1F" w:rsidP="009C3B1F">
      <w:pPr>
        <w:spacing w:line="360" w:lineRule="auto"/>
        <w:rPr>
          <w:rFonts w:asciiTheme="majorBidi" w:hAnsiTheme="majorBidi" w:cstheme="majorBidi"/>
        </w:rPr>
      </w:pPr>
    </w:p>
    <w:p w:rsidR="009C3B1F" w:rsidRDefault="009C3B1F" w:rsidP="009C3B1F">
      <w:pPr>
        <w:spacing w:line="360" w:lineRule="auto"/>
        <w:rPr>
          <w:rFonts w:asciiTheme="majorBidi" w:hAnsiTheme="majorBidi" w:cstheme="majorBidi"/>
        </w:rPr>
      </w:pPr>
    </w:p>
    <w:p w:rsidR="009C3B1F" w:rsidRDefault="009C3B1F" w:rsidP="009C3B1F">
      <w:pPr>
        <w:spacing w:line="360" w:lineRule="auto"/>
        <w:rPr>
          <w:rFonts w:asciiTheme="majorBidi" w:hAnsiTheme="majorBidi" w:cstheme="majorBidi"/>
        </w:rPr>
      </w:pPr>
    </w:p>
    <w:p w:rsidR="009C3B1F" w:rsidRDefault="009C3B1F" w:rsidP="009C3B1F">
      <w:pPr>
        <w:spacing w:line="360" w:lineRule="auto"/>
        <w:rPr>
          <w:rFonts w:asciiTheme="majorBidi" w:hAnsiTheme="majorBidi" w:cstheme="majorBidi"/>
        </w:rPr>
      </w:pPr>
    </w:p>
    <w:p w:rsidR="009C3B1F" w:rsidRDefault="009C3B1F" w:rsidP="009C3B1F">
      <w:pPr>
        <w:spacing w:line="360" w:lineRule="auto"/>
        <w:rPr>
          <w:rFonts w:asciiTheme="majorBidi" w:hAnsiTheme="majorBidi" w:cstheme="majorBidi"/>
        </w:rPr>
      </w:pPr>
    </w:p>
    <w:p w:rsidR="009C3B1F" w:rsidRDefault="009C3B1F" w:rsidP="009C3B1F">
      <w:pPr>
        <w:spacing w:line="360" w:lineRule="auto"/>
        <w:rPr>
          <w:rFonts w:asciiTheme="majorBidi" w:hAnsiTheme="majorBidi" w:cstheme="majorBidi"/>
        </w:rPr>
      </w:pPr>
    </w:p>
    <w:p w:rsidR="009C3B1F" w:rsidRDefault="009C3B1F" w:rsidP="009C3B1F">
      <w:pPr>
        <w:spacing w:line="360" w:lineRule="auto"/>
        <w:rPr>
          <w:rFonts w:asciiTheme="majorBidi" w:hAnsiTheme="majorBidi" w:cstheme="majorBidi"/>
        </w:rPr>
      </w:pPr>
    </w:p>
    <w:p w:rsidR="009C3B1F" w:rsidRDefault="009C3B1F" w:rsidP="009C3B1F">
      <w:pPr>
        <w:spacing w:line="360" w:lineRule="auto"/>
        <w:rPr>
          <w:rFonts w:asciiTheme="majorBidi" w:hAnsiTheme="majorBidi" w:cstheme="majorBidi"/>
        </w:rPr>
      </w:pPr>
    </w:p>
    <w:p w:rsidR="009C3B1F" w:rsidRDefault="009C3B1F" w:rsidP="009C3B1F">
      <w:pPr>
        <w:spacing w:line="360" w:lineRule="auto"/>
        <w:rPr>
          <w:rFonts w:asciiTheme="majorBidi" w:hAnsiTheme="majorBidi" w:cstheme="majorBidi"/>
        </w:rPr>
      </w:pPr>
    </w:p>
    <w:p w:rsidR="009C3B1F" w:rsidRDefault="009C3B1F" w:rsidP="009C3B1F">
      <w:pPr>
        <w:spacing w:line="360" w:lineRule="auto"/>
        <w:rPr>
          <w:rFonts w:asciiTheme="majorBidi" w:hAnsiTheme="majorBidi" w:cstheme="majorBidi"/>
        </w:rPr>
      </w:pPr>
    </w:p>
    <w:p w:rsidR="009C3B1F" w:rsidRDefault="009C3B1F" w:rsidP="009C3B1F">
      <w:pPr>
        <w:spacing w:line="360" w:lineRule="auto"/>
        <w:rPr>
          <w:rFonts w:asciiTheme="majorBidi" w:hAnsiTheme="majorBidi" w:cstheme="majorBidi"/>
        </w:rPr>
      </w:pPr>
    </w:p>
    <w:p w:rsidR="009C3B1F" w:rsidRDefault="009C3B1F" w:rsidP="009C3B1F">
      <w:pPr>
        <w:spacing w:line="360" w:lineRule="auto"/>
        <w:rPr>
          <w:rFonts w:asciiTheme="majorBidi" w:hAnsiTheme="majorBidi" w:cstheme="majorBidi"/>
        </w:rPr>
      </w:pPr>
    </w:p>
    <w:p w:rsidR="009C3B1F" w:rsidRDefault="009C3B1F" w:rsidP="009C3B1F">
      <w:pPr>
        <w:spacing w:line="360" w:lineRule="auto"/>
        <w:rPr>
          <w:rFonts w:asciiTheme="majorBidi" w:hAnsiTheme="majorBidi" w:cstheme="majorBidi"/>
        </w:rPr>
      </w:pPr>
    </w:p>
    <w:p w:rsidR="009C3B1F" w:rsidRDefault="009C3B1F" w:rsidP="009C3B1F">
      <w:pPr>
        <w:spacing w:line="360" w:lineRule="auto"/>
        <w:rPr>
          <w:rFonts w:asciiTheme="majorBidi" w:hAnsiTheme="majorBidi" w:cstheme="majorBidi"/>
        </w:rPr>
      </w:pPr>
    </w:p>
    <w:p w:rsidR="009C3B1F" w:rsidRDefault="009C3B1F" w:rsidP="009C3B1F">
      <w:pPr>
        <w:spacing w:line="360" w:lineRule="auto"/>
        <w:rPr>
          <w:rFonts w:asciiTheme="majorBidi" w:hAnsiTheme="majorBidi" w:cstheme="majorBidi"/>
        </w:rPr>
      </w:pPr>
    </w:p>
    <w:p w:rsidR="009C3B1F" w:rsidRDefault="009C3B1F" w:rsidP="009C3B1F">
      <w:pPr>
        <w:spacing w:line="360" w:lineRule="auto"/>
        <w:rPr>
          <w:rFonts w:asciiTheme="majorBidi" w:hAnsiTheme="majorBidi" w:cstheme="majorBidi"/>
        </w:rPr>
      </w:pPr>
    </w:p>
    <w:p w:rsidR="009C3B1F" w:rsidRPr="00C863F9" w:rsidRDefault="009C3B1F" w:rsidP="009C3B1F">
      <w:pPr>
        <w:spacing w:line="360" w:lineRule="auto"/>
        <w:rPr>
          <w:rFonts w:asciiTheme="majorBidi" w:hAnsiTheme="majorBidi" w:cstheme="majorBidi"/>
        </w:rPr>
      </w:pPr>
    </w:p>
    <w:p w:rsidR="009C3B1F" w:rsidRPr="008954E8" w:rsidRDefault="009C3B1F" w:rsidP="009C3B1F">
      <w:pPr>
        <w:pStyle w:val="Heading1"/>
        <w:spacing w:line="360" w:lineRule="auto"/>
        <w:rPr>
          <w:rFonts w:ascii="Times New Roman" w:hAnsi="Times New Roman" w:cs="Times New Roman"/>
          <w:color w:val="auto"/>
          <w:sz w:val="32"/>
          <w:szCs w:val="32"/>
        </w:rPr>
      </w:pPr>
      <w:bookmarkStart w:id="3" w:name="_Toc509127585"/>
      <w:bookmarkStart w:id="4" w:name="_Toc509790135"/>
      <w:bookmarkStart w:id="5" w:name="_GoBack"/>
      <w:bookmarkEnd w:id="5"/>
      <w:r w:rsidRPr="008954E8">
        <w:rPr>
          <w:rFonts w:ascii="Times New Roman" w:hAnsi="Times New Roman" w:cs="Times New Roman"/>
          <w:color w:val="auto"/>
          <w:sz w:val="32"/>
          <w:szCs w:val="32"/>
        </w:rPr>
        <w:lastRenderedPageBreak/>
        <w:t>TABLE OF CONTENT</w:t>
      </w:r>
      <w:bookmarkEnd w:id="3"/>
      <w:bookmarkEnd w:id="4"/>
    </w:p>
    <w:sdt>
      <w:sdtPr>
        <w:rPr>
          <w:rFonts w:asciiTheme="minorHAnsi" w:eastAsiaTheme="minorHAnsi" w:hAnsiTheme="minorHAnsi" w:cstheme="minorBidi"/>
          <w:b w:val="0"/>
          <w:bCs w:val="0"/>
          <w:color w:val="auto"/>
          <w:sz w:val="22"/>
          <w:szCs w:val="22"/>
          <w:lang w:eastAsia="en-US"/>
        </w:rPr>
        <w:id w:val="-517535858"/>
        <w:docPartObj>
          <w:docPartGallery w:val="Table of Contents"/>
          <w:docPartUnique/>
        </w:docPartObj>
      </w:sdtPr>
      <w:sdtEndPr>
        <w:rPr>
          <w:noProof/>
        </w:rPr>
      </w:sdtEndPr>
      <w:sdtContent>
        <w:p w:rsidR="009C3B1F" w:rsidRPr="009C3B1F" w:rsidRDefault="009C3B1F" w:rsidP="009C3B1F">
          <w:pPr>
            <w:pStyle w:val="TOCHeading"/>
            <w:rPr>
              <w:color w:val="auto"/>
            </w:rPr>
          </w:pPr>
          <w:r w:rsidRPr="009C3B1F">
            <w:rPr>
              <w:color w:val="auto"/>
            </w:rPr>
            <w:t>Contents</w:t>
          </w:r>
        </w:p>
        <w:p w:rsidR="006E3485" w:rsidRDefault="009C3B1F">
          <w:pPr>
            <w:pStyle w:val="TOC1"/>
            <w:tabs>
              <w:tab w:val="right" w:leader="dot" w:pos="9350"/>
            </w:tabs>
            <w:rPr>
              <w:rFonts w:eastAsiaTheme="minorEastAsia"/>
              <w:noProof/>
              <w:lang w:eastAsia="en-GB"/>
            </w:rPr>
          </w:pPr>
          <w:r>
            <w:fldChar w:fldCharType="begin"/>
          </w:r>
          <w:r>
            <w:instrText xml:space="preserve"> TOC \o "1-3" \h \z \u </w:instrText>
          </w:r>
          <w:r>
            <w:fldChar w:fldCharType="separate"/>
          </w:r>
          <w:hyperlink w:anchor="_Toc509790134" w:history="1">
            <w:r w:rsidR="006E3485" w:rsidRPr="00BA00B4">
              <w:rPr>
                <w:rStyle w:val="Hyperlink"/>
                <w:noProof/>
              </w:rPr>
              <w:t>ABSTRACT</w:t>
            </w:r>
            <w:r w:rsidR="006E3485">
              <w:rPr>
                <w:noProof/>
                <w:webHidden/>
              </w:rPr>
              <w:tab/>
            </w:r>
            <w:r w:rsidR="006E3485">
              <w:rPr>
                <w:noProof/>
                <w:webHidden/>
              </w:rPr>
              <w:fldChar w:fldCharType="begin"/>
            </w:r>
            <w:r w:rsidR="006E3485">
              <w:rPr>
                <w:noProof/>
                <w:webHidden/>
              </w:rPr>
              <w:instrText xml:space="preserve"> PAGEREF _Toc509790134 \h </w:instrText>
            </w:r>
            <w:r w:rsidR="006E3485">
              <w:rPr>
                <w:noProof/>
                <w:webHidden/>
              </w:rPr>
            </w:r>
            <w:r w:rsidR="006E3485">
              <w:rPr>
                <w:noProof/>
                <w:webHidden/>
              </w:rPr>
              <w:fldChar w:fldCharType="separate"/>
            </w:r>
            <w:r w:rsidR="006E3485">
              <w:rPr>
                <w:noProof/>
                <w:webHidden/>
              </w:rPr>
              <w:t>2</w:t>
            </w:r>
            <w:r w:rsidR="006E3485">
              <w:rPr>
                <w:noProof/>
                <w:webHidden/>
              </w:rPr>
              <w:fldChar w:fldCharType="end"/>
            </w:r>
          </w:hyperlink>
        </w:p>
        <w:p w:rsidR="006E3485" w:rsidRDefault="003F1E1A">
          <w:pPr>
            <w:pStyle w:val="TOC1"/>
            <w:tabs>
              <w:tab w:val="right" w:leader="dot" w:pos="9350"/>
            </w:tabs>
            <w:rPr>
              <w:rFonts w:eastAsiaTheme="minorEastAsia"/>
              <w:noProof/>
              <w:lang w:eastAsia="en-GB"/>
            </w:rPr>
          </w:pPr>
          <w:hyperlink w:anchor="_Toc509790135" w:history="1">
            <w:r w:rsidR="006E3485" w:rsidRPr="00BA00B4">
              <w:rPr>
                <w:rStyle w:val="Hyperlink"/>
                <w:noProof/>
              </w:rPr>
              <w:t>TABLE OF CONTENT</w:t>
            </w:r>
            <w:r w:rsidR="006E3485">
              <w:rPr>
                <w:noProof/>
                <w:webHidden/>
              </w:rPr>
              <w:tab/>
            </w:r>
            <w:r w:rsidR="006E3485">
              <w:rPr>
                <w:noProof/>
                <w:webHidden/>
              </w:rPr>
              <w:fldChar w:fldCharType="begin"/>
            </w:r>
            <w:r w:rsidR="006E3485">
              <w:rPr>
                <w:noProof/>
                <w:webHidden/>
              </w:rPr>
              <w:instrText xml:space="preserve"> PAGEREF _Toc509790135 \h </w:instrText>
            </w:r>
            <w:r w:rsidR="006E3485">
              <w:rPr>
                <w:noProof/>
                <w:webHidden/>
              </w:rPr>
            </w:r>
            <w:r w:rsidR="006E3485">
              <w:rPr>
                <w:noProof/>
                <w:webHidden/>
              </w:rPr>
              <w:fldChar w:fldCharType="separate"/>
            </w:r>
            <w:r w:rsidR="006E3485">
              <w:rPr>
                <w:noProof/>
                <w:webHidden/>
              </w:rPr>
              <w:t>3</w:t>
            </w:r>
            <w:r w:rsidR="006E3485">
              <w:rPr>
                <w:noProof/>
                <w:webHidden/>
              </w:rPr>
              <w:fldChar w:fldCharType="end"/>
            </w:r>
          </w:hyperlink>
        </w:p>
        <w:p w:rsidR="006E3485" w:rsidRDefault="003F1E1A">
          <w:pPr>
            <w:pStyle w:val="TOC1"/>
            <w:tabs>
              <w:tab w:val="right" w:leader="dot" w:pos="9350"/>
            </w:tabs>
            <w:rPr>
              <w:rFonts w:eastAsiaTheme="minorEastAsia"/>
              <w:noProof/>
              <w:lang w:eastAsia="en-GB"/>
            </w:rPr>
          </w:pPr>
          <w:hyperlink w:anchor="_Toc509790136" w:history="1">
            <w:r w:rsidR="006E3485" w:rsidRPr="00BA00B4">
              <w:rPr>
                <w:rStyle w:val="Hyperlink"/>
                <w:noProof/>
              </w:rPr>
              <w:t>CHAPTER 1</w:t>
            </w:r>
            <w:r w:rsidR="006E3485">
              <w:rPr>
                <w:noProof/>
                <w:webHidden/>
              </w:rPr>
              <w:tab/>
            </w:r>
            <w:r w:rsidR="006E3485">
              <w:rPr>
                <w:noProof/>
                <w:webHidden/>
              </w:rPr>
              <w:fldChar w:fldCharType="begin"/>
            </w:r>
            <w:r w:rsidR="006E3485">
              <w:rPr>
                <w:noProof/>
                <w:webHidden/>
              </w:rPr>
              <w:instrText xml:space="preserve"> PAGEREF _Toc509790136 \h </w:instrText>
            </w:r>
            <w:r w:rsidR="006E3485">
              <w:rPr>
                <w:noProof/>
                <w:webHidden/>
              </w:rPr>
            </w:r>
            <w:r w:rsidR="006E3485">
              <w:rPr>
                <w:noProof/>
                <w:webHidden/>
              </w:rPr>
              <w:fldChar w:fldCharType="separate"/>
            </w:r>
            <w:r w:rsidR="006E3485">
              <w:rPr>
                <w:noProof/>
                <w:webHidden/>
              </w:rPr>
              <w:t>4</w:t>
            </w:r>
            <w:r w:rsidR="006E3485">
              <w:rPr>
                <w:noProof/>
                <w:webHidden/>
              </w:rPr>
              <w:fldChar w:fldCharType="end"/>
            </w:r>
          </w:hyperlink>
        </w:p>
        <w:p w:rsidR="006E3485" w:rsidRDefault="003F1E1A">
          <w:pPr>
            <w:pStyle w:val="TOC1"/>
            <w:tabs>
              <w:tab w:val="right" w:leader="dot" w:pos="9350"/>
            </w:tabs>
            <w:rPr>
              <w:rFonts w:eastAsiaTheme="minorEastAsia"/>
              <w:noProof/>
              <w:lang w:eastAsia="en-GB"/>
            </w:rPr>
          </w:pPr>
          <w:hyperlink w:anchor="_Toc509790137" w:history="1">
            <w:r w:rsidR="006E3485" w:rsidRPr="00BA00B4">
              <w:rPr>
                <w:rStyle w:val="Hyperlink"/>
                <w:noProof/>
              </w:rPr>
              <w:t>INTRODUCTION</w:t>
            </w:r>
            <w:r w:rsidR="006E3485">
              <w:rPr>
                <w:noProof/>
                <w:webHidden/>
              </w:rPr>
              <w:tab/>
            </w:r>
            <w:r w:rsidR="006E3485">
              <w:rPr>
                <w:noProof/>
                <w:webHidden/>
              </w:rPr>
              <w:fldChar w:fldCharType="begin"/>
            </w:r>
            <w:r w:rsidR="006E3485">
              <w:rPr>
                <w:noProof/>
                <w:webHidden/>
              </w:rPr>
              <w:instrText xml:space="preserve"> PAGEREF _Toc509790137 \h </w:instrText>
            </w:r>
            <w:r w:rsidR="006E3485">
              <w:rPr>
                <w:noProof/>
                <w:webHidden/>
              </w:rPr>
            </w:r>
            <w:r w:rsidR="006E3485">
              <w:rPr>
                <w:noProof/>
                <w:webHidden/>
              </w:rPr>
              <w:fldChar w:fldCharType="separate"/>
            </w:r>
            <w:r w:rsidR="006E3485">
              <w:rPr>
                <w:noProof/>
                <w:webHidden/>
              </w:rPr>
              <w:t>4</w:t>
            </w:r>
            <w:r w:rsidR="006E3485">
              <w:rPr>
                <w:noProof/>
                <w:webHidden/>
              </w:rPr>
              <w:fldChar w:fldCharType="end"/>
            </w:r>
          </w:hyperlink>
        </w:p>
        <w:p w:rsidR="006E3485" w:rsidRDefault="003F1E1A">
          <w:pPr>
            <w:pStyle w:val="TOC1"/>
            <w:tabs>
              <w:tab w:val="right" w:leader="dot" w:pos="9350"/>
            </w:tabs>
            <w:rPr>
              <w:rFonts w:eastAsiaTheme="minorEastAsia"/>
              <w:noProof/>
              <w:lang w:eastAsia="en-GB"/>
            </w:rPr>
          </w:pPr>
          <w:hyperlink w:anchor="_Toc509790138" w:history="1">
            <w:r w:rsidR="006E3485" w:rsidRPr="00BA00B4">
              <w:rPr>
                <w:rStyle w:val="Hyperlink"/>
                <w:noProof/>
              </w:rPr>
              <w:t>CHAPTER 2</w:t>
            </w:r>
            <w:r w:rsidR="006E3485">
              <w:rPr>
                <w:noProof/>
                <w:webHidden/>
              </w:rPr>
              <w:tab/>
            </w:r>
            <w:r w:rsidR="006E3485">
              <w:rPr>
                <w:noProof/>
                <w:webHidden/>
              </w:rPr>
              <w:fldChar w:fldCharType="begin"/>
            </w:r>
            <w:r w:rsidR="006E3485">
              <w:rPr>
                <w:noProof/>
                <w:webHidden/>
              </w:rPr>
              <w:instrText xml:space="preserve"> PAGEREF _Toc509790138 \h </w:instrText>
            </w:r>
            <w:r w:rsidR="006E3485">
              <w:rPr>
                <w:noProof/>
                <w:webHidden/>
              </w:rPr>
            </w:r>
            <w:r w:rsidR="006E3485">
              <w:rPr>
                <w:noProof/>
                <w:webHidden/>
              </w:rPr>
              <w:fldChar w:fldCharType="separate"/>
            </w:r>
            <w:r w:rsidR="006E3485">
              <w:rPr>
                <w:noProof/>
                <w:webHidden/>
              </w:rPr>
              <w:t>5</w:t>
            </w:r>
            <w:r w:rsidR="006E3485">
              <w:rPr>
                <w:noProof/>
                <w:webHidden/>
              </w:rPr>
              <w:fldChar w:fldCharType="end"/>
            </w:r>
          </w:hyperlink>
        </w:p>
        <w:p w:rsidR="006E3485" w:rsidRDefault="003F1E1A">
          <w:pPr>
            <w:pStyle w:val="TOC2"/>
            <w:tabs>
              <w:tab w:val="left" w:pos="880"/>
              <w:tab w:val="right" w:leader="dot" w:pos="9350"/>
            </w:tabs>
            <w:rPr>
              <w:rFonts w:eastAsiaTheme="minorEastAsia"/>
              <w:noProof/>
              <w:lang w:val="en-GB" w:eastAsia="en-GB"/>
            </w:rPr>
          </w:pPr>
          <w:hyperlink w:anchor="_Toc509790139" w:history="1">
            <w:r w:rsidR="006E3485" w:rsidRPr="00BA00B4">
              <w:rPr>
                <w:rStyle w:val="Hyperlink"/>
                <w:noProof/>
              </w:rPr>
              <w:t>2.1</w:t>
            </w:r>
            <w:r w:rsidR="006E3485">
              <w:rPr>
                <w:rFonts w:eastAsiaTheme="minorEastAsia"/>
                <w:noProof/>
                <w:lang w:val="en-GB" w:eastAsia="en-GB"/>
              </w:rPr>
              <w:tab/>
            </w:r>
            <w:r w:rsidR="006E3485" w:rsidRPr="00BA00B4">
              <w:rPr>
                <w:rStyle w:val="Hyperlink"/>
                <w:noProof/>
              </w:rPr>
              <w:t>EXPLORATION AND EVALUATION</w:t>
            </w:r>
            <w:r w:rsidR="006E3485">
              <w:rPr>
                <w:noProof/>
                <w:webHidden/>
              </w:rPr>
              <w:tab/>
            </w:r>
            <w:r w:rsidR="006E3485">
              <w:rPr>
                <w:noProof/>
                <w:webHidden/>
              </w:rPr>
              <w:fldChar w:fldCharType="begin"/>
            </w:r>
            <w:r w:rsidR="006E3485">
              <w:rPr>
                <w:noProof/>
                <w:webHidden/>
              </w:rPr>
              <w:instrText xml:space="preserve"> PAGEREF _Toc509790139 \h </w:instrText>
            </w:r>
            <w:r w:rsidR="006E3485">
              <w:rPr>
                <w:noProof/>
                <w:webHidden/>
              </w:rPr>
            </w:r>
            <w:r w:rsidR="006E3485">
              <w:rPr>
                <w:noProof/>
                <w:webHidden/>
              </w:rPr>
              <w:fldChar w:fldCharType="separate"/>
            </w:r>
            <w:r w:rsidR="006E3485">
              <w:rPr>
                <w:noProof/>
                <w:webHidden/>
              </w:rPr>
              <w:t>5</w:t>
            </w:r>
            <w:r w:rsidR="006E3485">
              <w:rPr>
                <w:noProof/>
                <w:webHidden/>
              </w:rPr>
              <w:fldChar w:fldCharType="end"/>
            </w:r>
          </w:hyperlink>
        </w:p>
        <w:p w:rsidR="006E3485" w:rsidRDefault="003F1E1A">
          <w:pPr>
            <w:pStyle w:val="TOC2"/>
            <w:tabs>
              <w:tab w:val="left" w:pos="880"/>
              <w:tab w:val="right" w:leader="dot" w:pos="9350"/>
            </w:tabs>
            <w:rPr>
              <w:rFonts w:eastAsiaTheme="minorEastAsia"/>
              <w:noProof/>
              <w:lang w:val="en-GB" w:eastAsia="en-GB"/>
            </w:rPr>
          </w:pPr>
          <w:hyperlink w:anchor="_Toc509790140" w:history="1">
            <w:r w:rsidR="006E3485" w:rsidRPr="00BA00B4">
              <w:rPr>
                <w:rStyle w:val="Hyperlink"/>
                <w:noProof/>
              </w:rPr>
              <w:t>2.2</w:t>
            </w:r>
            <w:r w:rsidR="006E3485">
              <w:rPr>
                <w:rFonts w:eastAsiaTheme="minorEastAsia"/>
                <w:noProof/>
                <w:lang w:val="en-GB" w:eastAsia="en-GB"/>
              </w:rPr>
              <w:tab/>
            </w:r>
            <w:r w:rsidR="006E3485" w:rsidRPr="00BA00B4">
              <w:rPr>
                <w:rStyle w:val="Hyperlink"/>
                <w:noProof/>
              </w:rPr>
              <w:t>FIELD DEVELOPMENT</w:t>
            </w:r>
            <w:r w:rsidR="006E3485">
              <w:rPr>
                <w:noProof/>
                <w:webHidden/>
              </w:rPr>
              <w:tab/>
            </w:r>
            <w:r w:rsidR="006E3485">
              <w:rPr>
                <w:noProof/>
                <w:webHidden/>
              </w:rPr>
              <w:fldChar w:fldCharType="begin"/>
            </w:r>
            <w:r w:rsidR="006E3485">
              <w:rPr>
                <w:noProof/>
                <w:webHidden/>
              </w:rPr>
              <w:instrText xml:space="preserve"> PAGEREF _Toc509790140 \h </w:instrText>
            </w:r>
            <w:r w:rsidR="006E3485">
              <w:rPr>
                <w:noProof/>
                <w:webHidden/>
              </w:rPr>
            </w:r>
            <w:r w:rsidR="006E3485">
              <w:rPr>
                <w:noProof/>
                <w:webHidden/>
              </w:rPr>
              <w:fldChar w:fldCharType="separate"/>
            </w:r>
            <w:r w:rsidR="006E3485">
              <w:rPr>
                <w:noProof/>
                <w:webHidden/>
              </w:rPr>
              <w:t>6</w:t>
            </w:r>
            <w:r w:rsidR="006E3485">
              <w:rPr>
                <w:noProof/>
                <w:webHidden/>
              </w:rPr>
              <w:fldChar w:fldCharType="end"/>
            </w:r>
          </w:hyperlink>
        </w:p>
        <w:p w:rsidR="006E3485" w:rsidRDefault="003F1E1A">
          <w:pPr>
            <w:pStyle w:val="TOC2"/>
            <w:tabs>
              <w:tab w:val="left" w:pos="880"/>
              <w:tab w:val="right" w:leader="dot" w:pos="9350"/>
            </w:tabs>
            <w:rPr>
              <w:rFonts w:eastAsiaTheme="minorEastAsia"/>
              <w:noProof/>
              <w:lang w:val="en-GB" w:eastAsia="en-GB"/>
            </w:rPr>
          </w:pPr>
          <w:hyperlink w:anchor="_Toc509790141" w:history="1">
            <w:r w:rsidR="006E3485" w:rsidRPr="00BA00B4">
              <w:rPr>
                <w:rStyle w:val="Hyperlink"/>
                <w:noProof/>
              </w:rPr>
              <w:t>2.3</w:t>
            </w:r>
            <w:r w:rsidR="006E3485">
              <w:rPr>
                <w:rFonts w:eastAsiaTheme="minorEastAsia"/>
                <w:noProof/>
                <w:lang w:val="en-GB" w:eastAsia="en-GB"/>
              </w:rPr>
              <w:tab/>
            </w:r>
            <w:r w:rsidR="006E3485" w:rsidRPr="00BA00B4">
              <w:rPr>
                <w:rStyle w:val="Hyperlink"/>
                <w:noProof/>
              </w:rPr>
              <w:t>PRODUCTION</w:t>
            </w:r>
            <w:r w:rsidR="006E3485">
              <w:rPr>
                <w:noProof/>
                <w:webHidden/>
              </w:rPr>
              <w:tab/>
            </w:r>
            <w:r w:rsidR="006E3485">
              <w:rPr>
                <w:noProof/>
                <w:webHidden/>
              </w:rPr>
              <w:fldChar w:fldCharType="begin"/>
            </w:r>
            <w:r w:rsidR="006E3485">
              <w:rPr>
                <w:noProof/>
                <w:webHidden/>
              </w:rPr>
              <w:instrText xml:space="preserve"> PAGEREF _Toc509790141 \h </w:instrText>
            </w:r>
            <w:r w:rsidR="006E3485">
              <w:rPr>
                <w:noProof/>
                <w:webHidden/>
              </w:rPr>
            </w:r>
            <w:r w:rsidR="006E3485">
              <w:rPr>
                <w:noProof/>
                <w:webHidden/>
              </w:rPr>
              <w:fldChar w:fldCharType="separate"/>
            </w:r>
            <w:r w:rsidR="006E3485">
              <w:rPr>
                <w:noProof/>
                <w:webHidden/>
              </w:rPr>
              <w:t>8</w:t>
            </w:r>
            <w:r w:rsidR="006E3485">
              <w:rPr>
                <w:noProof/>
                <w:webHidden/>
              </w:rPr>
              <w:fldChar w:fldCharType="end"/>
            </w:r>
          </w:hyperlink>
        </w:p>
        <w:p w:rsidR="006E3485" w:rsidRDefault="003F1E1A">
          <w:pPr>
            <w:pStyle w:val="TOC2"/>
            <w:tabs>
              <w:tab w:val="left" w:pos="880"/>
              <w:tab w:val="right" w:leader="dot" w:pos="9350"/>
            </w:tabs>
            <w:rPr>
              <w:rFonts w:eastAsiaTheme="minorEastAsia"/>
              <w:noProof/>
              <w:lang w:val="en-GB" w:eastAsia="en-GB"/>
            </w:rPr>
          </w:pPr>
          <w:hyperlink w:anchor="_Toc509790142" w:history="1">
            <w:r w:rsidR="006E3485" w:rsidRPr="00BA00B4">
              <w:rPr>
                <w:rStyle w:val="Hyperlink"/>
                <w:noProof/>
              </w:rPr>
              <w:t>2.4</w:t>
            </w:r>
            <w:r w:rsidR="006E3485">
              <w:rPr>
                <w:rFonts w:eastAsiaTheme="minorEastAsia"/>
                <w:noProof/>
                <w:lang w:val="en-GB" w:eastAsia="en-GB"/>
              </w:rPr>
              <w:tab/>
            </w:r>
            <w:r w:rsidR="006E3485" w:rsidRPr="00BA00B4">
              <w:rPr>
                <w:rStyle w:val="Hyperlink"/>
                <w:noProof/>
              </w:rPr>
              <w:t>FIELD ABANDONEMENT</w:t>
            </w:r>
            <w:r w:rsidR="006E3485">
              <w:rPr>
                <w:noProof/>
                <w:webHidden/>
              </w:rPr>
              <w:tab/>
            </w:r>
            <w:r w:rsidR="006E3485">
              <w:rPr>
                <w:noProof/>
                <w:webHidden/>
              </w:rPr>
              <w:fldChar w:fldCharType="begin"/>
            </w:r>
            <w:r w:rsidR="006E3485">
              <w:rPr>
                <w:noProof/>
                <w:webHidden/>
              </w:rPr>
              <w:instrText xml:space="preserve"> PAGEREF _Toc509790142 \h </w:instrText>
            </w:r>
            <w:r w:rsidR="006E3485">
              <w:rPr>
                <w:noProof/>
                <w:webHidden/>
              </w:rPr>
            </w:r>
            <w:r w:rsidR="006E3485">
              <w:rPr>
                <w:noProof/>
                <w:webHidden/>
              </w:rPr>
              <w:fldChar w:fldCharType="separate"/>
            </w:r>
            <w:r w:rsidR="006E3485">
              <w:rPr>
                <w:noProof/>
                <w:webHidden/>
              </w:rPr>
              <w:t>9</w:t>
            </w:r>
            <w:r w:rsidR="006E3485">
              <w:rPr>
                <w:noProof/>
                <w:webHidden/>
              </w:rPr>
              <w:fldChar w:fldCharType="end"/>
            </w:r>
          </w:hyperlink>
        </w:p>
        <w:p w:rsidR="006E3485" w:rsidRDefault="003F1E1A">
          <w:pPr>
            <w:pStyle w:val="TOC1"/>
            <w:tabs>
              <w:tab w:val="right" w:leader="dot" w:pos="9350"/>
            </w:tabs>
            <w:rPr>
              <w:rFonts w:eastAsiaTheme="minorEastAsia"/>
              <w:noProof/>
              <w:lang w:eastAsia="en-GB"/>
            </w:rPr>
          </w:pPr>
          <w:hyperlink w:anchor="_Toc509790143" w:history="1">
            <w:r w:rsidR="006E3485" w:rsidRPr="00BA00B4">
              <w:rPr>
                <w:rStyle w:val="Hyperlink"/>
                <w:noProof/>
              </w:rPr>
              <w:t>CHAPTER 3</w:t>
            </w:r>
            <w:r w:rsidR="006E3485">
              <w:rPr>
                <w:noProof/>
                <w:webHidden/>
              </w:rPr>
              <w:tab/>
            </w:r>
            <w:r w:rsidR="006E3485">
              <w:rPr>
                <w:noProof/>
                <w:webHidden/>
              </w:rPr>
              <w:fldChar w:fldCharType="begin"/>
            </w:r>
            <w:r w:rsidR="006E3485">
              <w:rPr>
                <w:noProof/>
                <w:webHidden/>
              </w:rPr>
              <w:instrText xml:space="preserve"> PAGEREF _Toc509790143 \h </w:instrText>
            </w:r>
            <w:r w:rsidR="006E3485">
              <w:rPr>
                <w:noProof/>
                <w:webHidden/>
              </w:rPr>
            </w:r>
            <w:r w:rsidR="006E3485">
              <w:rPr>
                <w:noProof/>
                <w:webHidden/>
              </w:rPr>
              <w:fldChar w:fldCharType="separate"/>
            </w:r>
            <w:r w:rsidR="006E3485">
              <w:rPr>
                <w:noProof/>
                <w:webHidden/>
              </w:rPr>
              <w:t>10</w:t>
            </w:r>
            <w:r w:rsidR="006E3485">
              <w:rPr>
                <w:noProof/>
                <w:webHidden/>
              </w:rPr>
              <w:fldChar w:fldCharType="end"/>
            </w:r>
          </w:hyperlink>
        </w:p>
        <w:p w:rsidR="006E3485" w:rsidRDefault="003F1E1A">
          <w:pPr>
            <w:pStyle w:val="TOC2"/>
            <w:tabs>
              <w:tab w:val="left" w:pos="660"/>
              <w:tab w:val="right" w:leader="dot" w:pos="9350"/>
            </w:tabs>
            <w:rPr>
              <w:rFonts w:eastAsiaTheme="minorEastAsia"/>
              <w:noProof/>
              <w:lang w:val="en-GB" w:eastAsia="en-GB"/>
            </w:rPr>
          </w:pPr>
          <w:hyperlink w:anchor="_Toc509790144" w:history="1">
            <w:r w:rsidR="006E3485" w:rsidRPr="00BA00B4">
              <w:rPr>
                <w:rStyle w:val="Hyperlink"/>
                <w:noProof/>
              </w:rPr>
              <w:t>3</w:t>
            </w:r>
            <w:r w:rsidR="006E3485">
              <w:rPr>
                <w:rFonts w:eastAsiaTheme="minorEastAsia"/>
                <w:noProof/>
                <w:lang w:val="en-GB" w:eastAsia="en-GB"/>
              </w:rPr>
              <w:tab/>
            </w:r>
            <w:r w:rsidR="006E3485" w:rsidRPr="00BA00B4">
              <w:rPr>
                <w:rStyle w:val="Hyperlink"/>
                <w:noProof/>
              </w:rPr>
              <w:t>CASE STUDY USING OFFSHORE DEVELOPMENT</w:t>
            </w:r>
            <w:r w:rsidR="006E3485">
              <w:rPr>
                <w:noProof/>
                <w:webHidden/>
              </w:rPr>
              <w:tab/>
            </w:r>
            <w:r w:rsidR="006E3485">
              <w:rPr>
                <w:noProof/>
                <w:webHidden/>
              </w:rPr>
              <w:fldChar w:fldCharType="begin"/>
            </w:r>
            <w:r w:rsidR="006E3485">
              <w:rPr>
                <w:noProof/>
                <w:webHidden/>
              </w:rPr>
              <w:instrText xml:space="preserve"> PAGEREF _Toc509790144 \h </w:instrText>
            </w:r>
            <w:r w:rsidR="006E3485">
              <w:rPr>
                <w:noProof/>
                <w:webHidden/>
              </w:rPr>
            </w:r>
            <w:r w:rsidR="006E3485">
              <w:rPr>
                <w:noProof/>
                <w:webHidden/>
              </w:rPr>
              <w:fldChar w:fldCharType="separate"/>
            </w:r>
            <w:r w:rsidR="006E3485">
              <w:rPr>
                <w:noProof/>
                <w:webHidden/>
              </w:rPr>
              <w:t>10</w:t>
            </w:r>
            <w:r w:rsidR="006E3485">
              <w:rPr>
                <w:noProof/>
                <w:webHidden/>
              </w:rPr>
              <w:fldChar w:fldCharType="end"/>
            </w:r>
          </w:hyperlink>
        </w:p>
        <w:p w:rsidR="006E3485" w:rsidRDefault="003F1E1A">
          <w:pPr>
            <w:pStyle w:val="TOC2"/>
            <w:tabs>
              <w:tab w:val="left" w:pos="880"/>
              <w:tab w:val="right" w:leader="dot" w:pos="9350"/>
            </w:tabs>
            <w:rPr>
              <w:rFonts w:eastAsiaTheme="minorEastAsia"/>
              <w:noProof/>
              <w:lang w:val="en-GB" w:eastAsia="en-GB"/>
            </w:rPr>
          </w:pPr>
          <w:hyperlink w:anchor="_Toc509790145" w:history="1">
            <w:r w:rsidR="006E3485" w:rsidRPr="00BA00B4">
              <w:rPr>
                <w:rStyle w:val="Hyperlink"/>
                <w:noProof/>
              </w:rPr>
              <w:t>3.1</w:t>
            </w:r>
            <w:r w:rsidR="006E3485">
              <w:rPr>
                <w:rFonts w:eastAsiaTheme="minorEastAsia"/>
                <w:noProof/>
                <w:lang w:val="en-GB" w:eastAsia="en-GB"/>
              </w:rPr>
              <w:tab/>
            </w:r>
            <w:r w:rsidR="006E3485" w:rsidRPr="00BA00B4">
              <w:rPr>
                <w:rStyle w:val="Hyperlink"/>
                <w:noProof/>
              </w:rPr>
              <w:t>DEVELOPMENT PLANNING PROCESS</w:t>
            </w:r>
            <w:r w:rsidR="006E3485">
              <w:rPr>
                <w:noProof/>
                <w:webHidden/>
              </w:rPr>
              <w:tab/>
            </w:r>
            <w:r w:rsidR="006E3485">
              <w:rPr>
                <w:noProof/>
                <w:webHidden/>
              </w:rPr>
              <w:fldChar w:fldCharType="begin"/>
            </w:r>
            <w:r w:rsidR="006E3485">
              <w:rPr>
                <w:noProof/>
                <w:webHidden/>
              </w:rPr>
              <w:instrText xml:space="preserve"> PAGEREF _Toc509790145 \h </w:instrText>
            </w:r>
            <w:r w:rsidR="006E3485">
              <w:rPr>
                <w:noProof/>
                <w:webHidden/>
              </w:rPr>
            </w:r>
            <w:r w:rsidR="006E3485">
              <w:rPr>
                <w:noProof/>
                <w:webHidden/>
              </w:rPr>
              <w:fldChar w:fldCharType="separate"/>
            </w:r>
            <w:r w:rsidR="006E3485">
              <w:rPr>
                <w:noProof/>
                <w:webHidden/>
              </w:rPr>
              <w:t>11</w:t>
            </w:r>
            <w:r w:rsidR="006E3485">
              <w:rPr>
                <w:noProof/>
                <w:webHidden/>
              </w:rPr>
              <w:fldChar w:fldCharType="end"/>
            </w:r>
          </w:hyperlink>
        </w:p>
        <w:p w:rsidR="006E3485" w:rsidRDefault="003F1E1A">
          <w:pPr>
            <w:pStyle w:val="TOC3"/>
            <w:tabs>
              <w:tab w:val="left" w:pos="1320"/>
              <w:tab w:val="right" w:leader="dot" w:pos="9350"/>
            </w:tabs>
            <w:rPr>
              <w:rFonts w:eastAsiaTheme="minorEastAsia"/>
              <w:noProof/>
              <w:lang w:val="en-GB" w:eastAsia="en-GB"/>
            </w:rPr>
          </w:pPr>
          <w:hyperlink w:anchor="_Toc509790146" w:history="1">
            <w:r w:rsidR="006E3485" w:rsidRPr="00BA00B4">
              <w:rPr>
                <w:rStyle w:val="Hyperlink"/>
                <w:rFonts w:asciiTheme="majorBidi" w:hAnsiTheme="majorBidi"/>
                <w:noProof/>
              </w:rPr>
              <w:t>3.1.1</w:t>
            </w:r>
            <w:r w:rsidR="006E3485">
              <w:rPr>
                <w:rFonts w:eastAsiaTheme="minorEastAsia"/>
                <w:noProof/>
                <w:lang w:val="en-GB" w:eastAsia="en-GB"/>
              </w:rPr>
              <w:tab/>
            </w:r>
            <w:r w:rsidR="006E3485" w:rsidRPr="00BA00B4">
              <w:rPr>
                <w:rStyle w:val="Hyperlink"/>
                <w:rFonts w:asciiTheme="majorBidi" w:hAnsiTheme="majorBidi"/>
                <w:noProof/>
              </w:rPr>
              <w:t>SUBSURFACE DEVELOPMENT PLAN</w:t>
            </w:r>
            <w:r w:rsidR="006E3485">
              <w:rPr>
                <w:noProof/>
                <w:webHidden/>
              </w:rPr>
              <w:tab/>
            </w:r>
            <w:r w:rsidR="006E3485">
              <w:rPr>
                <w:noProof/>
                <w:webHidden/>
              </w:rPr>
              <w:fldChar w:fldCharType="begin"/>
            </w:r>
            <w:r w:rsidR="006E3485">
              <w:rPr>
                <w:noProof/>
                <w:webHidden/>
              </w:rPr>
              <w:instrText xml:space="preserve"> PAGEREF _Toc509790146 \h </w:instrText>
            </w:r>
            <w:r w:rsidR="006E3485">
              <w:rPr>
                <w:noProof/>
                <w:webHidden/>
              </w:rPr>
            </w:r>
            <w:r w:rsidR="006E3485">
              <w:rPr>
                <w:noProof/>
                <w:webHidden/>
              </w:rPr>
              <w:fldChar w:fldCharType="separate"/>
            </w:r>
            <w:r w:rsidR="006E3485">
              <w:rPr>
                <w:noProof/>
                <w:webHidden/>
              </w:rPr>
              <w:t>1</w:t>
            </w:r>
            <w:r w:rsidR="00E233A3">
              <w:rPr>
                <w:noProof/>
                <w:webHidden/>
              </w:rPr>
              <w:t>7</w:t>
            </w:r>
            <w:r w:rsidR="006E3485">
              <w:rPr>
                <w:noProof/>
                <w:webHidden/>
              </w:rPr>
              <w:fldChar w:fldCharType="end"/>
            </w:r>
          </w:hyperlink>
        </w:p>
        <w:p w:rsidR="006E3485" w:rsidRDefault="003F1E1A">
          <w:pPr>
            <w:pStyle w:val="TOC1"/>
            <w:tabs>
              <w:tab w:val="right" w:leader="dot" w:pos="9350"/>
            </w:tabs>
            <w:rPr>
              <w:rFonts w:eastAsiaTheme="minorEastAsia"/>
              <w:noProof/>
              <w:lang w:eastAsia="en-GB"/>
            </w:rPr>
          </w:pPr>
          <w:hyperlink w:anchor="_Toc509790147" w:history="1">
            <w:r w:rsidR="006E3485" w:rsidRPr="00BA00B4">
              <w:rPr>
                <w:rStyle w:val="Hyperlink"/>
                <w:noProof/>
              </w:rPr>
              <w:t>CONCLUSION</w:t>
            </w:r>
            <w:r w:rsidR="006E3485">
              <w:rPr>
                <w:noProof/>
                <w:webHidden/>
              </w:rPr>
              <w:tab/>
            </w:r>
            <w:r w:rsidR="006E3485">
              <w:rPr>
                <w:noProof/>
                <w:webHidden/>
              </w:rPr>
              <w:fldChar w:fldCharType="begin"/>
            </w:r>
            <w:r w:rsidR="006E3485">
              <w:rPr>
                <w:noProof/>
                <w:webHidden/>
              </w:rPr>
              <w:instrText xml:space="preserve"> PAGEREF _Toc509790147 \h </w:instrText>
            </w:r>
            <w:r w:rsidR="006E3485">
              <w:rPr>
                <w:noProof/>
                <w:webHidden/>
              </w:rPr>
            </w:r>
            <w:r w:rsidR="006E3485">
              <w:rPr>
                <w:noProof/>
                <w:webHidden/>
              </w:rPr>
              <w:fldChar w:fldCharType="separate"/>
            </w:r>
            <w:r w:rsidR="006E3485">
              <w:rPr>
                <w:noProof/>
                <w:webHidden/>
              </w:rPr>
              <w:t>2</w:t>
            </w:r>
            <w:r w:rsidR="00E233A3">
              <w:rPr>
                <w:noProof/>
                <w:webHidden/>
              </w:rPr>
              <w:t>0</w:t>
            </w:r>
            <w:r w:rsidR="006E3485">
              <w:rPr>
                <w:noProof/>
                <w:webHidden/>
              </w:rPr>
              <w:fldChar w:fldCharType="end"/>
            </w:r>
          </w:hyperlink>
        </w:p>
        <w:p w:rsidR="006E3485" w:rsidRDefault="003F1E1A">
          <w:pPr>
            <w:pStyle w:val="TOC1"/>
            <w:tabs>
              <w:tab w:val="right" w:leader="dot" w:pos="9350"/>
            </w:tabs>
            <w:rPr>
              <w:rFonts w:eastAsiaTheme="minorEastAsia"/>
              <w:noProof/>
              <w:lang w:eastAsia="en-GB"/>
            </w:rPr>
          </w:pPr>
          <w:hyperlink w:anchor="_Toc509790148" w:history="1">
            <w:r w:rsidR="006E3485" w:rsidRPr="00BA00B4">
              <w:rPr>
                <w:rStyle w:val="Hyperlink"/>
                <w:noProof/>
              </w:rPr>
              <w:t>REFERENCES</w:t>
            </w:r>
            <w:r w:rsidR="006E3485">
              <w:rPr>
                <w:noProof/>
                <w:webHidden/>
              </w:rPr>
              <w:tab/>
            </w:r>
            <w:r w:rsidR="006E3485">
              <w:rPr>
                <w:noProof/>
                <w:webHidden/>
              </w:rPr>
              <w:fldChar w:fldCharType="begin"/>
            </w:r>
            <w:r w:rsidR="006E3485">
              <w:rPr>
                <w:noProof/>
                <w:webHidden/>
              </w:rPr>
              <w:instrText xml:space="preserve"> PAGEREF _Toc509790148 \h </w:instrText>
            </w:r>
            <w:r w:rsidR="006E3485">
              <w:rPr>
                <w:noProof/>
                <w:webHidden/>
              </w:rPr>
            </w:r>
            <w:r w:rsidR="006E3485">
              <w:rPr>
                <w:noProof/>
                <w:webHidden/>
              </w:rPr>
              <w:fldChar w:fldCharType="separate"/>
            </w:r>
            <w:r w:rsidR="006E3485">
              <w:rPr>
                <w:noProof/>
                <w:webHidden/>
              </w:rPr>
              <w:t>2</w:t>
            </w:r>
            <w:r w:rsidR="00E233A3">
              <w:rPr>
                <w:noProof/>
                <w:webHidden/>
              </w:rPr>
              <w:t>1</w:t>
            </w:r>
            <w:r w:rsidR="006E3485">
              <w:rPr>
                <w:noProof/>
                <w:webHidden/>
              </w:rPr>
              <w:fldChar w:fldCharType="end"/>
            </w:r>
          </w:hyperlink>
        </w:p>
        <w:p w:rsidR="009C3B1F" w:rsidRDefault="009C3B1F" w:rsidP="009C3B1F">
          <w:r>
            <w:rPr>
              <w:b/>
              <w:bCs/>
              <w:noProof/>
            </w:rPr>
            <w:fldChar w:fldCharType="end"/>
          </w:r>
        </w:p>
      </w:sdtContent>
    </w:sdt>
    <w:p w:rsidR="009C3B1F" w:rsidRPr="009C3B1F" w:rsidRDefault="009C3B1F" w:rsidP="009C3B1F">
      <w:pPr>
        <w:rPr>
          <w:b/>
          <w:bCs/>
          <w:sz w:val="28"/>
          <w:szCs w:val="28"/>
        </w:rPr>
      </w:pPr>
      <w:r>
        <w:rPr>
          <w:b/>
          <w:bCs/>
          <w:sz w:val="28"/>
          <w:szCs w:val="28"/>
        </w:rPr>
        <w:t>List</w:t>
      </w:r>
      <w:r w:rsidRPr="009C3B1F">
        <w:rPr>
          <w:b/>
          <w:bCs/>
          <w:sz w:val="28"/>
          <w:szCs w:val="28"/>
        </w:rPr>
        <w:t xml:space="preserve"> of </w:t>
      </w:r>
      <w:r>
        <w:rPr>
          <w:b/>
          <w:bCs/>
          <w:sz w:val="28"/>
          <w:szCs w:val="28"/>
        </w:rPr>
        <w:t>Tables</w:t>
      </w:r>
    </w:p>
    <w:p w:rsidR="009C3B1F" w:rsidRDefault="009C3B1F">
      <w:pPr>
        <w:pStyle w:val="TableofFigures"/>
        <w:tabs>
          <w:tab w:val="right" w:leader="dot" w:pos="9350"/>
        </w:tabs>
        <w:rPr>
          <w:rFonts w:eastAsiaTheme="minorEastAsia"/>
          <w:noProof/>
          <w:lang w:val="en-GB" w:eastAsia="en-GB"/>
        </w:rPr>
      </w:pPr>
      <w:r>
        <w:rPr>
          <w:sz w:val="28"/>
          <w:szCs w:val="28"/>
        </w:rPr>
        <w:fldChar w:fldCharType="begin"/>
      </w:r>
      <w:r>
        <w:rPr>
          <w:sz w:val="28"/>
          <w:szCs w:val="28"/>
        </w:rPr>
        <w:instrText xml:space="preserve"> TOC \h \z \c "Table" </w:instrText>
      </w:r>
      <w:r>
        <w:rPr>
          <w:sz w:val="28"/>
          <w:szCs w:val="28"/>
        </w:rPr>
        <w:fldChar w:fldCharType="separate"/>
      </w:r>
      <w:hyperlink w:anchor="_Toc509789589" w:history="1">
        <w:r w:rsidRPr="005432AB">
          <w:rPr>
            <w:rStyle w:val="Hyperlink"/>
            <w:noProof/>
          </w:rPr>
          <w:t>Table 1</w:t>
        </w:r>
        <w:r w:rsidRPr="005432AB">
          <w:rPr>
            <w:rStyle w:val="Hyperlink"/>
            <w:noProof/>
            <w:lang w:val="en-GB"/>
          </w:rPr>
          <w:t xml:space="preserve"> Feasibility and design studies for offshore petrleum projects</w:t>
        </w:r>
        <w:r>
          <w:rPr>
            <w:noProof/>
            <w:webHidden/>
          </w:rPr>
          <w:tab/>
        </w:r>
        <w:r>
          <w:rPr>
            <w:noProof/>
            <w:webHidden/>
          </w:rPr>
          <w:fldChar w:fldCharType="begin"/>
        </w:r>
        <w:r>
          <w:rPr>
            <w:noProof/>
            <w:webHidden/>
          </w:rPr>
          <w:instrText xml:space="preserve"> PAGEREF _Toc509789589 \h </w:instrText>
        </w:r>
        <w:r>
          <w:rPr>
            <w:noProof/>
            <w:webHidden/>
          </w:rPr>
        </w:r>
        <w:r>
          <w:rPr>
            <w:noProof/>
            <w:webHidden/>
          </w:rPr>
          <w:fldChar w:fldCharType="separate"/>
        </w:r>
        <w:r>
          <w:rPr>
            <w:noProof/>
            <w:webHidden/>
          </w:rPr>
          <w:t>1</w:t>
        </w:r>
        <w:r w:rsidR="00E233A3">
          <w:rPr>
            <w:noProof/>
            <w:webHidden/>
          </w:rPr>
          <w:t>2</w:t>
        </w:r>
        <w:r>
          <w:rPr>
            <w:noProof/>
            <w:webHidden/>
          </w:rPr>
          <w:fldChar w:fldCharType="end"/>
        </w:r>
      </w:hyperlink>
    </w:p>
    <w:p w:rsidR="009C3B1F" w:rsidRDefault="003F1E1A">
      <w:pPr>
        <w:pStyle w:val="TableofFigures"/>
        <w:tabs>
          <w:tab w:val="right" w:leader="dot" w:pos="9350"/>
        </w:tabs>
        <w:rPr>
          <w:rFonts w:eastAsiaTheme="minorEastAsia"/>
          <w:noProof/>
          <w:lang w:val="en-GB" w:eastAsia="en-GB"/>
        </w:rPr>
      </w:pPr>
      <w:hyperlink w:anchor="_Toc509789590" w:history="1">
        <w:r w:rsidR="009C3B1F" w:rsidRPr="005432AB">
          <w:rPr>
            <w:rStyle w:val="Hyperlink"/>
            <w:noProof/>
          </w:rPr>
          <w:t>Table 2</w:t>
        </w:r>
        <w:r w:rsidR="009C3B1F" w:rsidRPr="005432AB">
          <w:rPr>
            <w:rStyle w:val="Hyperlink"/>
            <w:noProof/>
            <w:lang w:val="en-GB"/>
          </w:rPr>
          <w:t xml:space="preserve"> Cost Estimates</w:t>
        </w:r>
        <w:r w:rsidR="009C3B1F">
          <w:rPr>
            <w:noProof/>
            <w:webHidden/>
          </w:rPr>
          <w:tab/>
        </w:r>
        <w:r w:rsidR="009C3B1F">
          <w:rPr>
            <w:noProof/>
            <w:webHidden/>
          </w:rPr>
          <w:fldChar w:fldCharType="begin"/>
        </w:r>
        <w:r w:rsidR="009C3B1F">
          <w:rPr>
            <w:noProof/>
            <w:webHidden/>
          </w:rPr>
          <w:instrText xml:space="preserve"> PAGEREF _Toc509789590 \h </w:instrText>
        </w:r>
        <w:r w:rsidR="009C3B1F">
          <w:rPr>
            <w:noProof/>
            <w:webHidden/>
          </w:rPr>
        </w:r>
        <w:r w:rsidR="009C3B1F">
          <w:rPr>
            <w:noProof/>
            <w:webHidden/>
          </w:rPr>
          <w:fldChar w:fldCharType="separate"/>
        </w:r>
        <w:r w:rsidR="009C3B1F">
          <w:rPr>
            <w:noProof/>
            <w:webHidden/>
          </w:rPr>
          <w:t>1</w:t>
        </w:r>
        <w:r w:rsidR="00E233A3">
          <w:rPr>
            <w:noProof/>
            <w:webHidden/>
          </w:rPr>
          <w:t>5</w:t>
        </w:r>
        <w:r w:rsidR="009C3B1F">
          <w:rPr>
            <w:noProof/>
            <w:webHidden/>
          </w:rPr>
          <w:fldChar w:fldCharType="end"/>
        </w:r>
      </w:hyperlink>
    </w:p>
    <w:p w:rsidR="009C3B1F" w:rsidRDefault="009C3B1F" w:rsidP="009C3B1F">
      <w:pPr>
        <w:rPr>
          <w:sz w:val="28"/>
          <w:szCs w:val="28"/>
        </w:rPr>
      </w:pPr>
      <w:r>
        <w:rPr>
          <w:sz w:val="28"/>
          <w:szCs w:val="28"/>
        </w:rPr>
        <w:fldChar w:fldCharType="end"/>
      </w:r>
    </w:p>
    <w:p w:rsidR="009C3B1F" w:rsidRPr="009C3B1F" w:rsidRDefault="009C3B1F" w:rsidP="009C3B1F">
      <w:pPr>
        <w:rPr>
          <w:b/>
          <w:bCs/>
          <w:sz w:val="28"/>
          <w:szCs w:val="28"/>
        </w:rPr>
      </w:pPr>
      <w:r>
        <w:rPr>
          <w:b/>
          <w:bCs/>
          <w:sz w:val="28"/>
          <w:szCs w:val="28"/>
        </w:rPr>
        <w:t>List</w:t>
      </w:r>
      <w:r w:rsidRPr="009C3B1F">
        <w:rPr>
          <w:b/>
          <w:bCs/>
          <w:sz w:val="28"/>
          <w:szCs w:val="28"/>
        </w:rPr>
        <w:t xml:space="preserve"> of Figures</w:t>
      </w:r>
    </w:p>
    <w:p w:rsidR="005A512A" w:rsidRDefault="005A512A">
      <w:pPr>
        <w:pStyle w:val="TableofFigures"/>
        <w:tabs>
          <w:tab w:val="right" w:leader="dot" w:pos="9350"/>
        </w:tabs>
      </w:pPr>
      <w:r>
        <w:t>Figure 1 steps in oil and gas field planning and development process…………………………………………………….</w:t>
      </w:r>
      <w:r w:rsidR="00E233A3">
        <w:t>4</w:t>
      </w:r>
    </w:p>
    <w:p w:rsidR="009C3B1F" w:rsidRPr="009C3B1F" w:rsidRDefault="009C3B1F">
      <w:pPr>
        <w:pStyle w:val="TableofFigures"/>
        <w:tabs>
          <w:tab w:val="right" w:leader="dot" w:pos="9350"/>
        </w:tabs>
        <w:rPr>
          <w:rFonts w:eastAsiaTheme="minorEastAsia"/>
          <w:noProof/>
          <w:lang w:val="en-GB" w:eastAsia="en-GB"/>
        </w:rPr>
      </w:pPr>
      <w:r>
        <w:fldChar w:fldCharType="begin"/>
      </w:r>
      <w:r>
        <w:instrText xml:space="preserve"> TOC \h \z \c "Figure" </w:instrText>
      </w:r>
      <w:r>
        <w:fldChar w:fldCharType="separate"/>
      </w:r>
      <w:hyperlink w:anchor="_Toc509789393" w:history="1">
        <w:r w:rsidR="00CA7769">
          <w:rPr>
            <w:rStyle w:val="Hyperlink"/>
            <w:noProof/>
          </w:rPr>
          <w:t>Figure 2</w:t>
        </w:r>
        <w:r w:rsidRPr="009C3B1F">
          <w:rPr>
            <w:rStyle w:val="Hyperlink"/>
            <w:noProof/>
            <w:lang w:val="en-GB"/>
          </w:rPr>
          <w:t xml:space="preserve"> Feasibility study: data flow and organisation</w:t>
        </w:r>
        <w:r w:rsidRPr="009C3B1F">
          <w:rPr>
            <w:noProof/>
            <w:webHidden/>
          </w:rPr>
          <w:tab/>
        </w:r>
        <w:r w:rsidR="00E233A3">
          <w:rPr>
            <w:noProof/>
            <w:webHidden/>
          </w:rPr>
          <w:t>13</w:t>
        </w:r>
      </w:hyperlink>
    </w:p>
    <w:p w:rsidR="009C3B1F" w:rsidRPr="009C3B1F" w:rsidRDefault="003F1E1A" w:rsidP="009C3B1F">
      <w:pPr>
        <w:pStyle w:val="TableofFigures"/>
        <w:tabs>
          <w:tab w:val="right" w:leader="dot" w:pos="9350"/>
        </w:tabs>
        <w:rPr>
          <w:rStyle w:val="Hyperlink"/>
          <w:noProof/>
        </w:rPr>
      </w:pPr>
      <w:hyperlink w:anchor="_Toc509789394" w:history="1">
        <w:r w:rsidR="00CA7769">
          <w:rPr>
            <w:rStyle w:val="Hyperlink"/>
            <w:noProof/>
          </w:rPr>
          <w:t>Figure 3</w:t>
        </w:r>
        <w:r w:rsidR="009C3B1F" w:rsidRPr="009C3B1F">
          <w:rPr>
            <w:rStyle w:val="Hyperlink"/>
            <w:noProof/>
            <w:lang w:val="en-GB"/>
          </w:rPr>
          <w:t xml:space="preserve"> Budget Sheduleand Control</w:t>
        </w:r>
        <w:r w:rsidR="009C3B1F" w:rsidRPr="009C3B1F">
          <w:rPr>
            <w:noProof/>
            <w:webHidden/>
          </w:rPr>
          <w:tab/>
        </w:r>
        <w:r w:rsidR="00E233A3">
          <w:rPr>
            <w:noProof/>
            <w:webHidden/>
          </w:rPr>
          <w:t>15</w:t>
        </w:r>
      </w:hyperlink>
      <w:r w:rsidR="009C3B1F" w:rsidRPr="009C3B1F">
        <w:rPr>
          <w:rStyle w:val="Hyperlink"/>
          <w:noProof/>
        </w:rPr>
        <w:t xml:space="preserve"> </w:t>
      </w:r>
    </w:p>
    <w:p w:rsidR="009C3B1F" w:rsidRDefault="003F1E1A" w:rsidP="009C3B1F">
      <w:pPr>
        <w:pStyle w:val="TableofFigures"/>
        <w:tabs>
          <w:tab w:val="right" w:leader="dot" w:pos="9350"/>
        </w:tabs>
        <w:rPr>
          <w:rFonts w:eastAsiaTheme="minorEastAsia"/>
          <w:noProof/>
          <w:lang w:val="en-GB" w:eastAsia="en-GB"/>
        </w:rPr>
      </w:pPr>
      <w:hyperlink w:anchor="_Toc509789395" w:history="1">
        <w:r w:rsidR="00CA7769">
          <w:rPr>
            <w:rStyle w:val="Hyperlink"/>
            <w:noProof/>
          </w:rPr>
          <w:t xml:space="preserve">Figure </w:t>
        </w:r>
        <w:r w:rsidR="00CA7769">
          <w:rPr>
            <w:rStyle w:val="Hyperlink"/>
            <w:noProof/>
            <w:lang w:val="en-GB"/>
          </w:rPr>
          <w:t xml:space="preserve">4 </w:t>
        </w:r>
        <w:r w:rsidR="009C3B1F" w:rsidRPr="009C3B1F">
          <w:rPr>
            <w:rStyle w:val="Hyperlink"/>
            <w:noProof/>
            <w:lang w:val="en-GB"/>
          </w:rPr>
          <w:t>NPV per barrel of an FPSO project</w:t>
        </w:r>
        <w:r w:rsidR="009C3B1F" w:rsidRPr="009C3B1F">
          <w:rPr>
            <w:noProof/>
            <w:webHidden/>
          </w:rPr>
          <w:tab/>
        </w:r>
        <w:r w:rsidR="00E233A3">
          <w:rPr>
            <w:noProof/>
            <w:webHidden/>
          </w:rPr>
          <w:t>17</w:t>
        </w:r>
      </w:hyperlink>
    </w:p>
    <w:p w:rsidR="009C3B1F" w:rsidRPr="00DA6AA2" w:rsidRDefault="009C3B1F" w:rsidP="00DA6AA2">
      <w:r>
        <w:fldChar w:fldCharType="end"/>
      </w:r>
    </w:p>
    <w:p w:rsidR="002D2582" w:rsidRPr="005A512A" w:rsidRDefault="002D2582" w:rsidP="002D2582">
      <w:pPr>
        <w:pStyle w:val="Heading1"/>
        <w:jc w:val="center"/>
        <w:rPr>
          <w:rFonts w:ascii="Times New Roman" w:hAnsi="Times New Roman" w:cs="Times New Roman"/>
          <w:color w:val="auto"/>
          <w:sz w:val="36"/>
          <w:szCs w:val="36"/>
        </w:rPr>
      </w:pPr>
      <w:bookmarkStart w:id="6" w:name="_Toc509790136"/>
      <w:r w:rsidRPr="005A512A">
        <w:rPr>
          <w:rFonts w:ascii="Times New Roman" w:hAnsi="Times New Roman" w:cs="Times New Roman"/>
          <w:color w:val="auto"/>
          <w:sz w:val="36"/>
          <w:szCs w:val="36"/>
        </w:rPr>
        <w:lastRenderedPageBreak/>
        <w:t>CHAPTER 1</w:t>
      </w:r>
      <w:bookmarkEnd w:id="6"/>
    </w:p>
    <w:p w:rsidR="002368FB" w:rsidRPr="005A512A" w:rsidRDefault="00287DA3" w:rsidP="00287DA3">
      <w:pPr>
        <w:pStyle w:val="Heading1"/>
        <w:spacing w:after="240"/>
        <w:rPr>
          <w:rFonts w:ascii="Times New Roman" w:hAnsi="Times New Roman" w:cs="Times New Roman"/>
          <w:b w:val="0"/>
          <w:color w:val="auto"/>
          <w:sz w:val="32"/>
          <w:szCs w:val="32"/>
        </w:rPr>
      </w:pPr>
      <w:bookmarkStart w:id="7" w:name="_Toc509790137"/>
      <w:r w:rsidRPr="005A512A">
        <w:rPr>
          <w:rFonts w:ascii="Times New Roman" w:hAnsi="Times New Roman" w:cs="Times New Roman"/>
          <w:b w:val="0"/>
          <w:color w:val="auto"/>
          <w:sz w:val="32"/>
          <w:szCs w:val="32"/>
        </w:rPr>
        <w:t xml:space="preserve">1.1 </w:t>
      </w:r>
      <w:r w:rsidR="000D0D89" w:rsidRPr="005A512A">
        <w:rPr>
          <w:rFonts w:ascii="Times New Roman" w:hAnsi="Times New Roman" w:cs="Times New Roman"/>
          <w:b w:val="0"/>
          <w:color w:val="auto"/>
          <w:sz w:val="32"/>
          <w:szCs w:val="32"/>
        </w:rPr>
        <w:t>INTRODUCTION</w:t>
      </w:r>
      <w:bookmarkEnd w:id="7"/>
    </w:p>
    <w:p w:rsidR="008E3623" w:rsidRDefault="00C03D20" w:rsidP="00F70D5A">
      <w:pPr>
        <w:spacing w:line="360" w:lineRule="auto"/>
        <w:jc w:val="both"/>
        <w:rPr>
          <w:rFonts w:ascii="Times New Roman" w:hAnsi="Times New Roman" w:cs="Times New Roman"/>
          <w:sz w:val="24"/>
          <w:szCs w:val="24"/>
        </w:rPr>
      </w:pPr>
      <w:r w:rsidRPr="00C03D20">
        <w:rPr>
          <w:rFonts w:ascii="Times New Roman" w:hAnsi="Times New Roman" w:cs="Times New Roman"/>
          <w:sz w:val="24"/>
          <w:szCs w:val="24"/>
        </w:rPr>
        <w:t xml:space="preserve">The life of every oil and gas field begins with its discovery. Almost immediately, we want to know what its potential is (in terms of reserves and monetary value) and what the development options are in terms of subsurface plan and facilities. To answer these questions, a systematic approach is required to evaluate the discovery, to forecast the reservoir behavior under expected producing conditions, and to design the optimum facilities to meet forecasted production. </w:t>
      </w:r>
      <w:r w:rsidR="00CC61B9">
        <w:rPr>
          <w:rFonts w:ascii="Times New Roman" w:hAnsi="Times New Roman" w:cs="Times New Roman"/>
          <w:sz w:val="24"/>
          <w:szCs w:val="24"/>
        </w:rPr>
        <w:t>Upon the discovery of hydrocarbons in a reservoir, basic procedures are carried out before the production of the hydrocarbons.</w:t>
      </w:r>
      <w:r w:rsidR="008E3623" w:rsidRPr="008E3623">
        <w:rPr>
          <w:rFonts w:ascii="Times New Roman" w:hAnsi="Times New Roman" w:cs="Times New Roman"/>
          <w:sz w:val="24"/>
          <w:szCs w:val="24"/>
        </w:rPr>
        <w:t xml:space="preserve"> </w:t>
      </w:r>
    </w:p>
    <w:p w:rsidR="00BC48C6" w:rsidRDefault="00BC48C6" w:rsidP="00F70D5A">
      <w:pPr>
        <w:spacing w:line="360" w:lineRule="auto"/>
        <w:jc w:val="both"/>
        <w:rPr>
          <w:rFonts w:ascii="Times New Roman" w:hAnsi="Times New Roman" w:cs="Times New Roman"/>
          <w:sz w:val="24"/>
          <w:szCs w:val="24"/>
        </w:rPr>
      </w:pPr>
      <w:r>
        <w:rPr>
          <w:noProof/>
        </w:rPr>
        <w:drawing>
          <wp:inline distT="0" distB="0" distL="0" distR="0" wp14:anchorId="18116098" wp14:editId="0D5766F1">
            <wp:extent cx="6196405" cy="28038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08670" cy="2809352"/>
                    </a:xfrm>
                    <a:prstGeom prst="rect">
                      <a:avLst/>
                    </a:prstGeom>
                  </pic:spPr>
                </pic:pic>
              </a:graphicData>
            </a:graphic>
          </wp:inline>
        </w:drawing>
      </w:r>
    </w:p>
    <w:p w:rsidR="005A512A" w:rsidRPr="00734565" w:rsidRDefault="005A512A" w:rsidP="00734565">
      <w:pPr>
        <w:spacing w:line="360" w:lineRule="auto"/>
        <w:jc w:val="center"/>
        <w:rPr>
          <w:rFonts w:ascii="Times New Roman" w:hAnsi="Times New Roman" w:cs="Times New Roman"/>
          <w:b/>
          <w:sz w:val="24"/>
          <w:szCs w:val="24"/>
        </w:rPr>
      </w:pPr>
      <w:r w:rsidRPr="00734565">
        <w:rPr>
          <w:rFonts w:ascii="Times New Roman" w:hAnsi="Times New Roman" w:cs="Times New Roman"/>
          <w:b/>
          <w:sz w:val="24"/>
          <w:szCs w:val="24"/>
        </w:rPr>
        <w:t>Fig 1 steps in oil and gas field</w:t>
      </w:r>
      <w:r w:rsidR="00DA0472" w:rsidRPr="00734565">
        <w:rPr>
          <w:rFonts w:ascii="Times New Roman" w:hAnsi="Times New Roman" w:cs="Times New Roman"/>
          <w:b/>
          <w:sz w:val="24"/>
          <w:szCs w:val="24"/>
        </w:rPr>
        <w:t xml:space="preserve"> planning and development</w:t>
      </w:r>
      <w:r w:rsidRPr="00734565">
        <w:rPr>
          <w:rFonts w:ascii="Times New Roman" w:hAnsi="Times New Roman" w:cs="Times New Roman"/>
          <w:b/>
          <w:sz w:val="24"/>
          <w:szCs w:val="24"/>
        </w:rPr>
        <w:t xml:space="preserve"> process</w:t>
      </w:r>
    </w:p>
    <w:p w:rsidR="008E3623" w:rsidRDefault="008E3623" w:rsidP="00F70D5A">
      <w:pPr>
        <w:spacing w:line="360" w:lineRule="auto"/>
        <w:jc w:val="both"/>
        <w:rPr>
          <w:rFonts w:ascii="Times New Roman" w:hAnsi="Times New Roman" w:cs="Times New Roman"/>
          <w:sz w:val="24"/>
          <w:szCs w:val="24"/>
        </w:rPr>
      </w:pPr>
      <w:r w:rsidRPr="008E3623">
        <w:rPr>
          <w:rFonts w:ascii="Times New Roman" w:hAnsi="Times New Roman" w:cs="Times New Roman"/>
          <w:sz w:val="24"/>
          <w:szCs w:val="24"/>
        </w:rPr>
        <w:t>A petroleum development project typically is divided into a number of major phases:</w:t>
      </w:r>
      <w:r w:rsidR="00CC61B9">
        <w:rPr>
          <w:rFonts w:ascii="Times New Roman" w:hAnsi="Times New Roman" w:cs="Times New Roman"/>
          <w:sz w:val="24"/>
          <w:szCs w:val="24"/>
        </w:rPr>
        <w:t xml:space="preserve"> </w:t>
      </w:r>
    </w:p>
    <w:p w:rsidR="008E3623" w:rsidRDefault="008E3623" w:rsidP="008E3623">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8E3623">
        <w:rPr>
          <w:rFonts w:ascii="Times New Roman" w:hAnsi="Times New Roman" w:cs="Times New Roman"/>
          <w:sz w:val="24"/>
          <w:szCs w:val="24"/>
        </w:rPr>
        <w:t>xploration</w:t>
      </w:r>
      <w:r w:rsidR="00463E3C">
        <w:rPr>
          <w:rFonts w:ascii="Times New Roman" w:hAnsi="Times New Roman" w:cs="Times New Roman"/>
          <w:sz w:val="24"/>
          <w:szCs w:val="24"/>
        </w:rPr>
        <w:t xml:space="preserve"> and evaluation</w:t>
      </w:r>
      <w:r w:rsidRPr="008E3623">
        <w:rPr>
          <w:rFonts w:ascii="Times New Roman" w:hAnsi="Times New Roman" w:cs="Times New Roman"/>
          <w:sz w:val="24"/>
          <w:szCs w:val="24"/>
        </w:rPr>
        <w:t xml:space="preserve"> </w:t>
      </w:r>
      <w:r>
        <w:rPr>
          <w:rFonts w:ascii="Times New Roman" w:hAnsi="Times New Roman" w:cs="Times New Roman"/>
          <w:sz w:val="24"/>
          <w:szCs w:val="24"/>
        </w:rPr>
        <w:t>(including permit acquisition)</w:t>
      </w:r>
    </w:p>
    <w:p w:rsidR="008E3623" w:rsidRDefault="008E3623" w:rsidP="008E3623">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Fi</w:t>
      </w:r>
      <w:r w:rsidRPr="008E3623">
        <w:rPr>
          <w:rFonts w:ascii="Times New Roman" w:hAnsi="Times New Roman" w:cs="Times New Roman"/>
          <w:sz w:val="24"/>
          <w:szCs w:val="24"/>
        </w:rPr>
        <w:t>eld appraisal (primary and possibly second</w:t>
      </w:r>
      <w:r>
        <w:rPr>
          <w:rFonts w:ascii="Times New Roman" w:hAnsi="Times New Roman" w:cs="Times New Roman"/>
          <w:sz w:val="24"/>
          <w:szCs w:val="24"/>
        </w:rPr>
        <w:t>ary)</w:t>
      </w:r>
    </w:p>
    <w:p w:rsidR="008E3623" w:rsidRDefault="008E3623" w:rsidP="008E3623">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Pr="008E3623">
        <w:rPr>
          <w:rFonts w:ascii="Times New Roman" w:hAnsi="Times New Roman" w:cs="Times New Roman"/>
          <w:sz w:val="24"/>
          <w:szCs w:val="24"/>
        </w:rPr>
        <w:t>easibility study, project imp</w:t>
      </w:r>
      <w:r>
        <w:rPr>
          <w:rFonts w:ascii="Times New Roman" w:hAnsi="Times New Roman" w:cs="Times New Roman"/>
          <w:sz w:val="24"/>
          <w:szCs w:val="24"/>
        </w:rPr>
        <w:t>lementation (construction)</w:t>
      </w:r>
    </w:p>
    <w:p w:rsidR="00D33B5C" w:rsidRPr="008E3623" w:rsidRDefault="008E3623" w:rsidP="008E3623">
      <w:pPr>
        <w:pStyle w:val="ListParagraph"/>
        <w:numPr>
          <w:ilvl w:val="0"/>
          <w:numId w:val="12"/>
        </w:numPr>
        <w:spacing w:line="360" w:lineRule="auto"/>
        <w:jc w:val="both"/>
        <w:rPr>
          <w:rFonts w:ascii="Times New Roman" w:hAnsi="Times New Roman" w:cs="Times New Roman"/>
          <w:sz w:val="24"/>
          <w:szCs w:val="24"/>
        </w:rPr>
      </w:pPr>
      <w:r w:rsidRPr="008E3623">
        <w:rPr>
          <w:rFonts w:ascii="Times New Roman" w:hAnsi="Times New Roman" w:cs="Times New Roman"/>
          <w:sz w:val="24"/>
          <w:szCs w:val="24"/>
        </w:rPr>
        <w:t>Field production (operation and maintenance, management, and facilities upgrades, including secondary development phases).</w:t>
      </w:r>
      <w:r w:rsidR="00D33B5C" w:rsidRPr="008E3623">
        <w:rPr>
          <w:rFonts w:ascii="Times New Roman" w:hAnsi="Times New Roman" w:cs="Times New Roman"/>
          <w:sz w:val="24"/>
          <w:szCs w:val="24"/>
        </w:rPr>
        <w:t xml:space="preserve"> </w:t>
      </w:r>
    </w:p>
    <w:p w:rsidR="005239A2" w:rsidRPr="00DA0472" w:rsidRDefault="00D33B5C" w:rsidP="00DA0472">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Sit</w:t>
      </w:r>
      <w:r w:rsidR="00CC0D5C">
        <w:rPr>
          <w:rFonts w:ascii="Times New Roman" w:hAnsi="Times New Roman" w:cs="Times New Roman"/>
          <w:sz w:val="24"/>
          <w:szCs w:val="24"/>
        </w:rPr>
        <w:t>e abandon</w:t>
      </w:r>
      <w:r>
        <w:rPr>
          <w:rFonts w:ascii="Times New Roman" w:hAnsi="Times New Roman" w:cs="Times New Roman"/>
          <w:sz w:val="24"/>
          <w:szCs w:val="24"/>
        </w:rPr>
        <w:t xml:space="preserve">ment </w:t>
      </w:r>
    </w:p>
    <w:p w:rsidR="005239A2" w:rsidRPr="00103D8B" w:rsidRDefault="005239A2" w:rsidP="005239A2">
      <w:pPr>
        <w:pStyle w:val="Heading1"/>
        <w:jc w:val="center"/>
        <w:rPr>
          <w:rFonts w:ascii="Times New Roman" w:hAnsi="Times New Roman" w:cs="Times New Roman"/>
          <w:color w:val="auto"/>
          <w:sz w:val="36"/>
          <w:szCs w:val="36"/>
        </w:rPr>
      </w:pPr>
      <w:bookmarkStart w:id="8" w:name="_Toc509790138"/>
      <w:r w:rsidRPr="00103D8B">
        <w:rPr>
          <w:rFonts w:ascii="Times New Roman" w:hAnsi="Times New Roman" w:cs="Times New Roman"/>
          <w:color w:val="auto"/>
          <w:sz w:val="36"/>
          <w:szCs w:val="36"/>
        </w:rPr>
        <w:lastRenderedPageBreak/>
        <w:t>CHAPTER 2</w:t>
      </w:r>
      <w:bookmarkEnd w:id="8"/>
    </w:p>
    <w:p w:rsidR="005239A2" w:rsidRDefault="005239A2" w:rsidP="00CC0D5C">
      <w:pPr>
        <w:jc w:val="both"/>
        <w:rPr>
          <w:rFonts w:ascii="Times New Roman" w:hAnsi="Times New Roman" w:cs="Times New Roman"/>
          <w:b/>
          <w:bCs/>
          <w:sz w:val="24"/>
          <w:szCs w:val="24"/>
        </w:rPr>
      </w:pPr>
    </w:p>
    <w:p w:rsidR="00CC0D5C" w:rsidRPr="00103D8B" w:rsidRDefault="00CC0D5C" w:rsidP="00287DA3">
      <w:pPr>
        <w:pStyle w:val="Heading2"/>
        <w:numPr>
          <w:ilvl w:val="1"/>
          <w:numId w:val="36"/>
        </w:numPr>
        <w:spacing w:after="240"/>
        <w:rPr>
          <w:rFonts w:ascii="Times New Roman" w:hAnsi="Times New Roman" w:cs="Times New Roman"/>
          <w:b w:val="0"/>
          <w:color w:val="auto"/>
          <w:sz w:val="32"/>
          <w:szCs w:val="32"/>
        </w:rPr>
      </w:pPr>
      <w:bookmarkStart w:id="9" w:name="_Toc509790139"/>
      <w:r w:rsidRPr="00103D8B">
        <w:rPr>
          <w:rFonts w:ascii="Times New Roman" w:hAnsi="Times New Roman" w:cs="Times New Roman"/>
          <w:b w:val="0"/>
          <w:color w:val="auto"/>
          <w:sz w:val="32"/>
          <w:szCs w:val="32"/>
        </w:rPr>
        <w:t xml:space="preserve">EXPLORATION </w:t>
      </w:r>
      <w:r w:rsidR="00463E3C" w:rsidRPr="00103D8B">
        <w:rPr>
          <w:rFonts w:ascii="Times New Roman" w:hAnsi="Times New Roman" w:cs="Times New Roman"/>
          <w:b w:val="0"/>
          <w:color w:val="auto"/>
          <w:sz w:val="32"/>
          <w:szCs w:val="32"/>
        </w:rPr>
        <w:t>AND EVALUATION</w:t>
      </w:r>
      <w:bookmarkEnd w:id="9"/>
    </w:p>
    <w:p w:rsidR="00CC0D5C" w:rsidRDefault="00CC0D5C" w:rsidP="00391A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Exploration involves the search for rock formations associated with oil or natural gas deposits and involves geophysical </w:t>
      </w:r>
      <w:r w:rsidR="006766D1">
        <w:rPr>
          <w:rFonts w:ascii="Times New Roman" w:hAnsi="Times New Roman" w:cs="Times New Roman"/>
          <w:sz w:val="24"/>
          <w:szCs w:val="24"/>
        </w:rPr>
        <w:t xml:space="preserve">prospecting and exploratory drilling. </w:t>
      </w:r>
      <w:r w:rsidR="00E135D2">
        <w:rPr>
          <w:rFonts w:ascii="Times New Roman" w:hAnsi="Times New Roman" w:cs="Times New Roman"/>
          <w:sz w:val="24"/>
          <w:szCs w:val="24"/>
        </w:rPr>
        <w:t xml:space="preserve">The search for oil and gas requires a knowledge of geography, geophysics and geology. Crude oil is usually found in certain types </w:t>
      </w:r>
      <w:r w:rsidR="00EA38D8">
        <w:rPr>
          <w:rFonts w:ascii="Times New Roman" w:hAnsi="Times New Roman" w:cs="Times New Roman"/>
          <w:sz w:val="24"/>
          <w:szCs w:val="24"/>
        </w:rPr>
        <w:t>of geological structures, such as anticlines, salt domes and fault traps which lie under carious terrains and in a wide range of climates.</w:t>
      </w:r>
    </w:p>
    <w:p w:rsidR="008938C3" w:rsidRDefault="008938C3" w:rsidP="00391A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different types of geophysical surveys which are carried out after an area of </w:t>
      </w:r>
      <w:r w:rsidR="0081633C">
        <w:rPr>
          <w:rFonts w:ascii="Times New Roman" w:hAnsi="Times New Roman" w:cs="Times New Roman"/>
          <w:sz w:val="24"/>
          <w:szCs w:val="24"/>
        </w:rPr>
        <w:t xml:space="preserve">interest has been selected and measurements are performed in order to obtain a precise evaluation </w:t>
      </w:r>
      <w:r w:rsidR="002747BF">
        <w:rPr>
          <w:rFonts w:ascii="Times New Roman" w:hAnsi="Times New Roman" w:cs="Times New Roman"/>
          <w:sz w:val="24"/>
          <w:szCs w:val="24"/>
        </w:rPr>
        <w:t>of the subsurface formation and they include:</w:t>
      </w:r>
    </w:p>
    <w:p w:rsidR="00287DA3" w:rsidRPr="00BC48C6" w:rsidRDefault="002747BF" w:rsidP="00BC48C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Seismic surveys: seismic studies </w:t>
      </w:r>
      <w:r w:rsidR="006F3219">
        <w:rPr>
          <w:rFonts w:ascii="Times New Roman" w:hAnsi="Times New Roman" w:cs="Times New Roman"/>
          <w:sz w:val="24"/>
          <w:szCs w:val="24"/>
        </w:rPr>
        <w:t>provide information on the general characterist</w:t>
      </w:r>
      <w:r w:rsidR="00A96001">
        <w:rPr>
          <w:rFonts w:ascii="Times New Roman" w:hAnsi="Times New Roman" w:cs="Times New Roman"/>
          <w:sz w:val="24"/>
          <w:szCs w:val="24"/>
        </w:rPr>
        <w:t xml:space="preserve">ics of the subsurface structure. Measurements are obtained from shock waves generated by setting off </w:t>
      </w:r>
      <w:r w:rsidR="007704B0">
        <w:rPr>
          <w:rFonts w:ascii="Times New Roman" w:hAnsi="Times New Roman" w:cs="Times New Roman"/>
          <w:sz w:val="24"/>
          <w:szCs w:val="24"/>
        </w:rPr>
        <w:t xml:space="preserve">explosive charges in small-diameter holes, from the use of vibrating or percussion </w:t>
      </w:r>
      <w:r w:rsidR="00CD580F">
        <w:rPr>
          <w:rFonts w:ascii="Times New Roman" w:hAnsi="Times New Roman" w:cs="Times New Roman"/>
          <w:sz w:val="24"/>
          <w:szCs w:val="24"/>
        </w:rPr>
        <w:t xml:space="preserve">devices on both land and in water, and from underwater blasts of compressed air. The elapsed time between the beginning </w:t>
      </w:r>
      <w:r w:rsidR="00EA5822">
        <w:rPr>
          <w:rFonts w:ascii="Times New Roman" w:hAnsi="Times New Roman" w:cs="Times New Roman"/>
          <w:sz w:val="24"/>
          <w:szCs w:val="24"/>
        </w:rPr>
        <w:t xml:space="preserve">of the shock wave and the return of the echo is used to determine the depth of the </w:t>
      </w:r>
      <w:r w:rsidR="00932A40">
        <w:rPr>
          <w:rFonts w:ascii="Times New Roman" w:hAnsi="Times New Roman" w:cs="Times New Roman"/>
          <w:sz w:val="24"/>
          <w:szCs w:val="24"/>
        </w:rPr>
        <w:t xml:space="preserve">reflecting substrata. The recent use of super-computers to generate three-dimensional </w:t>
      </w:r>
      <w:r w:rsidR="007A178A">
        <w:rPr>
          <w:rFonts w:ascii="Times New Roman" w:hAnsi="Times New Roman" w:cs="Times New Roman"/>
          <w:sz w:val="24"/>
          <w:szCs w:val="24"/>
        </w:rPr>
        <w:t>images greatly improves evaluation of seismic test results.</w:t>
      </w:r>
    </w:p>
    <w:p w:rsidR="007A178A" w:rsidRDefault="00D578CF" w:rsidP="00391A6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Aerial photogrammetric surveys: photographs taken with special cameras in airplanes, provide three-dimensional </w:t>
      </w:r>
      <w:r w:rsidR="0064274C">
        <w:rPr>
          <w:rFonts w:ascii="Times New Roman" w:hAnsi="Times New Roman" w:cs="Times New Roman"/>
          <w:sz w:val="24"/>
          <w:szCs w:val="24"/>
        </w:rPr>
        <w:t>views of the earth which are used to determine land formations with potential oil and gas deposits.</w:t>
      </w:r>
    </w:p>
    <w:p w:rsidR="0064274C" w:rsidRDefault="00643B31" w:rsidP="00391A6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Magnetometric surveys: magnetometers hung from airplanes measure variations in the earth’s magnetic field in order to locate </w:t>
      </w:r>
      <w:r w:rsidR="001600BC">
        <w:rPr>
          <w:rFonts w:ascii="Times New Roman" w:hAnsi="Times New Roman" w:cs="Times New Roman"/>
          <w:sz w:val="24"/>
          <w:szCs w:val="24"/>
        </w:rPr>
        <w:t>sedimentary rock formations which generally have low magnetic properties when compared to other rocks.</w:t>
      </w:r>
    </w:p>
    <w:p w:rsidR="001600BC" w:rsidRDefault="007E584E" w:rsidP="00391A6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Gravimetric surveys: because large masses of dense rock increase the pull of gravity, gravimeters are used to provide information regarding underlying formations by measuring </w:t>
      </w:r>
      <w:r w:rsidR="00391A64">
        <w:rPr>
          <w:rFonts w:ascii="Times New Roman" w:hAnsi="Times New Roman" w:cs="Times New Roman"/>
          <w:sz w:val="24"/>
          <w:szCs w:val="24"/>
        </w:rPr>
        <w:t>minute differences in gravity.</w:t>
      </w:r>
    </w:p>
    <w:p w:rsidR="00391A64" w:rsidRDefault="00391A64" w:rsidP="00391A6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Radiographic surveys: radiography is the use of radio waves to provide information </w:t>
      </w:r>
      <w:r w:rsidR="00DF1624">
        <w:rPr>
          <w:rFonts w:ascii="Times New Roman" w:hAnsi="Times New Roman" w:cs="Times New Roman"/>
          <w:sz w:val="24"/>
          <w:szCs w:val="24"/>
        </w:rPr>
        <w:t>similar to that obtained from seismic surveys.</w:t>
      </w:r>
    </w:p>
    <w:p w:rsidR="00DF1624" w:rsidRDefault="00DF1624" w:rsidP="00DF162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When the surveys and measurements indicate the presence of formations or strata which may contain </w:t>
      </w:r>
      <w:r w:rsidR="00AA0439">
        <w:rPr>
          <w:rFonts w:ascii="Times New Roman" w:hAnsi="Times New Roman" w:cs="Times New Roman"/>
          <w:sz w:val="24"/>
          <w:szCs w:val="24"/>
        </w:rPr>
        <w:t xml:space="preserve">petroleum, exploratory wells are drilled to determine whether or not oil or gas is actually present and if so whether it is </w:t>
      </w:r>
      <w:r w:rsidR="003C3A74">
        <w:rPr>
          <w:rFonts w:ascii="Times New Roman" w:hAnsi="Times New Roman" w:cs="Times New Roman"/>
          <w:sz w:val="24"/>
          <w:szCs w:val="24"/>
        </w:rPr>
        <w:t>available and obtained in commercially viable quantities.</w:t>
      </w:r>
    </w:p>
    <w:p w:rsidR="005B6578" w:rsidRDefault="005B6578" w:rsidP="00DF162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Exploratory wells which are drilled in areas where neither </w:t>
      </w:r>
      <w:r w:rsidR="00A50244">
        <w:rPr>
          <w:rFonts w:ascii="Times New Roman" w:hAnsi="Times New Roman" w:cs="Times New Roman"/>
          <w:sz w:val="24"/>
          <w:szCs w:val="24"/>
        </w:rPr>
        <w:t>oil nor gas has been previously found are called wildcats whereas</w:t>
      </w:r>
      <w:r w:rsidR="007D728A">
        <w:rPr>
          <w:rFonts w:ascii="Times New Roman" w:hAnsi="Times New Roman" w:cs="Times New Roman"/>
          <w:sz w:val="24"/>
          <w:szCs w:val="24"/>
        </w:rPr>
        <w:t xml:space="preserve"> those wells strike oil or gas are </w:t>
      </w:r>
      <w:r w:rsidR="00367799">
        <w:rPr>
          <w:rFonts w:ascii="Times New Roman" w:hAnsi="Times New Roman" w:cs="Times New Roman"/>
          <w:sz w:val="24"/>
          <w:szCs w:val="24"/>
        </w:rPr>
        <w:t>referred</w:t>
      </w:r>
      <w:r w:rsidR="007D728A">
        <w:rPr>
          <w:rFonts w:ascii="Times New Roman" w:hAnsi="Times New Roman" w:cs="Times New Roman"/>
          <w:sz w:val="24"/>
          <w:szCs w:val="24"/>
        </w:rPr>
        <w:t xml:space="preserve"> to as discovery wells. Other exploratory wells known as appraisal wells are drilled to determine the limits</w:t>
      </w:r>
      <w:r w:rsidR="00062308">
        <w:rPr>
          <w:rFonts w:ascii="Times New Roman" w:hAnsi="Times New Roman" w:cs="Times New Roman"/>
          <w:sz w:val="24"/>
          <w:szCs w:val="24"/>
        </w:rPr>
        <w:t xml:space="preserve"> of a field following discovery, or to search for new oil- and gas-bearing formations next to, or beneath those already known </w:t>
      </w:r>
      <w:r w:rsidR="0033102B">
        <w:rPr>
          <w:rFonts w:ascii="Times New Roman" w:hAnsi="Times New Roman" w:cs="Times New Roman"/>
          <w:sz w:val="24"/>
          <w:szCs w:val="24"/>
        </w:rPr>
        <w:t xml:space="preserve">to contain product. A </w:t>
      </w:r>
      <w:r w:rsidR="00367799">
        <w:rPr>
          <w:rFonts w:ascii="Times New Roman" w:hAnsi="Times New Roman" w:cs="Times New Roman"/>
          <w:sz w:val="24"/>
          <w:szCs w:val="24"/>
        </w:rPr>
        <w:t>well which</w:t>
      </w:r>
      <w:r w:rsidR="0033102B">
        <w:rPr>
          <w:rFonts w:ascii="Times New Roman" w:hAnsi="Times New Roman" w:cs="Times New Roman"/>
          <w:sz w:val="24"/>
          <w:szCs w:val="24"/>
        </w:rPr>
        <w:t xml:space="preserve"> does not find any oil or gas or finds it too little to produce economically is called a dry hole.</w:t>
      </w:r>
    </w:p>
    <w:p w:rsidR="00463E3C" w:rsidRPr="00463E3C" w:rsidRDefault="00463E3C" w:rsidP="00463E3C">
      <w:pPr>
        <w:spacing w:line="360" w:lineRule="auto"/>
        <w:ind w:left="360"/>
        <w:rPr>
          <w:rFonts w:ascii="Times New Roman" w:hAnsi="Times New Roman" w:cs="Times New Roman"/>
          <w:sz w:val="24"/>
          <w:szCs w:val="24"/>
        </w:rPr>
      </w:pPr>
      <w:r w:rsidRPr="00463E3C">
        <w:rPr>
          <w:rFonts w:ascii="Times New Roman" w:hAnsi="Times New Roman" w:cs="Times New Roman"/>
          <w:sz w:val="24"/>
          <w:szCs w:val="24"/>
        </w:rPr>
        <w:t>Once discovery has been confirmed, 3D numerical reservoir simulation models are built:</w:t>
      </w:r>
    </w:p>
    <w:p w:rsidR="00463E3C" w:rsidRDefault="00463E3C" w:rsidP="00463E3C">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To</w:t>
      </w:r>
      <w:r w:rsidRPr="00463E3C">
        <w:rPr>
          <w:rFonts w:ascii="Times New Roman" w:hAnsi="Times New Roman" w:cs="Times New Roman"/>
          <w:sz w:val="24"/>
          <w:szCs w:val="24"/>
        </w:rPr>
        <w:t xml:space="preserve"> estimate the initial volume of oil and gas in the reservoir,</w:t>
      </w:r>
    </w:p>
    <w:p w:rsidR="00463E3C" w:rsidRPr="00463E3C" w:rsidRDefault="00463E3C" w:rsidP="00463E3C">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T</w:t>
      </w:r>
      <w:r w:rsidRPr="00463E3C">
        <w:rPr>
          <w:rFonts w:ascii="Times New Roman" w:hAnsi="Times New Roman" w:cs="Times New Roman"/>
          <w:sz w:val="24"/>
          <w:szCs w:val="24"/>
        </w:rPr>
        <w:t>o simulate the reservoir fluid flow behavior and optimize the field development scenario</w:t>
      </w:r>
      <w:r>
        <w:rPr>
          <w:rFonts w:ascii="Times New Roman" w:hAnsi="Times New Roman" w:cs="Times New Roman"/>
          <w:sz w:val="24"/>
          <w:szCs w:val="24"/>
        </w:rPr>
        <w:t xml:space="preserve"> </w:t>
      </w:r>
      <w:r w:rsidRPr="00463E3C">
        <w:rPr>
          <w:rFonts w:ascii="Times New Roman" w:hAnsi="Times New Roman" w:cs="Times New Roman"/>
          <w:sz w:val="24"/>
          <w:szCs w:val="24"/>
        </w:rPr>
        <w:t>(number, type and location of wells,</w:t>
      </w:r>
      <w:r w:rsidR="00973597">
        <w:rPr>
          <w:rFonts w:ascii="Times New Roman" w:hAnsi="Times New Roman" w:cs="Times New Roman"/>
          <w:sz w:val="24"/>
          <w:szCs w:val="24"/>
        </w:rPr>
        <w:t xml:space="preserve"> level of field production, etc.</w:t>
      </w:r>
      <w:r w:rsidRPr="00463E3C">
        <w:rPr>
          <w:rFonts w:ascii="Times New Roman" w:hAnsi="Times New Roman" w:cs="Times New Roman"/>
          <w:sz w:val="24"/>
          <w:szCs w:val="24"/>
        </w:rPr>
        <w:t>).</w:t>
      </w:r>
    </w:p>
    <w:p w:rsidR="005C33B0" w:rsidRDefault="00463E3C" w:rsidP="00463E3C">
      <w:pPr>
        <w:spacing w:line="360" w:lineRule="auto"/>
        <w:ind w:left="360"/>
        <w:jc w:val="both"/>
        <w:rPr>
          <w:rFonts w:ascii="Times New Roman" w:hAnsi="Times New Roman" w:cs="Times New Roman"/>
          <w:sz w:val="24"/>
          <w:szCs w:val="24"/>
        </w:rPr>
      </w:pPr>
      <w:r w:rsidRPr="00463E3C">
        <w:rPr>
          <w:rFonts w:ascii="Times New Roman" w:hAnsi="Times New Roman" w:cs="Times New Roman"/>
          <w:sz w:val="24"/>
          <w:szCs w:val="24"/>
        </w:rPr>
        <w:t>Appraisal wells are drilled to improve the field description through further data acquisition.</w:t>
      </w:r>
      <w:r w:rsidRPr="00463E3C">
        <w:rPr>
          <w:rFonts w:ascii="Times New Roman" w:hAnsi="Times New Roman" w:cs="Times New Roman"/>
          <w:sz w:val="24"/>
          <w:szCs w:val="24"/>
        </w:rPr>
        <w:cr/>
      </w:r>
      <w:r w:rsidR="00973597" w:rsidRPr="00973597">
        <w:rPr>
          <w:rFonts w:ascii="Times New Roman" w:hAnsi="Times New Roman" w:cs="Times New Roman"/>
          <w:sz w:val="24"/>
          <w:szCs w:val="24"/>
        </w:rPr>
        <w:t>An economic assessment is performed taking into account revenue according to production forecasts and the estimated development costs. If the required economic criteria are met, the field is developed and then produced.</w:t>
      </w:r>
    </w:p>
    <w:p w:rsidR="00973597" w:rsidRDefault="00973597" w:rsidP="00973597">
      <w:pPr>
        <w:spacing w:line="360" w:lineRule="auto"/>
        <w:jc w:val="both"/>
        <w:rPr>
          <w:rFonts w:ascii="Times New Roman" w:hAnsi="Times New Roman" w:cs="Times New Roman"/>
          <w:sz w:val="24"/>
          <w:szCs w:val="24"/>
        </w:rPr>
      </w:pPr>
    </w:p>
    <w:p w:rsidR="005C33B0" w:rsidRPr="00103D8B" w:rsidRDefault="00463E3C" w:rsidP="00DA0472">
      <w:pPr>
        <w:pStyle w:val="Heading2"/>
        <w:numPr>
          <w:ilvl w:val="1"/>
          <w:numId w:val="36"/>
        </w:numPr>
        <w:spacing w:after="240"/>
        <w:rPr>
          <w:rFonts w:ascii="Times New Roman" w:hAnsi="Times New Roman" w:cs="Times New Roman"/>
          <w:b w:val="0"/>
          <w:color w:val="auto"/>
          <w:sz w:val="32"/>
          <w:szCs w:val="32"/>
        </w:rPr>
      </w:pPr>
      <w:bookmarkStart w:id="10" w:name="_Toc509790140"/>
      <w:r w:rsidRPr="00103D8B">
        <w:rPr>
          <w:rFonts w:ascii="Times New Roman" w:hAnsi="Times New Roman" w:cs="Times New Roman"/>
          <w:b w:val="0"/>
          <w:color w:val="auto"/>
          <w:sz w:val="32"/>
          <w:szCs w:val="32"/>
        </w:rPr>
        <w:t xml:space="preserve">FIELD </w:t>
      </w:r>
      <w:r w:rsidR="005C33B0" w:rsidRPr="00103D8B">
        <w:rPr>
          <w:rFonts w:ascii="Times New Roman" w:hAnsi="Times New Roman" w:cs="Times New Roman"/>
          <w:b w:val="0"/>
          <w:color w:val="auto"/>
          <w:sz w:val="32"/>
          <w:szCs w:val="32"/>
        </w:rPr>
        <w:t>DEVELOPMENT</w:t>
      </w:r>
      <w:bookmarkEnd w:id="10"/>
    </w:p>
    <w:p w:rsidR="005C4FE7" w:rsidRDefault="00CC0A14" w:rsidP="00FF7E7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Extensive field</w:t>
      </w:r>
      <w:r w:rsidRPr="00F93FA3">
        <w:rPr>
          <w:rFonts w:ascii="Times New Roman" w:hAnsi="Times New Roman" w:cs="Times New Roman"/>
          <w:sz w:val="24"/>
          <w:szCs w:val="24"/>
        </w:rPr>
        <w:t xml:space="preserve"> development is required to bring a new oil or </w:t>
      </w:r>
      <w:r>
        <w:rPr>
          <w:rFonts w:ascii="Times New Roman" w:hAnsi="Times New Roman" w:cs="Times New Roman"/>
          <w:sz w:val="24"/>
          <w:szCs w:val="24"/>
        </w:rPr>
        <w:t xml:space="preserve">gas field into production. The field </w:t>
      </w:r>
      <w:r w:rsidRPr="00F93FA3">
        <w:rPr>
          <w:rFonts w:ascii="Times New Roman" w:hAnsi="Times New Roman" w:cs="Times New Roman"/>
          <w:sz w:val="24"/>
          <w:szCs w:val="24"/>
        </w:rPr>
        <w:t xml:space="preserve">access may be limited or constrained by both climatic and geographic conditions. The requirements include transportation; construction; maintenance, housing and administrative facilities; oil, gas and water separation equipment; crude oil and natural gas transport; water and waste disposal facilities; and many other services, facilities and kinds of equipment. </w:t>
      </w:r>
    </w:p>
    <w:p w:rsidR="005C4FE7" w:rsidRPr="005C4FE7" w:rsidRDefault="005C4FE7" w:rsidP="005C4FE7">
      <w:pPr>
        <w:spacing w:line="360" w:lineRule="auto"/>
        <w:ind w:left="360"/>
        <w:jc w:val="both"/>
        <w:rPr>
          <w:rFonts w:ascii="Times New Roman" w:hAnsi="Times New Roman" w:cs="Times New Roman"/>
          <w:sz w:val="24"/>
          <w:szCs w:val="24"/>
        </w:rPr>
      </w:pPr>
      <w:r w:rsidRPr="005C4FE7">
        <w:rPr>
          <w:rFonts w:ascii="Times New Roman" w:hAnsi="Times New Roman" w:cs="Times New Roman"/>
          <w:sz w:val="24"/>
          <w:szCs w:val="24"/>
        </w:rPr>
        <w:t>A field development plan establishes the following:</w:t>
      </w:r>
    </w:p>
    <w:p w:rsidR="005C4FE7" w:rsidRDefault="00E93C33" w:rsidP="005C4FE7">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5C4FE7" w:rsidRPr="005C4FE7">
        <w:rPr>
          <w:rFonts w:ascii="Times New Roman" w:hAnsi="Times New Roman" w:cs="Times New Roman"/>
          <w:sz w:val="24"/>
          <w:szCs w:val="24"/>
        </w:rPr>
        <w:t>he number of wells to be drilled to</w:t>
      </w:r>
      <w:r>
        <w:rPr>
          <w:rFonts w:ascii="Times New Roman" w:hAnsi="Times New Roman" w:cs="Times New Roman"/>
          <w:sz w:val="24"/>
          <w:szCs w:val="24"/>
        </w:rPr>
        <w:t xml:space="preserve"> reach production objectives</w:t>
      </w:r>
    </w:p>
    <w:p w:rsidR="005C4FE7" w:rsidRDefault="00E93C33" w:rsidP="005C4FE7">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5C4FE7" w:rsidRPr="005C4FE7">
        <w:rPr>
          <w:rFonts w:ascii="Times New Roman" w:hAnsi="Times New Roman" w:cs="Times New Roman"/>
          <w:sz w:val="24"/>
          <w:szCs w:val="24"/>
        </w:rPr>
        <w:t xml:space="preserve">he recovery techniques to be used to extract the </w:t>
      </w:r>
      <w:r>
        <w:rPr>
          <w:rFonts w:ascii="Times New Roman" w:hAnsi="Times New Roman" w:cs="Times New Roman"/>
          <w:sz w:val="24"/>
          <w:szCs w:val="24"/>
        </w:rPr>
        <w:t>fluids within the reservoir</w:t>
      </w:r>
    </w:p>
    <w:p w:rsidR="00E93C33" w:rsidRDefault="00E93C33" w:rsidP="005C4FE7">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5C4FE7" w:rsidRPr="005C4FE7">
        <w:rPr>
          <w:rFonts w:ascii="Times New Roman" w:hAnsi="Times New Roman" w:cs="Times New Roman"/>
          <w:sz w:val="24"/>
          <w:szCs w:val="24"/>
        </w:rPr>
        <w:t>he type and cost of installations, such as platforms, depending on the marine environment (tides, storms,</w:t>
      </w:r>
      <w:r>
        <w:rPr>
          <w:rFonts w:ascii="Times New Roman" w:hAnsi="Times New Roman" w:cs="Times New Roman"/>
          <w:sz w:val="24"/>
          <w:szCs w:val="24"/>
        </w:rPr>
        <w:t xml:space="preserve"> waves, winds, corrosion)</w:t>
      </w:r>
    </w:p>
    <w:p w:rsidR="00E93C33" w:rsidRDefault="00E93C33" w:rsidP="005C4FE7">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5C4FE7" w:rsidRPr="005C4FE7">
        <w:rPr>
          <w:rFonts w:ascii="Times New Roman" w:hAnsi="Times New Roman" w:cs="Times New Roman"/>
          <w:sz w:val="24"/>
          <w:szCs w:val="24"/>
        </w:rPr>
        <w:t>he separation</w:t>
      </w:r>
      <w:r>
        <w:rPr>
          <w:rFonts w:ascii="Times New Roman" w:hAnsi="Times New Roman" w:cs="Times New Roman"/>
          <w:sz w:val="24"/>
          <w:szCs w:val="24"/>
        </w:rPr>
        <w:t xml:space="preserve"> systems for gas and fluids</w:t>
      </w:r>
    </w:p>
    <w:p w:rsidR="005C4FE7" w:rsidRPr="005C4FE7" w:rsidRDefault="00E93C33" w:rsidP="005C4FE7">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5C4FE7" w:rsidRPr="005C4FE7">
        <w:rPr>
          <w:rFonts w:ascii="Times New Roman" w:hAnsi="Times New Roman" w:cs="Times New Roman"/>
          <w:sz w:val="24"/>
          <w:szCs w:val="24"/>
        </w:rPr>
        <w:t>he treatment systems needed to preserve the environment.</w:t>
      </w:r>
    </w:p>
    <w:p w:rsidR="005C33B0" w:rsidRDefault="00463E3C" w:rsidP="00CC0A1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Field</w:t>
      </w:r>
      <w:r w:rsidR="00DB72A0">
        <w:rPr>
          <w:rFonts w:ascii="Times New Roman" w:hAnsi="Times New Roman" w:cs="Times New Roman"/>
          <w:sz w:val="24"/>
          <w:szCs w:val="24"/>
        </w:rPr>
        <w:t xml:space="preserve"> development </w:t>
      </w:r>
      <w:r w:rsidR="004D6EB7">
        <w:rPr>
          <w:rFonts w:ascii="Times New Roman" w:hAnsi="Times New Roman" w:cs="Times New Roman"/>
          <w:sz w:val="24"/>
          <w:szCs w:val="24"/>
        </w:rPr>
        <w:t xml:space="preserve">involves the construction of one or more wells from the beginning </w:t>
      </w:r>
      <w:r w:rsidR="00AE0CA2">
        <w:rPr>
          <w:rFonts w:ascii="Times New Roman" w:hAnsi="Times New Roman" w:cs="Times New Roman"/>
          <w:sz w:val="24"/>
          <w:szCs w:val="24"/>
        </w:rPr>
        <w:t>to either abandon</w:t>
      </w:r>
      <w:r w:rsidR="004D6EB7">
        <w:rPr>
          <w:rFonts w:ascii="Times New Roman" w:hAnsi="Times New Roman" w:cs="Times New Roman"/>
          <w:sz w:val="24"/>
          <w:szCs w:val="24"/>
        </w:rPr>
        <w:t>ment if no hydrocarbon</w:t>
      </w:r>
      <w:r w:rsidR="00AE0CA2">
        <w:rPr>
          <w:rFonts w:ascii="Times New Roman" w:hAnsi="Times New Roman" w:cs="Times New Roman"/>
          <w:sz w:val="24"/>
          <w:szCs w:val="24"/>
        </w:rPr>
        <w:t xml:space="preserve">s are found, or to well completion if hydrocarbons are found in sufficient </w:t>
      </w:r>
      <w:r w:rsidR="004D221D">
        <w:rPr>
          <w:rFonts w:ascii="Times New Roman" w:hAnsi="Times New Roman" w:cs="Times New Roman"/>
          <w:sz w:val="24"/>
          <w:szCs w:val="24"/>
        </w:rPr>
        <w:t>quantiti</w:t>
      </w:r>
      <w:r w:rsidR="00AE0CA2">
        <w:rPr>
          <w:rFonts w:ascii="Times New Roman" w:hAnsi="Times New Roman" w:cs="Times New Roman"/>
          <w:sz w:val="24"/>
          <w:szCs w:val="24"/>
        </w:rPr>
        <w:t>es.</w:t>
      </w:r>
    </w:p>
    <w:p w:rsidR="00CC0A14" w:rsidRPr="00CC0A14" w:rsidRDefault="004D221D" w:rsidP="00CC0A1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w:t>
      </w:r>
      <w:r w:rsidR="00D16162">
        <w:rPr>
          <w:rFonts w:ascii="Times New Roman" w:hAnsi="Times New Roman" w:cs="Times New Roman"/>
          <w:sz w:val="24"/>
          <w:szCs w:val="24"/>
        </w:rPr>
        <w:t xml:space="preserve">development well is drilled to produce gas and oil. The number of development wells to be drilled is determined by the expected </w:t>
      </w:r>
      <w:r w:rsidR="00842C29">
        <w:rPr>
          <w:rFonts w:ascii="Times New Roman" w:hAnsi="Times New Roman" w:cs="Times New Roman"/>
          <w:sz w:val="24"/>
          <w:szCs w:val="24"/>
        </w:rPr>
        <w:t>definition of the new field, both in size and in productivity. Because of the uncertainty as to how reservoirs</w:t>
      </w:r>
      <w:r w:rsidR="001A77CF">
        <w:rPr>
          <w:rFonts w:ascii="Times New Roman" w:hAnsi="Times New Roman" w:cs="Times New Roman"/>
          <w:sz w:val="24"/>
          <w:szCs w:val="24"/>
        </w:rPr>
        <w:t xml:space="preserve"> are shaped or confined, some developmental wells may turn out to be dry holes. Occasionally, drilling and </w:t>
      </w:r>
      <w:r w:rsidR="00CB5FCC">
        <w:rPr>
          <w:rFonts w:ascii="Times New Roman" w:hAnsi="Times New Roman" w:cs="Times New Roman"/>
          <w:sz w:val="24"/>
          <w:szCs w:val="24"/>
        </w:rPr>
        <w:t>producing occurs</w:t>
      </w:r>
      <w:r w:rsidR="001A77CF">
        <w:rPr>
          <w:rFonts w:ascii="Times New Roman" w:hAnsi="Times New Roman" w:cs="Times New Roman"/>
          <w:sz w:val="24"/>
          <w:szCs w:val="24"/>
        </w:rPr>
        <w:t xml:space="preserve"> simultaneously.</w:t>
      </w:r>
      <w:bookmarkStart w:id="11" w:name="JD_OED1_12"/>
    </w:p>
    <w:p w:rsidR="00CC0A14" w:rsidRPr="00F93FA3" w:rsidRDefault="00CC0A14" w:rsidP="00CC0A14">
      <w:pPr>
        <w:spacing w:line="360" w:lineRule="auto"/>
        <w:ind w:left="360"/>
        <w:jc w:val="both"/>
        <w:rPr>
          <w:rFonts w:ascii="Times New Roman" w:hAnsi="Times New Roman" w:cs="Times New Roman"/>
          <w:sz w:val="24"/>
          <w:szCs w:val="24"/>
        </w:rPr>
      </w:pPr>
      <w:r w:rsidRPr="00F93FA3">
        <w:rPr>
          <w:rFonts w:ascii="Times New Roman" w:hAnsi="Times New Roman" w:cs="Times New Roman"/>
          <w:sz w:val="24"/>
          <w:szCs w:val="24"/>
        </w:rPr>
        <w:t>Most of these are not readily available at the site and must be provided by either the drilling or producing company or by outside contractors.</w:t>
      </w:r>
      <w:bookmarkEnd w:id="11"/>
    </w:p>
    <w:p w:rsidR="00CC0A14" w:rsidRPr="00F93FA3" w:rsidRDefault="00CC0A14" w:rsidP="00CC0A14">
      <w:pPr>
        <w:spacing w:line="360" w:lineRule="auto"/>
        <w:ind w:left="360"/>
        <w:jc w:val="both"/>
        <w:rPr>
          <w:rFonts w:ascii="Times New Roman" w:hAnsi="Times New Roman" w:cs="Times New Roman"/>
          <w:b/>
          <w:bCs/>
          <w:sz w:val="24"/>
          <w:szCs w:val="24"/>
        </w:rPr>
      </w:pPr>
      <w:r w:rsidRPr="00F93FA3">
        <w:rPr>
          <w:rFonts w:ascii="Times New Roman" w:hAnsi="Times New Roman" w:cs="Times New Roman"/>
          <w:b/>
          <w:bCs/>
          <w:sz w:val="24"/>
          <w:szCs w:val="24"/>
        </w:rPr>
        <w:t>Contractor activities</w:t>
      </w:r>
    </w:p>
    <w:p w:rsidR="00CC0A14" w:rsidRPr="00F93FA3" w:rsidRDefault="00CC0A14" w:rsidP="00CC0A14">
      <w:pPr>
        <w:spacing w:line="360" w:lineRule="auto"/>
        <w:ind w:left="360"/>
        <w:jc w:val="both"/>
        <w:rPr>
          <w:rFonts w:ascii="Times New Roman" w:hAnsi="Times New Roman" w:cs="Times New Roman"/>
          <w:sz w:val="24"/>
          <w:szCs w:val="24"/>
        </w:rPr>
      </w:pPr>
      <w:r w:rsidRPr="00F93FA3">
        <w:rPr>
          <w:rFonts w:ascii="Times New Roman" w:hAnsi="Times New Roman" w:cs="Times New Roman"/>
          <w:sz w:val="24"/>
          <w:szCs w:val="24"/>
        </w:rPr>
        <w:t>Contractors are typically used by oil and gas exploration and producing companies to provide some or all of the following supporting services required to drill and develop producing fields:</w:t>
      </w:r>
    </w:p>
    <w:p w:rsidR="00CC0A14" w:rsidRPr="002A029E" w:rsidRDefault="00CC0A14" w:rsidP="00CC0A14">
      <w:pPr>
        <w:pStyle w:val="ListParagraph"/>
        <w:numPr>
          <w:ilvl w:val="0"/>
          <w:numId w:val="9"/>
        </w:numPr>
        <w:spacing w:line="360" w:lineRule="auto"/>
        <w:jc w:val="both"/>
        <w:rPr>
          <w:rFonts w:ascii="Times New Roman" w:hAnsi="Times New Roman" w:cs="Times New Roman"/>
          <w:sz w:val="24"/>
          <w:szCs w:val="24"/>
        </w:rPr>
      </w:pPr>
      <w:r w:rsidRPr="002A029E">
        <w:rPr>
          <w:rFonts w:ascii="Times New Roman" w:hAnsi="Times New Roman" w:cs="Times New Roman"/>
          <w:sz w:val="24"/>
          <w:szCs w:val="24"/>
        </w:rPr>
        <w:t>Site preparation - bush clearing, road construction, ramps and walkways, bridges, aircraft landing areas, marine harbor, wharfs, docks and landings</w:t>
      </w:r>
    </w:p>
    <w:p w:rsidR="00CC0A14" w:rsidRPr="002A029E" w:rsidRDefault="00CC0A14" w:rsidP="00CC0A14">
      <w:pPr>
        <w:pStyle w:val="ListParagraph"/>
        <w:numPr>
          <w:ilvl w:val="0"/>
          <w:numId w:val="9"/>
        </w:numPr>
        <w:spacing w:line="360" w:lineRule="auto"/>
        <w:jc w:val="both"/>
        <w:rPr>
          <w:rFonts w:ascii="Times New Roman" w:hAnsi="Times New Roman" w:cs="Times New Roman"/>
          <w:sz w:val="24"/>
          <w:szCs w:val="24"/>
        </w:rPr>
      </w:pPr>
      <w:r w:rsidRPr="002A029E">
        <w:rPr>
          <w:rFonts w:ascii="Times New Roman" w:hAnsi="Times New Roman" w:cs="Times New Roman"/>
          <w:sz w:val="24"/>
          <w:szCs w:val="24"/>
        </w:rPr>
        <w:t>Erection and installation - drilling equipment, power and utilities, tanks and pipeline, housing, maintenance buildings, garages, hangers, service and administration buildings</w:t>
      </w:r>
    </w:p>
    <w:p w:rsidR="00CC0A14" w:rsidRPr="002A029E" w:rsidRDefault="00CC0A14" w:rsidP="00CC0A14">
      <w:pPr>
        <w:pStyle w:val="ListParagraph"/>
        <w:numPr>
          <w:ilvl w:val="0"/>
          <w:numId w:val="9"/>
        </w:numPr>
        <w:spacing w:line="360" w:lineRule="auto"/>
        <w:jc w:val="both"/>
        <w:rPr>
          <w:rFonts w:ascii="Times New Roman" w:hAnsi="Times New Roman" w:cs="Times New Roman"/>
          <w:sz w:val="24"/>
          <w:szCs w:val="24"/>
        </w:rPr>
      </w:pPr>
      <w:r w:rsidRPr="002A029E">
        <w:rPr>
          <w:rFonts w:ascii="Times New Roman" w:hAnsi="Times New Roman" w:cs="Times New Roman"/>
          <w:sz w:val="24"/>
          <w:szCs w:val="24"/>
        </w:rPr>
        <w:t>Underwater work - installation, inspection, repair and maintenance of underwater equipment and structures</w:t>
      </w:r>
    </w:p>
    <w:p w:rsidR="00CC0A14" w:rsidRPr="002A029E" w:rsidRDefault="00CC0A14" w:rsidP="00CC0A14">
      <w:pPr>
        <w:pStyle w:val="ListParagraph"/>
        <w:numPr>
          <w:ilvl w:val="0"/>
          <w:numId w:val="9"/>
        </w:numPr>
        <w:spacing w:line="360" w:lineRule="auto"/>
        <w:jc w:val="both"/>
        <w:rPr>
          <w:rFonts w:ascii="Times New Roman" w:hAnsi="Times New Roman" w:cs="Times New Roman"/>
          <w:sz w:val="24"/>
          <w:szCs w:val="24"/>
        </w:rPr>
      </w:pPr>
      <w:r w:rsidRPr="002A029E">
        <w:rPr>
          <w:rFonts w:ascii="Times New Roman" w:hAnsi="Times New Roman" w:cs="Times New Roman"/>
          <w:sz w:val="24"/>
          <w:szCs w:val="24"/>
        </w:rPr>
        <w:t>Maintenance and repair - drilling and production equipment preventive maintenance, vehicles and boats, machinery and buildings</w:t>
      </w:r>
    </w:p>
    <w:p w:rsidR="00CC0A14" w:rsidRPr="002A029E" w:rsidRDefault="00CC0A14" w:rsidP="00CC0A14">
      <w:pPr>
        <w:pStyle w:val="ListParagraph"/>
        <w:numPr>
          <w:ilvl w:val="0"/>
          <w:numId w:val="9"/>
        </w:numPr>
        <w:spacing w:line="360" w:lineRule="auto"/>
        <w:jc w:val="both"/>
        <w:rPr>
          <w:rFonts w:ascii="Times New Roman" w:hAnsi="Times New Roman" w:cs="Times New Roman"/>
          <w:sz w:val="24"/>
          <w:szCs w:val="24"/>
        </w:rPr>
      </w:pPr>
      <w:r w:rsidRPr="002A029E">
        <w:rPr>
          <w:rFonts w:ascii="Times New Roman" w:hAnsi="Times New Roman" w:cs="Times New Roman"/>
          <w:sz w:val="24"/>
          <w:szCs w:val="24"/>
        </w:rPr>
        <w:t>Contract services - food service; housekeeping; facility and perimeter protection and security; janitorial, recreation and support activity; warehousing and distribution of protective equipment, spare parts and disposable supplies</w:t>
      </w:r>
    </w:p>
    <w:p w:rsidR="00CC0A14" w:rsidRPr="002A029E" w:rsidRDefault="00CC0A14" w:rsidP="00CC0A14">
      <w:pPr>
        <w:pStyle w:val="ListParagraph"/>
        <w:numPr>
          <w:ilvl w:val="0"/>
          <w:numId w:val="9"/>
        </w:numPr>
        <w:spacing w:line="360" w:lineRule="auto"/>
        <w:jc w:val="both"/>
        <w:rPr>
          <w:rFonts w:ascii="Times New Roman" w:hAnsi="Times New Roman" w:cs="Times New Roman"/>
          <w:sz w:val="24"/>
          <w:szCs w:val="24"/>
        </w:rPr>
      </w:pPr>
      <w:r w:rsidRPr="002A029E">
        <w:rPr>
          <w:rFonts w:ascii="Times New Roman" w:hAnsi="Times New Roman" w:cs="Times New Roman"/>
          <w:sz w:val="24"/>
          <w:szCs w:val="24"/>
        </w:rPr>
        <w:lastRenderedPageBreak/>
        <w:t>Engineering and technical - testing and analyses, computer services, inspections, laboratories, non-destructive analysis, explosives storage and handling, fire protection, permits, environmental, medical and health, industrial hygiene and safety and spill response</w:t>
      </w:r>
    </w:p>
    <w:p w:rsidR="00CC0A14" w:rsidRPr="002A029E" w:rsidRDefault="00CC0A14" w:rsidP="00CC0A14">
      <w:pPr>
        <w:pStyle w:val="ListParagraph"/>
        <w:numPr>
          <w:ilvl w:val="0"/>
          <w:numId w:val="9"/>
        </w:numPr>
        <w:spacing w:line="360" w:lineRule="auto"/>
        <w:jc w:val="both"/>
        <w:rPr>
          <w:rFonts w:ascii="Times New Roman" w:hAnsi="Times New Roman" w:cs="Times New Roman"/>
          <w:sz w:val="24"/>
          <w:szCs w:val="24"/>
        </w:rPr>
      </w:pPr>
      <w:r w:rsidRPr="002A029E">
        <w:rPr>
          <w:rFonts w:ascii="Times New Roman" w:hAnsi="Times New Roman" w:cs="Times New Roman"/>
          <w:sz w:val="24"/>
          <w:szCs w:val="24"/>
        </w:rPr>
        <w:t>Outside services - telephone, radio and television, sewerage and garbage</w:t>
      </w:r>
    </w:p>
    <w:p w:rsidR="00463E3C" w:rsidRPr="00CC0A14" w:rsidRDefault="00CC0A14" w:rsidP="00CC0A14">
      <w:pPr>
        <w:pStyle w:val="ListParagraph"/>
        <w:numPr>
          <w:ilvl w:val="0"/>
          <w:numId w:val="9"/>
        </w:numPr>
        <w:spacing w:line="360" w:lineRule="auto"/>
        <w:jc w:val="both"/>
        <w:rPr>
          <w:rFonts w:ascii="Times New Roman" w:hAnsi="Times New Roman" w:cs="Times New Roman"/>
          <w:sz w:val="24"/>
          <w:szCs w:val="24"/>
        </w:rPr>
      </w:pPr>
      <w:r w:rsidRPr="002A029E">
        <w:rPr>
          <w:rFonts w:ascii="Times New Roman" w:hAnsi="Times New Roman" w:cs="Times New Roman"/>
          <w:sz w:val="24"/>
          <w:szCs w:val="24"/>
        </w:rPr>
        <w:t>Transportation and material handling equipment - aircraft and helicopter, marine services, heavy-duty construction and materials handling equipment</w:t>
      </w:r>
      <w:r>
        <w:rPr>
          <w:rFonts w:ascii="Times New Roman" w:hAnsi="Times New Roman" w:cs="Times New Roman"/>
          <w:sz w:val="24"/>
          <w:szCs w:val="24"/>
        </w:rPr>
        <w:t>.</w:t>
      </w:r>
    </w:p>
    <w:p w:rsidR="00CB5FCC" w:rsidRPr="00103D8B" w:rsidRDefault="00752834" w:rsidP="00DA0472">
      <w:pPr>
        <w:pStyle w:val="Heading2"/>
        <w:numPr>
          <w:ilvl w:val="1"/>
          <w:numId w:val="36"/>
        </w:numPr>
        <w:spacing w:after="240"/>
        <w:rPr>
          <w:rFonts w:ascii="Times New Roman" w:hAnsi="Times New Roman" w:cs="Times New Roman"/>
          <w:b w:val="0"/>
          <w:color w:val="auto"/>
          <w:sz w:val="32"/>
          <w:szCs w:val="32"/>
        </w:rPr>
      </w:pPr>
      <w:bookmarkStart w:id="12" w:name="_Toc509790141"/>
      <w:r w:rsidRPr="00103D8B">
        <w:rPr>
          <w:rFonts w:ascii="Times New Roman" w:hAnsi="Times New Roman" w:cs="Times New Roman"/>
          <w:b w:val="0"/>
          <w:color w:val="auto"/>
          <w:sz w:val="32"/>
          <w:szCs w:val="32"/>
        </w:rPr>
        <w:t>PRODUCTION</w:t>
      </w:r>
      <w:bookmarkEnd w:id="12"/>
      <w:r w:rsidRPr="00103D8B">
        <w:rPr>
          <w:rFonts w:ascii="Times New Roman" w:hAnsi="Times New Roman" w:cs="Times New Roman"/>
          <w:b w:val="0"/>
          <w:color w:val="auto"/>
          <w:sz w:val="32"/>
          <w:szCs w:val="32"/>
        </w:rPr>
        <w:t xml:space="preserve"> </w:t>
      </w:r>
    </w:p>
    <w:p w:rsidR="00752834" w:rsidRDefault="00752834" w:rsidP="00AE68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the process of extracting </w:t>
      </w:r>
      <w:r w:rsidR="007E4C73">
        <w:rPr>
          <w:rFonts w:ascii="Times New Roman" w:hAnsi="Times New Roman" w:cs="Times New Roman"/>
          <w:sz w:val="24"/>
          <w:szCs w:val="24"/>
        </w:rPr>
        <w:t>the hydrocarbons and separating the mixture of liquid hydrocarbons and separating the mixture of liquid hydrocarbons, gas, water and solids, removing</w:t>
      </w:r>
      <w:r w:rsidR="00DA23C3">
        <w:rPr>
          <w:rFonts w:ascii="Times New Roman" w:hAnsi="Times New Roman" w:cs="Times New Roman"/>
          <w:sz w:val="24"/>
          <w:szCs w:val="24"/>
        </w:rPr>
        <w:t xml:space="preserve"> the constituents that are non-saleable, and selling the liquid hydrocarbons and gas. Production sites often handle crude oil from more than </w:t>
      </w:r>
      <w:r w:rsidR="009D5C99">
        <w:rPr>
          <w:rFonts w:ascii="Times New Roman" w:hAnsi="Times New Roman" w:cs="Times New Roman"/>
          <w:sz w:val="24"/>
          <w:szCs w:val="24"/>
        </w:rPr>
        <w:t>one well. Oil is nearly always processed at a refinery; natural gas may be processed to remove impurities either in the field or at a natural gas processing plant.</w:t>
      </w:r>
      <w:r w:rsidR="00152C92">
        <w:rPr>
          <w:rFonts w:ascii="Times New Roman" w:hAnsi="Times New Roman" w:cs="Times New Roman"/>
          <w:sz w:val="24"/>
          <w:szCs w:val="24"/>
        </w:rPr>
        <w:t xml:space="preserve"> </w:t>
      </w:r>
    </w:p>
    <w:p w:rsidR="00AE68DA" w:rsidRPr="00AE68DA" w:rsidRDefault="00AE68DA" w:rsidP="00AE68DA">
      <w:pPr>
        <w:spacing w:line="360" w:lineRule="auto"/>
        <w:jc w:val="both"/>
        <w:rPr>
          <w:rFonts w:ascii="Times New Roman" w:hAnsi="Times New Roman" w:cs="Times New Roman"/>
          <w:sz w:val="24"/>
          <w:szCs w:val="24"/>
        </w:rPr>
      </w:pPr>
      <w:r w:rsidRPr="00AE68DA">
        <w:rPr>
          <w:rFonts w:ascii="Times New Roman" w:hAnsi="Times New Roman" w:cs="Times New Roman"/>
          <w:sz w:val="24"/>
          <w:szCs w:val="24"/>
        </w:rPr>
        <w:t>The time period over which hydrocarbons may be extracted varies between 15 to 30 years and may be extend</w:t>
      </w:r>
      <w:r w:rsidR="00812B52">
        <w:rPr>
          <w:rFonts w:ascii="Times New Roman" w:hAnsi="Times New Roman" w:cs="Times New Roman"/>
          <w:sz w:val="24"/>
          <w:szCs w:val="24"/>
        </w:rPr>
        <w:t xml:space="preserve">ed up to 50 years or more for </w:t>
      </w:r>
      <w:r w:rsidRPr="00AE68DA">
        <w:rPr>
          <w:rFonts w:ascii="Times New Roman" w:hAnsi="Times New Roman" w:cs="Times New Roman"/>
          <w:sz w:val="24"/>
          <w:szCs w:val="24"/>
        </w:rPr>
        <w:t>g</w:t>
      </w:r>
      <w:r w:rsidR="00812B52">
        <w:rPr>
          <w:rFonts w:ascii="Times New Roman" w:hAnsi="Times New Roman" w:cs="Times New Roman"/>
          <w:sz w:val="24"/>
          <w:szCs w:val="24"/>
        </w:rPr>
        <w:t>iant fields</w:t>
      </w:r>
      <w:r w:rsidRPr="00AE68DA">
        <w:rPr>
          <w:rFonts w:ascii="Times New Roman" w:hAnsi="Times New Roman" w:cs="Times New Roman"/>
          <w:sz w:val="24"/>
          <w:szCs w:val="24"/>
        </w:rPr>
        <w:t>.</w:t>
      </w:r>
    </w:p>
    <w:p w:rsidR="00812B52" w:rsidRDefault="00AE68DA" w:rsidP="00AE68DA">
      <w:pPr>
        <w:spacing w:line="360" w:lineRule="auto"/>
        <w:jc w:val="both"/>
        <w:rPr>
          <w:rFonts w:ascii="Times New Roman" w:hAnsi="Times New Roman" w:cs="Times New Roman"/>
          <w:sz w:val="24"/>
          <w:szCs w:val="24"/>
        </w:rPr>
      </w:pPr>
      <w:r w:rsidRPr="00AE68DA">
        <w:rPr>
          <w:rFonts w:ascii="Times New Roman" w:hAnsi="Times New Roman" w:cs="Times New Roman"/>
          <w:sz w:val="24"/>
          <w:szCs w:val="24"/>
        </w:rPr>
        <w:t>The lifetime of a reservoir is composed of</w:t>
      </w:r>
      <w:r w:rsidR="00046C82">
        <w:rPr>
          <w:rFonts w:ascii="Times New Roman" w:hAnsi="Times New Roman" w:cs="Times New Roman"/>
          <w:sz w:val="24"/>
          <w:szCs w:val="24"/>
        </w:rPr>
        <w:t xml:space="preserve"> different successive phases: </w:t>
      </w:r>
    </w:p>
    <w:p w:rsidR="00812B52" w:rsidRDefault="00046C82" w:rsidP="00812B52">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812B52">
        <w:rPr>
          <w:rFonts w:ascii="Times New Roman" w:hAnsi="Times New Roman" w:cs="Times New Roman"/>
          <w:sz w:val="24"/>
          <w:szCs w:val="24"/>
        </w:rPr>
        <w:t>period of production increase.</w:t>
      </w:r>
    </w:p>
    <w:p w:rsidR="00812B52" w:rsidRDefault="00046C82" w:rsidP="00812B52">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AE68DA" w:rsidRPr="00812B52">
        <w:rPr>
          <w:rFonts w:ascii="Times New Roman" w:hAnsi="Times New Roman" w:cs="Times New Roman"/>
          <w:sz w:val="24"/>
          <w:szCs w:val="24"/>
        </w:rPr>
        <w:t xml:space="preserve"> stab</w:t>
      </w:r>
      <w:r w:rsidR="00812B52">
        <w:rPr>
          <w:rFonts w:ascii="Times New Roman" w:hAnsi="Times New Roman" w:cs="Times New Roman"/>
          <w:sz w:val="24"/>
          <w:szCs w:val="24"/>
        </w:rPr>
        <w:t>ilization phase or plateau.</w:t>
      </w:r>
    </w:p>
    <w:p w:rsidR="00812B52" w:rsidRDefault="00046C82" w:rsidP="00812B52">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AE68DA" w:rsidRPr="00812B52">
        <w:rPr>
          <w:rFonts w:ascii="Times New Roman" w:hAnsi="Times New Roman" w:cs="Times New Roman"/>
          <w:sz w:val="24"/>
          <w:szCs w:val="24"/>
        </w:rPr>
        <w:t>njection phases (water</w:t>
      </w:r>
      <w:r w:rsidR="00812B52">
        <w:rPr>
          <w:rFonts w:ascii="Times New Roman" w:hAnsi="Times New Roman" w:cs="Times New Roman"/>
          <w:sz w:val="24"/>
          <w:szCs w:val="24"/>
        </w:rPr>
        <w:t>, gas or chemical products) to assist</w:t>
      </w:r>
      <w:r w:rsidR="00AE68DA" w:rsidRPr="00812B52">
        <w:rPr>
          <w:rFonts w:ascii="Times New Roman" w:hAnsi="Times New Roman" w:cs="Times New Roman"/>
          <w:sz w:val="24"/>
          <w:szCs w:val="24"/>
        </w:rPr>
        <w:t xml:space="preserve"> the hydrocarbon recovery and thus maintain a satisfactory v</w:t>
      </w:r>
      <w:r w:rsidR="00812B52">
        <w:rPr>
          <w:rFonts w:ascii="Times New Roman" w:hAnsi="Times New Roman" w:cs="Times New Roman"/>
          <w:sz w:val="24"/>
          <w:szCs w:val="24"/>
        </w:rPr>
        <w:t>olume of produced resources.</w:t>
      </w:r>
    </w:p>
    <w:p w:rsidR="00AE68DA" w:rsidRPr="00812B52" w:rsidRDefault="00046C82" w:rsidP="00812B52">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AE68DA" w:rsidRPr="00812B52">
        <w:rPr>
          <w:rFonts w:ascii="Times New Roman" w:hAnsi="Times New Roman" w:cs="Times New Roman"/>
          <w:sz w:val="24"/>
          <w:szCs w:val="24"/>
        </w:rPr>
        <w:t>he depletion period when hydrocarbon production declines progressively.</w:t>
      </w:r>
    </w:p>
    <w:p w:rsidR="00152C92" w:rsidRDefault="00152C92" w:rsidP="00AE68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w:t>
      </w:r>
      <w:r w:rsidR="00E77E23">
        <w:rPr>
          <w:rFonts w:ascii="Times New Roman" w:hAnsi="Times New Roman" w:cs="Times New Roman"/>
          <w:sz w:val="24"/>
          <w:szCs w:val="24"/>
        </w:rPr>
        <w:t xml:space="preserve">are various types of </w:t>
      </w:r>
      <w:r>
        <w:rPr>
          <w:rFonts w:ascii="Times New Roman" w:hAnsi="Times New Roman" w:cs="Times New Roman"/>
          <w:sz w:val="24"/>
          <w:szCs w:val="24"/>
        </w:rPr>
        <w:t>wells</w:t>
      </w:r>
      <w:r w:rsidR="00E77E23">
        <w:rPr>
          <w:rFonts w:ascii="Times New Roman" w:hAnsi="Times New Roman" w:cs="Times New Roman"/>
          <w:sz w:val="24"/>
          <w:szCs w:val="24"/>
        </w:rPr>
        <w:t xml:space="preserve"> used during production</w:t>
      </w:r>
      <w:r>
        <w:rPr>
          <w:rFonts w:ascii="Times New Roman" w:hAnsi="Times New Roman" w:cs="Times New Roman"/>
          <w:sz w:val="24"/>
          <w:szCs w:val="24"/>
        </w:rPr>
        <w:t xml:space="preserve"> some of which include;</w:t>
      </w:r>
    </w:p>
    <w:p w:rsidR="00E77E23" w:rsidRPr="00CC0A14" w:rsidRDefault="00D23882" w:rsidP="00CC0A14">
      <w:pPr>
        <w:spacing w:line="360" w:lineRule="auto"/>
        <w:jc w:val="both"/>
        <w:rPr>
          <w:rFonts w:ascii="Times New Roman" w:hAnsi="Times New Roman" w:cs="Times New Roman"/>
          <w:b/>
          <w:bCs/>
          <w:sz w:val="24"/>
          <w:szCs w:val="24"/>
        </w:rPr>
      </w:pPr>
      <w:bookmarkStart w:id="13" w:name="JD_OED1_6"/>
      <w:r>
        <w:rPr>
          <w:rFonts w:ascii="Times New Roman" w:hAnsi="Times New Roman" w:cs="Times New Roman"/>
          <w:b/>
          <w:bCs/>
          <w:sz w:val="24"/>
          <w:szCs w:val="24"/>
        </w:rPr>
        <w:t>Developmental wells</w:t>
      </w:r>
      <w:r w:rsidR="00CC0A14">
        <w:rPr>
          <w:rFonts w:ascii="Times New Roman" w:hAnsi="Times New Roman" w:cs="Times New Roman"/>
          <w:b/>
          <w:bCs/>
          <w:sz w:val="24"/>
          <w:szCs w:val="24"/>
        </w:rPr>
        <w:t xml:space="preserve">: </w:t>
      </w:r>
      <w:r w:rsidR="00E77E23" w:rsidRPr="00E77E23">
        <w:rPr>
          <w:rFonts w:ascii="Times New Roman" w:hAnsi="Times New Roman" w:cs="Times New Roman"/>
          <w:sz w:val="24"/>
          <w:szCs w:val="24"/>
        </w:rPr>
        <w:t>After a discovery, the area of the reservoir is roughly determined with a series of step-out or appraisal wells. Developmental wells are then drilled to produce gas and oil. The number of developmental wells to be drilled is determined by the expected definition of the new field, both in size and in productivity. Because of the uncertainty as to how reservoirs are shaped or confined, some developmental wells may turn out to be dry holes. Occasionally, drilling and producing occurs simultaneously.</w:t>
      </w:r>
    </w:p>
    <w:p w:rsidR="00E77E23" w:rsidRPr="00CC0A14" w:rsidRDefault="00CC0A14" w:rsidP="00CC0A14">
      <w:p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Geopressure</w:t>
      </w:r>
      <w:proofErr w:type="spellEnd"/>
      <w:r>
        <w:rPr>
          <w:rFonts w:ascii="Times New Roman" w:hAnsi="Times New Roman" w:cs="Times New Roman"/>
          <w:b/>
          <w:bCs/>
          <w:sz w:val="24"/>
          <w:szCs w:val="24"/>
        </w:rPr>
        <w:t xml:space="preserve">/geothermal wells: </w:t>
      </w:r>
      <w:proofErr w:type="spellStart"/>
      <w:r w:rsidR="00E77E23" w:rsidRPr="00E77E23">
        <w:rPr>
          <w:rFonts w:ascii="Times New Roman" w:hAnsi="Times New Roman" w:cs="Times New Roman"/>
          <w:sz w:val="24"/>
          <w:szCs w:val="24"/>
        </w:rPr>
        <w:t>Geopressure</w:t>
      </w:r>
      <w:proofErr w:type="spellEnd"/>
      <w:r w:rsidR="00E77E23" w:rsidRPr="00E77E23">
        <w:rPr>
          <w:rFonts w:ascii="Times New Roman" w:hAnsi="Times New Roman" w:cs="Times New Roman"/>
          <w:sz w:val="24"/>
          <w:szCs w:val="24"/>
        </w:rPr>
        <w:t xml:space="preserve">/geothermal wells are those which produce extremely high-pressure (7,000 psi) and high-temperature (149 °C) water which may contain hydrocarbons. The water becomes a rapidly expanding cloud of hot steam and </w:t>
      </w:r>
      <w:proofErr w:type="spellStart"/>
      <w:r w:rsidR="00E77E23" w:rsidRPr="00E77E23">
        <w:rPr>
          <w:rFonts w:ascii="Times New Roman" w:hAnsi="Times New Roman" w:cs="Times New Roman"/>
          <w:sz w:val="24"/>
          <w:szCs w:val="24"/>
        </w:rPr>
        <w:t>vapours</w:t>
      </w:r>
      <w:proofErr w:type="spellEnd"/>
      <w:r w:rsidR="00E77E23" w:rsidRPr="00E77E23">
        <w:rPr>
          <w:rFonts w:ascii="Times New Roman" w:hAnsi="Times New Roman" w:cs="Times New Roman"/>
          <w:sz w:val="24"/>
          <w:szCs w:val="24"/>
        </w:rPr>
        <w:t xml:space="preserve"> upon release to the atmosphere from a leak or rupture.</w:t>
      </w:r>
    </w:p>
    <w:p w:rsidR="00E77E23" w:rsidRPr="00CC0A14" w:rsidRDefault="00CC0A14" w:rsidP="00CC0A1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Stripper wells: </w:t>
      </w:r>
      <w:r w:rsidR="00E77E23" w:rsidRPr="00E77E23">
        <w:rPr>
          <w:rFonts w:ascii="Times New Roman" w:hAnsi="Times New Roman" w:cs="Times New Roman"/>
          <w:sz w:val="24"/>
          <w:szCs w:val="24"/>
        </w:rPr>
        <w:t>Stripper wells are those which produce less than ten barrels of oil a day from a reservoir.</w:t>
      </w:r>
    </w:p>
    <w:p w:rsidR="00E77E23" w:rsidRPr="00CC0A14" w:rsidRDefault="00CC0A14" w:rsidP="00CC0A1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Multiple completion wells: </w:t>
      </w:r>
      <w:r w:rsidR="00E77E23" w:rsidRPr="00E77E23">
        <w:rPr>
          <w:rFonts w:ascii="Times New Roman" w:hAnsi="Times New Roman" w:cs="Times New Roman"/>
          <w:sz w:val="24"/>
          <w:szCs w:val="24"/>
        </w:rPr>
        <w:t>When multiple producing formations are discovered when drilling a single well, a separate string of pipe may be run into a single well for each individual formation. Oil and gas from each formation is directed into its respective piping and isolated from one another by packers, which seal the annular spaces between the piping string and the casing. These wells are known as multiple completion wells.</w:t>
      </w:r>
    </w:p>
    <w:p w:rsidR="00E77E23" w:rsidRPr="00CC0A14" w:rsidRDefault="00CC0A14" w:rsidP="00CC0A1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Injection wells: </w:t>
      </w:r>
      <w:r w:rsidR="00E77E23" w:rsidRPr="00E77E23">
        <w:rPr>
          <w:rFonts w:ascii="Times New Roman" w:hAnsi="Times New Roman" w:cs="Times New Roman"/>
          <w:sz w:val="24"/>
          <w:szCs w:val="24"/>
        </w:rPr>
        <w:t>Injection wells pump air, water, gas or chemicals into reservoirs of producing fields, either to maintain pressure or move oil toward producing wells by hydraulic force or increased pressure.</w:t>
      </w:r>
    </w:p>
    <w:p w:rsidR="00F93FA3" w:rsidRPr="00CC0A14" w:rsidRDefault="00CC0A14" w:rsidP="00CC0A1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Service wells: </w:t>
      </w:r>
      <w:r w:rsidR="00E77E23" w:rsidRPr="00E77E23">
        <w:rPr>
          <w:rFonts w:ascii="Times New Roman" w:hAnsi="Times New Roman" w:cs="Times New Roman"/>
          <w:sz w:val="24"/>
          <w:szCs w:val="24"/>
        </w:rPr>
        <w:t>Service wells include those used for fishing and wire-line operations, packer/plug placement or removal and reworking. Service wells are also drilled for underground disposal of salt water, which is separated from crude oil and gas</w:t>
      </w:r>
      <w:bookmarkEnd w:id="13"/>
    </w:p>
    <w:p w:rsidR="0002532F" w:rsidRDefault="00F93FA3" w:rsidP="00BD2E7A">
      <w:pPr>
        <w:spacing w:line="360" w:lineRule="auto"/>
        <w:jc w:val="both"/>
        <w:rPr>
          <w:rFonts w:ascii="Times New Roman" w:hAnsi="Times New Roman" w:cs="Times New Roman"/>
          <w:sz w:val="24"/>
          <w:szCs w:val="24"/>
        </w:rPr>
      </w:pPr>
      <w:bookmarkStart w:id="14" w:name="JD_OED1_9"/>
      <w:r w:rsidRPr="00F93FA3">
        <w:rPr>
          <w:rFonts w:ascii="Times New Roman" w:hAnsi="Times New Roman" w:cs="Times New Roman"/>
          <w:sz w:val="24"/>
          <w:szCs w:val="24"/>
        </w:rPr>
        <w:t>Producing oil is basically a matter of displacement by either water or gas. At the time of initial drilling, almost all crude oil is under pressure. This natural pressure decreases as oil and gas is removed from the reservoir, during the three phases of a reservoir’s life.</w:t>
      </w:r>
      <w:bookmarkEnd w:id="14"/>
    </w:p>
    <w:p w:rsidR="00F93FA3" w:rsidRPr="00103D8B" w:rsidRDefault="00CC0A14" w:rsidP="00DA0472">
      <w:pPr>
        <w:pStyle w:val="Heading2"/>
        <w:numPr>
          <w:ilvl w:val="1"/>
          <w:numId w:val="36"/>
        </w:numPr>
        <w:spacing w:after="240"/>
        <w:rPr>
          <w:rFonts w:ascii="Times New Roman" w:hAnsi="Times New Roman" w:cs="Times New Roman"/>
          <w:b w:val="0"/>
          <w:color w:val="auto"/>
          <w:sz w:val="32"/>
          <w:szCs w:val="32"/>
        </w:rPr>
      </w:pPr>
      <w:bookmarkStart w:id="15" w:name="_Toc509790142"/>
      <w:r w:rsidRPr="00103D8B">
        <w:rPr>
          <w:rFonts w:ascii="Times New Roman" w:hAnsi="Times New Roman" w:cs="Times New Roman"/>
          <w:b w:val="0"/>
          <w:color w:val="auto"/>
          <w:sz w:val="32"/>
          <w:szCs w:val="32"/>
        </w:rPr>
        <w:t>FIELD</w:t>
      </w:r>
      <w:r w:rsidR="0002532F" w:rsidRPr="00103D8B">
        <w:rPr>
          <w:rFonts w:ascii="Times New Roman" w:hAnsi="Times New Roman" w:cs="Times New Roman"/>
          <w:b w:val="0"/>
          <w:color w:val="auto"/>
          <w:sz w:val="32"/>
          <w:szCs w:val="32"/>
        </w:rPr>
        <w:t xml:space="preserve"> ABANDONEMENT</w:t>
      </w:r>
      <w:bookmarkEnd w:id="15"/>
    </w:p>
    <w:p w:rsidR="00CC0A14" w:rsidRPr="00CC0A14" w:rsidRDefault="00BD2E7A" w:rsidP="00046C82">
      <w:pPr>
        <w:spacing w:line="360" w:lineRule="auto"/>
        <w:rPr>
          <w:rFonts w:ascii="Times New Roman" w:hAnsi="Times New Roman" w:cs="Times New Roman"/>
          <w:sz w:val="24"/>
          <w:szCs w:val="24"/>
        </w:rPr>
      </w:pPr>
      <w:r w:rsidRPr="00BD2E7A">
        <w:rPr>
          <w:rFonts w:ascii="Times New Roman" w:hAnsi="Times New Roman" w:cs="Times New Roman"/>
          <w:sz w:val="24"/>
          <w:szCs w:val="24"/>
        </w:rPr>
        <w:t>When the hydrocarbon production rate becomes non economical, the reservoir is abandoned.</w:t>
      </w:r>
      <w:r>
        <w:rPr>
          <w:rFonts w:ascii="Times New Roman" w:hAnsi="Times New Roman" w:cs="Times New Roman"/>
          <w:sz w:val="24"/>
          <w:szCs w:val="24"/>
        </w:rPr>
        <w:t xml:space="preserve"> </w:t>
      </w:r>
      <w:r w:rsidR="00CC0A14" w:rsidRPr="00CC0A14">
        <w:rPr>
          <w:rFonts w:ascii="Times New Roman" w:hAnsi="Times New Roman" w:cs="Times New Roman"/>
          <w:sz w:val="24"/>
          <w:szCs w:val="24"/>
        </w:rPr>
        <w:t>Before abandoning the field, the oil companies:</w:t>
      </w:r>
    </w:p>
    <w:p w:rsidR="00CC0A14" w:rsidRPr="00CC0A14" w:rsidRDefault="00CC0A14" w:rsidP="00CC0A14">
      <w:pPr>
        <w:pStyle w:val="ListParagraph"/>
        <w:numPr>
          <w:ilvl w:val="0"/>
          <w:numId w:val="19"/>
        </w:numPr>
        <w:spacing w:line="360" w:lineRule="auto"/>
        <w:rPr>
          <w:rFonts w:ascii="Times New Roman" w:hAnsi="Times New Roman" w:cs="Times New Roman"/>
          <w:sz w:val="24"/>
          <w:szCs w:val="24"/>
        </w:rPr>
      </w:pPr>
      <w:r w:rsidRPr="00CC0A14">
        <w:rPr>
          <w:rFonts w:ascii="Times New Roman" w:hAnsi="Times New Roman" w:cs="Times New Roman"/>
          <w:sz w:val="24"/>
          <w:szCs w:val="24"/>
        </w:rPr>
        <w:t>dismant</w:t>
      </w:r>
      <w:r w:rsidR="00CA7769">
        <w:rPr>
          <w:rFonts w:ascii="Times New Roman" w:hAnsi="Times New Roman" w:cs="Times New Roman"/>
          <w:sz w:val="24"/>
          <w:szCs w:val="24"/>
        </w:rPr>
        <w:t>le facilities such as platforms</w:t>
      </w:r>
    </w:p>
    <w:p w:rsidR="00CC0A14" w:rsidRPr="00CC0A14" w:rsidRDefault="00CA7769" w:rsidP="00CC0A14">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put the well in a safe state</w:t>
      </w:r>
    </w:p>
    <w:p w:rsidR="00CC0A14" w:rsidRDefault="00CC0A14" w:rsidP="00CC0A14">
      <w:pPr>
        <w:pStyle w:val="ListParagraph"/>
        <w:numPr>
          <w:ilvl w:val="0"/>
          <w:numId w:val="19"/>
        </w:numPr>
        <w:spacing w:line="360" w:lineRule="auto"/>
        <w:rPr>
          <w:rFonts w:ascii="Times New Roman" w:hAnsi="Times New Roman" w:cs="Times New Roman"/>
          <w:sz w:val="24"/>
          <w:szCs w:val="24"/>
        </w:rPr>
      </w:pPr>
      <w:r w:rsidRPr="00CC0A14">
        <w:rPr>
          <w:rFonts w:ascii="Times New Roman" w:hAnsi="Times New Roman" w:cs="Times New Roman"/>
          <w:sz w:val="24"/>
          <w:szCs w:val="24"/>
        </w:rPr>
        <w:t>preserve the field’s residual hydr</w:t>
      </w:r>
      <w:r w:rsidR="00CA7769">
        <w:rPr>
          <w:rFonts w:ascii="Times New Roman" w:hAnsi="Times New Roman" w:cs="Times New Roman"/>
          <w:sz w:val="24"/>
          <w:szCs w:val="24"/>
        </w:rPr>
        <w:t>ocarbon reserves of the field</w:t>
      </w:r>
    </w:p>
    <w:p w:rsidR="00DA0472" w:rsidRPr="00CA7769" w:rsidRDefault="00CA7769" w:rsidP="00CA7769">
      <w:pPr>
        <w:pStyle w:val="ListParagraph"/>
        <w:numPr>
          <w:ilvl w:val="0"/>
          <w:numId w:val="19"/>
        </w:numPr>
        <w:spacing w:line="360" w:lineRule="auto"/>
        <w:rPr>
          <w:rFonts w:ascii="Times New Roman" w:hAnsi="Times New Roman" w:cs="Times New Roman"/>
          <w:sz w:val="24"/>
          <w:szCs w:val="24"/>
        </w:rPr>
      </w:pPr>
      <w:r w:rsidRPr="00CC0A14">
        <w:rPr>
          <w:rFonts w:ascii="Times New Roman" w:hAnsi="Times New Roman" w:cs="Times New Roman"/>
          <w:sz w:val="24"/>
          <w:szCs w:val="24"/>
        </w:rPr>
        <w:t>Clean, depollute and rehabilitate the site.</w:t>
      </w:r>
      <w:bookmarkStart w:id="16" w:name="_Toc509790143"/>
      <w:bookmarkStart w:id="17" w:name="JD_OED1_13"/>
    </w:p>
    <w:p w:rsidR="00D23882" w:rsidRPr="00103D8B" w:rsidRDefault="00D23882" w:rsidP="00D23882">
      <w:pPr>
        <w:pStyle w:val="Heading1"/>
        <w:jc w:val="center"/>
        <w:rPr>
          <w:rFonts w:ascii="Times New Roman" w:hAnsi="Times New Roman" w:cs="Times New Roman"/>
          <w:color w:val="auto"/>
          <w:sz w:val="36"/>
          <w:szCs w:val="36"/>
        </w:rPr>
      </w:pPr>
      <w:r w:rsidRPr="00103D8B">
        <w:rPr>
          <w:rFonts w:ascii="Times New Roman" w:hAnsi="Times New Roman" w:cs="Times New Roman"/>
          <w:color w:val="auto"/>
          <w:sz w:val="36"/>
          <w:szCs w:val="36"/>
        </w:rPr>
        <w:lastRenderedPageBreak/>
        <w:t>CHAPTER 3</w:t>
      </w:r>
      <w:bookmarkEnd w:id="16"/>
    </w:p>
    <w:p w:rsidR="00D23882" w:rsidRPr="00103D8B" w:rsidRDefault="00F233E7" w:rsidP="00103D8B">
      <w:pPr>
        <w:pStyle w:val="Heading2"/>
        <w:numPr>
          <w:ilvl w:val="1"/>
          <w:numId w:val="39"/>
        </w:numPr>
        <w:spacing w:line="360" w:lineRule="auto"/>
        <w:rPr>
          <w:rFonts w:ascii="Times New Roman" w:hAnsi="Times New Roman" w:cs="Times New Roman"/>
          <w:b w:val="0"/>
          <w:color w:val="auto"/>
          <w:sz w:val="32"/>
          <w:szCs w:val="32"/>
        </w:rPr>
      </w:pPr>
      <w:bookmarkStart w:id="18" w:name="_Toc509790144"/>
      <w:r w:rsidRPr="00103D8B">
        <w:rPr>
          <w:rFonts w:ascii="Times New Roman" w:hAnsi="Times New Roman" w:cs="Times New Roman"/>
          <w:b w:val="0"/>
          <w:color w:val="auto"/>
          <w:sz w:val="32"/>
          <w:szCs w:val="32"/>
        </w:rPr>
        <w:t>CASE STUDY USING OFFSHORE DEVELOPMENT</w:t>
      </w:r>
      <w:bookmarkEnd w:id="18"/>
    </w:p>
    <w:p w:rsidR="00D23882" w:rsidRDefault="00D23882" w:rsidP="00D23882">
      <w:pPr>
        <w:spacing w:line="360" w:lineRule="auto"/>
        <w:jc w:val="both"/>
        <w:rPr>
          <w:rFonts w:ascii="Times New Roman" w:hAnsi="Times New Roman" w:cs="Times New Roman"/>
          <w:sz w:val="24"/>
          <w:szCs w:val="24"/>
        </w:rPr>
      </w:pPr>
      <w:r w:rsidRPr="00D23882">
        <w:rPr>
          <w:rFonts w:ascii="Times New Roman" w:hAnsi="Times New Roman" w:cs="Times New Roman"/>
          <w:sz w:val="24"/>
          <w:szCs w:val="24"/>
        </w:rPr>
        <w:t>While the development sequence is similar for all fields, there are notable differences between onshore and offshore projects. Most significantly, the engineering requirements and capital expenditure tend to be one or two orders of magnitude greater for offshore projects than onshore developments. Furthermore, offshore developments tend to have a much longer development schedule before they come on stream. Reserves and well productivity need to be substantially greater for offshore projects to cover the greater capital expenditure and operating cost, respectively.</w:t>
      </w:r>
    </w:p>
    <w:p w:rsidR="005D5CC1" w:rsidRDefault="006E0DFA" w:rsidP="00D23882">
      <w:pPr>
        <w:spacing w:line="360" w:lineRule="auto"/>
        <w:jc w:val="both"/>
        <w:rPr>
          <w:rFonts w:ascii="Times New Roman" w:hAnsi="Times New Roman" w:cs="Times New Roman"/>
          <w:sz w:val="24"/>
          <w:szCs w:val="24"/>
        </w:rPr>
      </w:pPr>
      <w:r w:rsidRPr="006E0DFA">
        <w:rPr>
          <w:rFonts w:ascii="Times New Roman" w:hAnsi="Times New Roman" w:cs="Times New Roman"/>
          <w:sz w:val="24"/>
          <w:szCs w:val="24"/>
        </w:rPr>
        <w:t>To demonstrate this cost/benefit relationship, consider the approximate average historic costs, in round terms, for North Sea oil developments: U.S.$2/</w:t>
      </w:r>
      <w:r w:rsidR="00D23882" w:rsidRPr="006E0DFA">
        <w:rPr>
          <w:rFonts w:ascii="Times New Roman" w:hAnsi="Times New Roman" w:cs="Times New Roman"/>
          <w:sz w:val="24"/>
          <w:szCs w:val="24"/>
        </w:rPr>
        <w:t>bbl.</w:t>
      </w:r>
      <w:r w:rsidRPr="006E0DFA">
        <w:rPr>
          <w:rFonts w:ascii="Times New Roman" w:hAnsi="Times New Roman" w:cs="Times New Roman"/>
          <w:sz w:val="24"/>
          <w:szCs w:val="24"/>
        </w:rPr>
        <w:t>* [money of the day (MOD)] f</w:t>
      </w:r>
      <w:r w:rsidR="00D23882">
        <w:rPr>
          <w:rFonts w:ascii="Times New Roman" w:hAnsi="Times New Roman" w:cs="Times New Roman"/>
          <w:sz w:val="24"/>
          <w:szCs w:val="24"/>
        </w:rPr>
        <w:t>or finding costs (exploration)</w:t>
      </w:r>
      <w:r w:rsidRPr="006E0DFA">
        <w:rPr>
          <w:rFonts w:ascii="Times New Roman" w:hAnsi="Times New Roman" w:cs="Times New Roman"/>
          <w:sz w:val="24"/>
          <w:szCs w:val="24"/>
        </w:rPr>
        <w:t>, U.S.$4/</w:t>
      </w:r>
      <w:r w:rsidR="00D23882" w:rsidRPr="006E0DFA">
        <w:rPr>
          <w:rFonts w:ascii="Times New Roman" w:hAnsi="Times New Roman" w:cs="Times New Roman"/>
          <w:sz w:val="24"/>
          <w:szCs w:val="24"/>
        </w:rPr>
        <w:t>bbl.</w:t>
      </w:r>
      <w:r w:rsidRPr="006E0DFA">
        <w:rPr>
          <w:rFonts w:ascii="Times New Roman" w:hAnsi="Times New Roman" w:cs="Times New Roman"/>
          <w:sz w:val="24"/>
          <w:szCs w:val="24"/>
        </w:rPr>
        <w:t xml:space="preserve"> (MOD) in development costs, and U.S.$2/</w:t>
      </w:r>
      <w:r w:rsidR="00D23882" w:rsidRPr="006E0DFA">
        <w:rPr>
          <w:rFonts w:ascii="Times New Roman" w:hAnsi="Times New Roman" w:cs="Times New Roman"/>
          <w:sz w:val="24"/>
          <w:szCs w:val="24"/>
        </w:rPr>
        <w:t>bbl.</w:t>
      </w:r>
      <w:r w:rsidRPr="006E0DFA">
        <w:rPr>
          <w:rFonts w:ascii="Times New Roman" w:hAnsi="Times New Roman" w:cs="Times New Roman"/>
          <w:sz w:val="24"/>
          <w:szCs w:val="24"/>
        </w:rPr>
        <w:t xml:space="preserve"> (MOD) for operating cost. If an aver</w:t>
      </w:r>
      <w:r w:rsidR="002C446D">
        <w:rPr>
          <w:rFonts w:ascii="Times New Roman" w:hAnsi="Times New Roman" w:cs="Times New Roman"/>
          <w:sz w:val="24"/>
          <w:szCs w:val="24"/>
        </w:rPr>
        <w:t>age oil price of U</w:t>
      </w:r>
      <w:r w:rsidRPr="006E0DFA">
        <w:rPr>
          <w:rFonts w:ascii="Times New Roman" w:hAnsi="Times New Roman" w:cs="Times New Roman"/>
          <w:sz w:val="24"/>
          <w:szCs w:val="24"/>
        </w:rPr>
        <w:t>.S.$20/</w:t>
      </w:r>
      <w:r w:rsidR="00D23882" w:rsidRPr="006E0DFA">
        <w:rPr>
          <w:rFonts w:ascii="Times New Roman" w:hAnsi="Times New Roman" w:cs="Times New Roman"/>
          <w:sz w:val="24"/>
          <w:szCs w:val="24"/>
        </w:rPr>
        <w:t>bbl.</w:t>
      </w:r>
      <w:r w:rsidRPr="006E0DFA">
        <w:rPr>
          <w:rFonts w:ascii="Times New Roman" w:hAnsi="Times New Roman" w:cs="Times New Roman"/>
          <w:sz w:val="24"/>
          <w:szCs w:val="24"/>
        </w:rPr>
        <w:t xml:space="preserve"> is assumed, only U.S.$12Ibbl in revenue for producing companies and government remains. This must be adjusted further for the time value of money (costs occur up front and revenue comes later). Stated differently, the net present value (NPV) at 15% nominal is about U.S.$6/</w:t>
      </w:r>
      <w:proofErr w:type="spellStart"/>
      <w:r w:rsidRPr="006E0DFA">
        <w:rPr>
          <w:rFonts w:ascii="Times New Roman" w:hAnsi="Times New Roman" w:cs="Times New Roman"/>
          <w:sz w:val="24"/>
          <w:szCs w:val="24"/>
        </w:rPr>
        <w:t>bbl</w:t>
      </w:r>
      <w:proofErr w:type="spellEnd"/>
      <w:r w:rsidRPr="006E0DFA">
        <w:rPr>
          <w:rFonts w:ascii="Times New Roman" w:hAnsi="Times New Roman" w:cs="Times New Roman"/>
          <w:sz w:val="24"/>
          <w:szCs w:val="24"/>
        </w:rPr>
        <w:t xml:space="preserve"> to the producer. Furthermore, for major North Sea oil projects, petroleum companies require an average return of20% to 30% (nominally) on their money (forward-look economics from the time of the development decision) to cover the large expense of risky exploration and to be left with a reasonable profit. For offshore projects in other areas, the average figures given above may be only slightly different; more significantly, however, the scope and capital expenditure of projects may differ substantially. Finally, note that offshore projects generally require more detailed planning, particularly for data acquisition and resource deployment</w:t>
      </w:r>
      <w:r w:rsidR="002C446D">
        <w:rPr>
          <w:rFonts w:ascii="Times New Roman" w:hAnsi="Times New Roman" w:cs="Times New Roman"/>
          <w:sz w:val="24"/>
          <w:szCs w:val="24"/>
        </w:rPr>
        <w:t>.</w:t>
      </w:r>
    </w:p>
    <w:p w:rsidR="002C446D" w:rsidRDefault="002C446D" w:rsidP="00C54435">
      <w:pPr>
        <w:spacing w:line="360" w:lineRule="auto"/>
        <w:jc w:val="both"/>
        <w:rPr>
          <w:rFonts w:ascii="Times New Roman" w:hAnsi="Times New Roman" w:cs="Times New Roman"/>
          <w:sz w:val="24"/>
          <w:szCs w:val="24"/>
        </w:rPr>
      </w:pPr>
      <w:r w:rsidRPr="002C446D">
        <w:rPr>
          <w:rFonts w:ascii="Times New Roman" w:hAnsi="Times New Roman" w:cs="Times New Roman"/>
          <w:sz w:val="24"/>
          <w:szCs w:val="24"/>
        </w:rPr>
        <w:t>For the exploitation of a hydrocarbon field the process of identifying the concepts t</w:t>
      </w:r>
      <w:r w:rsidR="00021909">
        <w:rPr>
          <w:rFonts w:ascii="Times New Roman" w:hAnsi="Times New Roman" w:cs="Times New Roman"/>
          <w:sz w:val="24"/>
          <w:szCs w:val="24"/>
        </w:rPr>
        <w:t>echnically feasible and associ</w:t>
      </w:r>
      <w:r w:rsidRPr="002C446D">
        <w:rPr>
          <w:rFonts w:ascii="Times New Roman" w:hAnsi="Times New Roman" w:cs="Times New Roman"/>
          <w:sz w:val="24"/>
          <w:szCs w:val="24"/>
        </w:rPr>
        <w:t xml:space="preserve">ated to the best </w:t>
      </w:r>
      <w:r w:rsidR="00021909" w:rsidRPr="002C446D">
        <w:rPr>
          <w:rFonts w:ascii="Times New Roman" w:hAnsi="Times New Roman" w:cs="Times New Roman"/>
          <w:sz w:val="24"/>
          <w:szCs w:val="24"/>
        </w:rPr>
        <w:t>economic</w:t>
      </w:r>
      <w:r w:rsidRPr="002C446D">
        <w:rPr>
          <w:rFonts w:ascii="Times New Roman" w:hAnsi="Times New Roman" w:cs="Times New Roman"/>
          <w:sz w:val="24"/>
          <w:szCs w:val="24"/>
        </w:rPr>
        <w:t xml:space="preserve"> performance is called field development planning process. Oil and gas exploration and exploitation require a large amount of </w:t>
      </w:r>
      <w:r w:rsidR="00021909" w:rsidRPr="002C446D">
        <w:rPr>
          <w:rFonts w:ascii="Times New Roman" w:hAnsi="Times New Roman" w:cs="Times New Roman"/>
          <w:sz w:val="24"/>
          <w:szCs w:val="24"/>
        </w:rPr>
        <w:t>economic</w:t>
      </w:r>
      <w:r w:rsidRPr="002C446D">
        <w:rPr>
          <w:rFonts w:ascii="Times New Roman" w:hAnsi="Times New Roman" w:cs="Times New Roman"/>
          <w:sz w:val="24"/>
          <w:szCs w:val="24"/>
        </w:rPr>
        <w:t xml:space="preserve"> resources mainly in offshore environments thus, field development planning </w:t>
      </w:r>
      <w:r w:rsidR="00021909">
        <w:rPr>
          <w:rFonts w:ascii="Times New Roman" w:hAnsi="Times New Roman" w:cs="Times New Roman"/>
          <w:sz w:val="24"/>
          <w:szCs w:val="24"/>
        </w:rPr>
        <w:t>has the main objective of maxi</w:t>
      </w:r>
      <w:r w:rsidRPr="002C446D">
        <w:rPr>
          <w:rFonts w:ascii="Times New Roman" w:hAnsi="Times New Roman" w:cs="Times New Roman"/>
          <w:sz w:val="24"/>
          <w:szCs w:val="24"/>
        </w:rPr>
        <w:t xml:space="preserve">mizing the revenue for a </w:t>
      </w:r>
      <w:r w:rsidR="00021909">
        <w:rPr>
          <w:rFonts w:ascii="Times New Roman" w:hAnsi="Times New Roman" w:cs="Times New Roman"/>
          <w:sz w:val="24"/>
          <w:szCs w:val="24"/>
        </w:rPr>
        <w:t>given investment, this is maxi</w:t>
      </w:r>
      <w:r w:rsidRPr="002C446D">
        <w:rPr>
          <w:rFonts w:ascii="Times New Roman" w:hAnsi="Times New Roman" w:cs="Times New Roman"/>
          <w:sz w:val="24"/>
          <w:szCs w:val="24"/>
        </w:rPr>
        <w:t>mizing the utility index (UI) defined as UI = NPV/NPI, where NPV is the net present value and NPI is the net present investment value</w:t>
      </w:r>
      <w:r w:rsidR="00021909">
        <w:rPr>
          <w:rFonts w:ascii="Times New Roman" w:hAnsi="Times New Roman" w:cs="Times New Roman"/>
          <w:sz w:val="24"/>
          <w:szCs w:val="24"/>
        </w:rPr>
        <w:t>.</w:t>
      </w:r>
    </w:p>
    <w:p w:rsidR="002765B3" w:rsidRPr="00103D8B" w:rsidRDefault="0054281F" w:rsidP="00103D8B">
      <w:pPr>
        <w:pStyle w:val="Heading2"/>
        <w:numPr>
          <w:ilvl w:val="1"/>
          <w:numId w:val="39"/>
        </w:numPr>
        <w:spacing w:after="240"/>
        <w:rPr>
          <w:rFonts w:ascii="Times New Roman" w:hAnsi="Times New Roman" w:cs="Times New Roman"/>
          <w:b w:val="0"/>
          <w:color w:val="auto"/>
          <w:sz w:val="32"/>
          <w:szCs w:val="32"/>
        </w:rPr>
      </w:pPr>
      <w:bookmarkStart w:id="19" w:name="_Toc509790145"/>
      <w:r w:rsidRPr="00103D8B">
        <w:rPr>
          <w:rFonts w:ascii="Times New Roman" w:hAnsi="Times New Roman" w:cs="Times New Roman"/>
          <w:b w:val="0"/>
          <w:color w:val="auto"/>
          <w:sz w:val="32"/>
          <w:szCs w:val="32"/>
        </w:rPr>
        <w:lastRenderedPageBreak/>
        <w:t>DEVELOPMENT PLANNING PROCESS</w:t>
      </w:r>
      <w:bookmarkEnd w:id="19"/>
      <w:r w:rsidRPr="00103D8B">
        <w:rPr>
          <w:rFonts w:ascii="Times New Roman" w:hAnsi="Times New Roman" w:cs="Times New Roman"/>
          <w:b w:val="0"/>
          <w:color w:val="auto"/>
          <w:sz w:val="32"/>
          <w:szCs w:val="32"/>
        </w:rPr>
        <w:t xml:space="preserve"> </w:t>
      </w:r>
    </w:p>
    <w:p w:rsidR="00A43967" w:rsidRPr="0054281F" w:rsidRDefault="002765B3" w:rsidP="0054281F">
      <w:pPr>
        <w:spacing w:line="360" w:lineRule="auto"/>
        <w:jc w:val="both"/>
        <w:rPr>
          <w:rFonts w:ascii="Times New Roman" w:hAnsi="Times New Roman" w:cs="Times New Roman"/>
          <w:sz w:val="24"/>
          <w:szCs w:val="24"/>
        </w:rPr>
      </w:pPr>
      <w:r w:rsidRPr="00103D8B">
        <w:rPr>
          <w:rFonts w:ascii="Times New Roman" w:hAnsi="Times New Roman" w:cs="Times New Roman"/>
          <w:b/>
          <w:sz w:val="24"/>
          <w:szCs w:val="24"/>
        </w:rPr>
        <w:t>Strategy and Philosophy:</w:t>
      </w:r>
      <w:r w:rsidRPr="0054281F">
        <w:rPr>
          <w:rFonts w:ascii="Times New Roman" w:hAnsi="Times New Roman" w:cs="Times New Roman"/>
          <w:sz w:val="24"/>
          <w:szCs w:val="24"/>
        </w:rPr>
        <w:t xml:space="preserve"> </w:t>
      </w:r>
      <w:r w:rsidR="00021909" w:rsidRPr="0054281F">
        <w:rPr>
          <w:rFonts w:ascii="Times New Roman" w:hAnsi="Times New Roman" w:cs="Times New Roman"/>
          <w:sz w:val="24"/>
          <w:szCs w:val="24"/>
        </w:rPr>
        <w:t>Petroleum companies have an obligation to return reasonable short- and long-term profits to their shareholders. Thus, in the absence of other internal or external constraints, the monetary value in terms of NPV should be maximized for every project. Furthermore, from a particular company's availability of capital and interest rate on loans, a minimum hurdle rate needs to be confirmed before a development project may be approved. With no cash constraints or other resource limitations, a project should have a return on investment that at least exceeds the interes</w:t>
      </w:r>
      <w:r w:rsidRPr="0054281F">
        <w:rPr>
          <w:rFonts w:ascii="Times New Roman" w:hAnsi="Times New Roman" w:cs="Times New Roman"/>
          <w:sz w:val="24"/>
          <w:szCs w:val="24"/>
        </w:rPr>
        <w:t xml:space="preserve">t rate on loans for the developer. Although hurdle rates change over time, typical rates are 15% to 25% (nominal), depending on the perceived risk of the project and other available investment opportunities. </w:t>
      </w:r>
    </w:p>
    <w:p w:rsidR="00A43967" w:rsidRDefault="002765B3" w:rsidP="0054281F">
      <w:pPr>
        <w:spacing w:line="360" w:lineRule="auto"/>
        <w:jc w:val="both"/>
        <w:rPr>
          <w:rFonts w:ascii="Times New Roman" w:hAnsi="Times New Roman" w:cs="Times New Roman"/>
          <w:sz w:val="24"/>
          <w:szCs w:val="24"/>
        </w:rPr>
      </w:pPr>
      <w:r w:rsidRPr="002765B3">
        <w:rPr>
          <w:rFonts w:ascii="Times New Roman" w:hAnsi="Times New Roman" w:cs="Times New Roman"/>
          <w:sz w:val="24"/>
          <w:szCs w:val="24"/>
        </w:rPr>
        <w:t xml:space="preserve">To maximize project value, certain strategic elements may be briefly mentioned. The overall strategy usually is to maximize risked NPV through several steps. </w:t>
      </w:r>
    </w:p>
    <w:p w:rsidR="00A43967" w:rsidRDefault="002765B3" w:rsidP="0054281F">
      <w:pPr>
        <w:pStyle w:val="ListParagraph"/>
        <w:numPr>
          <w:ilvl w:val="0"/>
          <w:numId w:val="27"/>
        </w:numPr>
        <w:spacing w:line="360" w:lineRule="auto"/>
        <w:jc w:val="both"/>
        <w:rPr>
          <w:rFonts w:ascii="Times New Roman" w:hAnsi="Times New Roman" w:cs="Times New Roman"/>
          <w:sz w:val="24"/>
          <w:szCs w:val="24"/>
        </w:rPr>
      </w:pPr>
      <w:r w:rsidRPr="00A43967">
        <w:rPr>
          <w:rFonts w:ascii="Times New Roman" w:hAnsi="Times New Roman" w:cs="Times New Roman"/>
          <w:sz w:val="24"/>
          <w:szCs w:val="24"/>
        </w:rPr>
        <w:t xml:space="preserve">Minimizing the number of wells. </w:t>
      </w:r>
    </w:p>
    <w:p w:rsidR="00A43967" w:rsidRDefault="002765B3" w:rsidP="0054281F">
      <w:pPr>
        <w:pStyle w:val="ListParagraph"/>
        <w:numPr>
          <w:ilvl w:val="0"/>
          <w:numId w:val="27"/>
        </w:numPr>
        <w:spacing w:line="360" w:lineRule="auto"/>
        <w:jc w:val="both"/>
        <w:rPr>
          <w:rFonts w:ascii="Times New Roman" w:hAnsi="Times New Roman" w:cs="Times New Roman"/>
          <w:sz w:val="24"/>
          <w:szCs w:val="24"/>
        </w:rPr>
      </w:pPr>
      <w:r w:rsidRPr="00A43967">
        <w:rPr>
          <w:rFonts w:ascii="Times New Roman" w:hAnsi="Times New Roman" w:cs="Times New Roman"/>
          <w:sz w:val="24"/>
          <w:szCs w:val="24"/>
        </w:rPr>
        <w:t xml:space="preserve"> Maximizing reserves. </w:t>
      </w:r>
    </w:p>
    <w:p w:rsidR="00A43967" w:rsidRDefault="002765B3" w:rsidP="0054281F">
      <w:pPr>
        <w:pStyle w:val="ListParagraph"/>
        <w:numPr>
          <w:ilvl w:val="0"/>
          <w:numId w:val="27"/>
        </w:numPr>
        <w:spacing w:line="360" w:lineRule="auto"/>
        <w:jc w:val="both"/>
        <w:rPr>
          <w:rFonts w:ascii="Times New Roman" w:hAnsi="Times New Roman" w:cs="Times New Roman"/>
          <w:sz w:val="24"/>
          <w:szCs w:val="24"/>
        </w:rPr>
      </w:pPr>
      <w:r w:rsidRPr="00A43967">
        <w:rPr>
          <w:rFonts w:ascii="Times New Roman" w:hAnsi="Times New Roman" w:cs="Times New Roman"/>
          <w:sz w:val="24"/>
          <w:szCs w:val="24"/>
        </w:rPr>
        <w:t xml:space="preserve">Optimizing the production profile (maximum early production, short production life). </w:t>
      </w:r>
    </w:p>
    <w:p w:rsidR="00A43967" w:rsidRDefault="002765B3" w:rsidP="0054281F">
      <w:pPr>
        <w:pStyle w:val="ListParagraph"/>
        <w:numPr>
          <w:ilvl w:val="0"/>
          <w:numId w:val="27"/>
        </w:numPr>
        <w:spacing w:line="360" w:lineRule="auto"/>
        <w:jc w:val="both"/>
        <w:rPr>
          <w:rFonts w:ascii="Times New Roman" w:hAnsi="Times New Roman" w:cs="Times New Roman"/>
          <w:sz w:val="24"/>
          <w:szCs w:val="24"/>
        </w:rPr>
      </w:pPr>
      <w:r w:rsidRPr="00A43967">
        <w:rPr>
          <w:rFonts w:ascii="Times New Roman" w:hAnsi="Times New Roman" w:cs="Times New Roman"/>
          <w:sz w:val="24"/>
          <w:szCs w:val="24"/>
        </w:rPr>
        <w:t xml:space="preserve">Minimizing capital and operating expenditures. </w:t>
      </w:r>
    </w:p>
    <w:p w:rsidR="00A43967" w:rsidRDefault="002765B3" w:rsidP="0054281F">
      <w:pPr>
        <w:pStyle w:val="ListParagraph"/>
        <w:numPr>
          <w:ilvl w:val="0"/>
          <w:numId w:val="27"/>
        </w:numPr>
        <w:spacing w:line="360" w:lineRule="auto"/>
        <w:jc w:val="both"/>
        <w:rPr>
          <w:rFonts w:ascii="Times New Roman" w:hAnsi="Times New Roman" w:cs="Times New Roman"/>
          <w:sz w:val="24"/>
          <w:szCs w:val="24"/>
        </w:rPr>
      </w:pPr>
      <w:r w:rsidRPr="00A43967">
        <w:rPr>
          <w:rFonts w:ascii="Times New Roman" w:hAnsi="Times New Roman" w:cs="Times New Roman"/>
          <w:sz w:val="24"/>
          <w:szCs w:val="24"/>
        </w:rPr>
        <w:t xml:space="preserve">Implementing a short construction schedule. </w:t>
      </w:r>
    </w:p>
    <w:p w:rsidR="00A43967" w:rsidRDefault="002765B3" w:rsidP="0054281F">
      <w:pPr>
        <w:pStyle w:val="ListParagraph"/>
        <w:numPr>
          <w:ilvl w:val="0"/>
          <w:numId w:val="27"/>
        </w:numPr>
        <w:spacing w:line="360" w:lineRule="auto"/>
        <w:jc w:val="both"/>
        <w:rPr>
          <w:rFonts w:ascii="Times New Roman" w:hAnsi="Times New Roman" w:cs="Times New Roman"/>
          <w:sz w:val="24"/>
          <w:szCs w:val="24"/>
        </w:rPr>
      </w:pPr>
      <w:r w:rsidRPr="00A43967">
        <w:rPr>
          <w:rFonts w:ascii="Times New Roman" w:hAnsi="Times New Roman" w:cs="Times New Roman"/>
          <w:sz w:val="24"/>
          <w:szCs w:val="24"/>
        </w:rPr>
        <w:t>Having regard for</w:t>
      </w:r>
      <w:r w:rsidR="00F476D8">
        <w:rPr>
          <w:rFonts w:ascii="Times New Roman" w:hAnsi="Times New Roman" w:cs="Times New Roman"/>
          <w:sz w:val="24"/>
          <w:szCs w:val="24"/>
        </w:rPr>
        <w:t xml:space="preserve"> safety and the environment. </w:t>
      </w:r>
    </w:p>
    <w:p w:rsidR="00A43967" w:rsidRDefault="002765B3" w:rsidP="0054281F">
      <w:pPr>
        <w:pStyle w:val="ListParagraph"/>
        <w:numPr>
          <w:ilvl w:val="0"/>
          <w:numId w:val="27"/>
        </w:numPr>
        <w:spacing w:line="360" w:lineRule="auto"/>
        <w:jc w:val="both"/>
        <w:rPr>
          <w:rFonts w:ascii="Times New Roman" w:hAnsi="Times New Roman" w:cs="Times New Roman"/>
          <w:sz w:val="24"/>
          <w:szCs w:val="24"/>
        </w:rPr>
      </w:pPr>
      <w:r w:rsidRPr="00A43967">
        <w:rPr>
          <w:rFonts w:ascii="Times New Roman" w:hAnsi="Times New Roman" w:cs="Times New Roman"/>
          <w:sz w:val="24"/>
          <w:szCs w:val="24"/>
        </w:rPr>
        <w:t>Minimizing the time betwee</w:t>
      </w:r>
      <w:r w:rsidR="00F476D8">
        <w:rPr>
          <w:rFonts w:ascii="Times New Roman" w:hAnsi="Times New Roman" w:cs="Times New Roman"/>
          <w:sz w:val="24"/>
          <w:szCs w:val="24"/>
        </w:rPr>
        <w:t xml:space="preserve">n discovery and development. </w:t>
      </w:r>
    </w:p>
    <w:p w:rsidR="00A43967" w:rsidRDefault="00F476D8" w:rsidP="0054281F">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Minimizing risk. </w:t>
      </w:r>
    </w:p>
    <w:p w:rsidR="00A43967" w:rsidRDefault="002765B3" w:rsidP="0054281F">
      <w:pPr>
        <w:pStyle w:val="ListParagraph"/>
        <w:numPr>
          <w:ilvl w:val="0"/>
          <w:numId w:val="27"/>
        </w:numPr>
        <w:spacing w:line="360" w:lineRule="auto"/>
        <w:jc w:val="both"/>
        <w:rPr>
          <w:rFonts w:ascii="Times New Roman" w:hAnsi="Times New Roman" w:cs="Times New Roman"/>
          <w:sz w:val="24"/>
          <w:szCs w:val="24"/>
        </w:rPr>
      </w:pPr>
      <w:r w:rsidRPr="00A43967">
        <w:rPr>
          <w:rFonts w:ascii="Times New Roman" w:hAnsi="Times New Roman" w:cs="Times New Roman"/>
          <w:sz w:val="24"/>
          <w:szCs w:val="24"/>
        </w:rPr>
        <w:t>Incorporating flexibility, s</w:t>
      </w:r>
      <w:r w:rsidR="00F476D8">
        <w:rPr>
          <w:rFonts w:ascii="Times New Roman" w:hAnsi="Times New Roman" w:cs="Times New Roman"/>
          <w:sz w:val="24"/>
          <w:szCs w:val="24"/>
        </w:rPr>
        <w:t xml:space="preserve">implicity, and contingency. </w:t>
      </w:r>
    </w:p>
    <w:p w:rsidR="00A43967" w:rsidRDefault="002765B3" w:rsidP="0054281F">
      <w:pPr>
        <w:pStyle w:val="ListParagraph"/>
        <w:numPr>
          <w:ilvl w:val="0"/>
          <w:numId w:val="27"/>
        </w:numPr>
        <w:spacing w:line="360" w:lineRule="auto"/>
        <w:jc w:val="both"/>
        <w:rPr>
          <w:rFonts w:ascii="Times New Roman" w:hAnsi="Times New Roman" w:cs="Times New Roman"/>
          <w:sz w:val="24"/>
          <w:szCs w:val="24"/>
        </w:rPr>
      </w:pPr>
      <w:r w:rsidRPr="00A43967">
        <w:rPr>
          <w:rFonts w:ascii="Times New Roman" w:hAnsi="Times New Roman" w:cs="Times New Roman"/>
          <w:sz w:val="24"/>
          <w:szCs w:val="24"/>
        </w:rPr>
        <w:t>Building on previous exp</w:t>
      </w:r>
      <w:r w:rsidR="00F476D8">
        <w:rPr>
          <w:rFonts w:ascii="Times New Roman" w:hAnsi="Times New Roman" w:cs="Times New Roman"/>
          <w:sz w:val="24"/>
          <w:szCs w:val="24"/>
        </w:rPr>
        <w:t xml:space="preserve">erience (competitive edge). </w:t>
      </w:r>
    </w:p>
    <w:p w:rsidR="00D50126" w:rsidRDefault="002765B3" w:rsidP="0054281F">
      <w:pPr>
        <w:pStyle w:val="ListParagraph"/>
        <w:numPr>
          <w:ilvl w:val="0"/>
          <w:numId w:val="27"/>
        </w:numPr>
        <w:spacing w:line="360" w:lineRule="auto"/>
        <w:jc w:val="both"/>
        <w:rPr>
          <w:rFonts w:ascii="Times New Roman" w:hAnsi="Times New Roman" w:cs="Times New Roman"/>
          <w:sz w:val="24"/>
          <w:szCs w:val="24"/>
        </w:rPr>
      </w:pPr>
      <w:r w:rsidRPr="00A43967">
        <w:rPr>
          <w:rFonts w:ascii="Times New Roman" w:hAnsi="Times New Roman" w:cs="Times New Roman"/>
          <w:sz w:val="24"/>
          <w:szCs w:val="24"/>
        </w:rPr>
        <w:t>Understanding</w:t>
      </w:r>
      <w:r w:rsidR="00D17250">
        <w:rPr>
          <w:rFonts w:ascii="Times New Roman" w:hAnsi="Times New Roman" w:cs="Times New Roman"/>
          <w:sz w:val="24"/>
          <w:szCs w:val="24"/>
        </w:rPr>
        <w:t xml:space="preserve"> the value of information (</w:t>
      </w:r>
      <w:r w:rsidRPr="00A43967">
        <w:rPr>
          <w:rFonts w:ascii="Times New Roman" w:hAnsi="Times New Roman" w:cs="Times New Roman"/>
          <w:sz w:val="24"/>
          <w:szCs w:val="24"/>
        </w:rPr>
        <w:t>optimum field appra</w:t>
      </w:r>
      <w:r w:rsidR="00D17250">
        <w:rPr>
          <w:rFonts w:ascii="Times New Roman" w:hAnsi="Times New Roman" w:cs="Times New Roman"/>
          <w:sz w:val="24"/>
          <w:szCs w:val="24"/>
        </w:rPr>
        <w:t xml:space="preserve">isal, need for 3D seismic). </w:t>
      </w:r>
    </w:p>
    <w:p w:rsidR="00D50126" w:rsidRDefault="002765B3" w:rsidP="0054281F">
      <w:pPr>
        <w:pStyle w:val="ListParagraph"/>
        <w:numPr>
          <w:ilvl w:val="0"/>
          <w:numId w:val="27"/>
        </w:numPr>
        <w:spacing w:line="360" w:lineRule="auto"/>
        <w:jc w:val="both"/>
        <w:rPr>
          <w:rFonts w:ascii="Times New Roman" w:hAnsi="Times New Roman" w:cs="Times New Roman"/>
          <w:sz w:val="24"/>
          <w:szCs w:val="24"/>
        </w:rPr>
      </w:pPr>
      <w:r w:rsidRPr="00A43967">
        <w:rPr>
          <w:rFonts w:ascii="Times New Roman" w:hAnsi="Times New Roman" w:cs="Times New Roman"/>
          <w:sz w:val="24"/>
          <w:szCs w:val="24"/>
        </w:rPr>
        <w:t xml:space="preserve">Acknowledging external factors. </w:t>
      </w:r>
    </w:p>
    <w:p w:rsidR="00021909" w:rsidRDefault="002765B3" w:rsidP="0054281F">
      <w:pPr>
        <w:spacing w:line="360" w:lineRule="auto"/>
        <w:jc w:val="both"/>
        <w:rPr>
          <w:rFonts w:ascii="Times New Roman" w:hAnsi="Times New Roman" w:cs="Times New Roman"/>
          <w:sz w:val="24"/>
          <w:szCs w:val="24"/>
        </w:rPr>
      </w:pPr>
      <w:r w:rsidRPr="00D50126">
        <w:rPr>
          <w:rFonts w:ascii="Times New Roman" w:hAnsi="Times New Roman" w:cs="Times New Roman"/>
          <w:sz w:val="24"/>
          <w:szCs w:val="24"/>
        </w:rPr>
        <w:t>Several of these aspects oppose or compete with each other, and that is where a particular company's values come into play. Outside influences can play</w:t>
      </w:r>
      <w:r w:rsidR="00D50126">
        <w:rPr>
          <w:rFonts w:ascii="Times New Roman" w:hAnsi="Times New Roman" w:cs="Times New Roman"/>
          <w:sz w:val="24"/>
          <w:szCs w:val="24"/>
        </w:rPr>
        <w:t xml:space="preserve"> </w:t>
      </w:r>
      <w:r w:rsidRPr="00D50126">
        <w:rPr>
          <w:rFonts w:ascii="Times New Roman" w:hAnsi="Times New Roman" w:cs="Times New Roman"/>
          <w:sz w:val="24"/>
          <w:szCs w:val="24"/>
        </w:rPr>
        <w:t>a major role</w:t>
      </w:r>
      <w:r w:rsidR="00D50126">
        <w:rPr>
          <w:rFonts w:ascii="Times New Roman" w:hAnsi="Times New Roman" w:cs="Times New Roman"/>
          <w:sz w:val="24"/>
          <w:szCs w:val="24"/>
        </w:rPr>
        <w:t xml:space="preserve"> </w:t>
      </w:r>
      <w:r w:rsidRPr="00D50126">
        <w:rPr>
          <w:rFonts w:ascii="Times New Roman" w:hAnsi="Times New Roman" w:cs="Times New Roman"/>
          <w:sz w:val="24"/>
          <w:szCs w:val="24"/>
        </w:rPr>
        <w:t xml:space="preserve">e.g., oil-price variations and, to a lesser degree, changes in inflation and exchange rates. Constraints may be technical, geographical, environmental, legal, fiscal, political, or related to marketing or safety. Finally, facilities should be designed for the most likely subsurface plan in terms of reserves and wells, </w:t>
      </w:r>
      <w:r w:rsidRPr="00D50126">
        <w:rPr>
          <w:rFonts w:ascii="Times New Roman" w:hAnsi="Times New Roman" w:cs="Times New Roman"/>
          <w:sz w:val="24"/>
          <w:szCs w:val="24"/>
        </w:rPr>
        <w:lastRenderedPageBreak/>
        <w:t>with some provision (depending on cost) to cater for upside. If the</w:t>
      </w:r>
      <w:r w:rsidR="00D50126">
        <w:rPr>
          <w:rFonts w:ascii="Times New Roman" w:hAnsi="Times New Roman" w:cs="Times New Roman"/>
          <w:sz w:val="24"/>
          <w:szCs w:val="24"/>
        </w:rPr>
        <w:t xml:space="preserve"> </w:t>
      </w:r>
      <w:r w:rsidR="00D50126" w:rsidRPr="00D50126">
        <w:rPr>
          <w:rFonts w:ascii="Times New Roman" w:hAnsi="Times New Roman" w:cs="Times New Roman"/>
          <w:sz w:val="24"/>
          <w:szCs w:val="24"/>
        </w:rPr>
        <w:t>facilities are designed for the proven case, they are suboptimal. It is just as detrimental to under</w:t>
      </w:r>
      <w:r w:rsidR="002C1981">
        <w:rPr>
          <w:rFonts w:ascii="Times New Roman" w:hAnsi="Times New Roman" w:cs="Times New Roman"/>
          <w:sz w:val="24"/>
          <w:szCs w:val="24"/>
        </w:rPr>
        <w:t>-</w:t>
      </w:r>
      <w:r w:rsidR="00D50126" w:rsidRPr="00D50126">
        <w:rPr>
          <w:rFonts w:ascii="Times New Roman" w:hAnsi="Times New Roman" w:cs="Times New Roman"/>
          <w:sz w:val="24"/>
          <w:szCs w:val="24"/>
        </w:rPr>
        <w:t>design as to overdesign; both situations lead to a reduction in NPV.</w:t>
      </w:r>
    </w:p>
    <w:p w:rsidR="00881E45" w:rsidRDefault="002C1981" w:rsidP="0054281F">
      <w:pPr>
        <w:spacing w:line="360" w:lineRule="auto"/>
        <w:jc w:val="both"/>
        <w:rPr>
          <w:rFonts w:ascii="Times New Roman" w:hAnsi="Times New Roman" w:cs="Times New Roman"/>
          <w:sz w:val="24"/>
          <w:szCs w:val="24"/>
        </w:rPr>
      </w:pPr>
      <w:r w:rsidRPr="0054281F">
        <w:rPr>
          <w:rFonts w:ascii="Times New Roman" w:hAnsi="Times New Roman" w:cs="Times New Roman"/>
          <w:b/>
          <w:bCs/>
          <w:sz w:val="24"/>
          <w:szCs w:val="24"/>
        </w:rPr>
        <w:t>Feasibility Studies:</w:t>
      </w:r>
      <w:r w:rsidRPr="0054281F">
        <w:rPr>
          <w:rFonts w:ascii="Times New Roman" w:hAnsi="Times New Roman" w:cs="Times New Roman"/>
          <w:sz w:val="24"/>
          <w:szCs w:val="24"/>
        </w:rPr>
        <w:t xml:space="preserve"> Table 1 shows field development considerations important at various points in the life of a project. The engineering/design studies are listed in the table in order of increasing amounts of detail, resources, duration, and cost. The pre-exploration conceptual study is intended to rank exploration prospects for drilling. One petroleum engineer, using a prospect description from an exploration geologist, performs this type of evaluation with a relatively simple cost database. The post discovery study aims at defining the devel</w:t>
      </w:r>
      <w:r w:rsidR="00C70875" w:rsidRPr="0054281F">
        <w:rPr>
          <w:rFonts w:ascii="Times New Roman" w:hAnsi="Times New Roman" w:cs="Times New Roman"/>
          <w:sz w:val="24"/>
          <w:szCs w:val="24"/>
        </w:rPr>
        <w:t xml:space="preserve">opment potential and may identify further appraisal needs. This study typically involves several exploration and petroleum engineers. Screening studies, performed to identify the most suitable development options, require a larger team effort and </w:t>
      </w:r>
      <w:r w:rsidR="00B15056" w:rsidRPr="0054281F">
        <w:rPr>
          <w:rFonts w:ascii="Times New Roman" w:hAnsi="Times New Roman" w:cs="Times New Roman"/>
          <w:sz w:val="24"/>
          <w:szCs w:val="24"/>
        </w:rPr>
        <w:t xml:space="preserve">include </w:t>
      </w:r>
      <w:r w:rsidR="00C70875" w:rsidRPr="0054281F">
        <w:rPr>
          <w:rFonts w:ascii="Times New Roman" w:hAnsi="Times New Roman" w:cs="Times New Roman"/>
          <w:sz w:val="24"/>
          <w:szCs w:val="24"/>
        </w:rPr>
        <w:t>facili</w:t>
      </w:r>
      <w:r w:rsidR="00B15056" w:rsidRPr="0054281F">
        <w:rPr>
          <w:rFonts w:ascii="Times New Roman" w:hAnsi="Times New Roman" w:cs="Times New Roman"/>
          <w:sz w:val="24"/>
          <w:szCs w:val="24"/>
        </w:rPr>
        <w:t>ties</w:t>
      </w:r>
      <w:r w:rsidR="001F0C78" w:rsidRPr="0054281F">
        <w:rPr>
          <w:rFonts w:ascii="Times New Roman" w:hAnsi="Times New Roman" w:cs="Times New Roman"/>
          <w:sz w:val="24"/>
          <w:szCs w:val="24"/>
        </w:rPr>
        <w:t xml:space="preserve"> </w:t>
      </w:r>
      <w:r w:rsidR="00B15056" w:rsidRPr="0054281F">
        <w:rPr>
          <w:rFonts w:ascii="Times New Roman" w:hAnsi="Times New Roman" w:cs="Times New Roman"/>
          <w:sz w:val="24"/>
          <w:szCs w:val="24"/>
        </w:rPr>
        <w:t xml:space="preserve">engineers. </w:t>
      </w:r>
    </w:p>
    <w:p w:rsidR="0054281F" w:rsidRPr="0054281F" w:rsidRDefault="0054281F" w:rsidP="0054281F">
      <w:pPr>
        <w:pStyle w:val="Caption"/>
        <w:rPr>
          <w:rFonts w:ascii="Times New Roman" w:hAnsi="Times New Roman" w:cs="Times New Roman"/>
          <w:color w:val="auto"/>
          <w:sz w:val="36"/>
          <w:szCs w:val="36"/>
        </w:rPr>
      </w:pPr>
      <w:bookmarkStart w:id="20" w:name="_Toc509789589"/>
      <w:r w:rsidRPr="0054281F">
        <w:rPr>
          <w:color w:val="auto"/>
          <w:sz w:val="24"/>
          <w:szCs w:val="24"/>
        </w:rPr>
        <w:t xml:space="preserve">Table </w:t>
      </w:r>
      <w:r w:rsidRPr="0054281F">
        <w:rPr>
          <w:color w:val="auto"/>
          <w:sz w:val="24"/>
          <w:szCs w:val="24"/>
        </w:rPr>
        <w:fldChar w:fldCharType="begin"/>
      </w:r>
      <w:r w:rsidRPr="0054281F">
        <w:rPr>
          <w:color w:val="auto"/>
          <w:sz w:val="24"/>
          <w:szCs w:val="24"/>
        </w:rPr>
        <w:instrText xml:space="preserve"> SEQ Table \* ARABIC </w:instrText>
      </w:r>
      <w:r w:rsidRPr="0054281F">
        <w:rPr>
          <w:color w:val="auto"/>
          <w:sz w:val="24"/>
          <w:szCs w:val="24"/>
        </w:rPr>
        <w:fldChar w:fldCharType="separate"/>
      </w:r>
      <w:r>
        <w:rPr>
          <w:noProof/>
          <w:color w:val="auto"/>
          <w:sz w:val="24"/>
          <w:szCs w:val="24"/>
        </w:rPr>
        <w:t>1</w:t>
      </w:r>
      <w:r w:rsidRPr="0054281F">
        <w:rPr>
          <w:color w:val="auto"/>
          <w:sz w:val="24"/>
          <w:szCs w:val="24"/>
        </w:rPr>
        <w:fldChar w:fldCharType="end"/>
      </w:r>
      <w:r w:rsidRPr="0054281F">
        <w:rPr>
          <w:noProof/>
          <w:color w:val="auto"/>
          <w:sz w:val="24"/>
          <w:szCs w:val="24"/>
          <w:lang w:val="en-GB"/>
        </w:rPr>
        <w:t xml:space="preserve"> Feasibility and design studies for offshore petrleum projects</w:t>
      </w:r>
      <w:bookmarkEnd w:id="20"/>
    </w:p>
    <w:tbl>
      <w:tblPr>
        <w:tblStyle w:val="LightShading-Accent1"/>
        <w:tblW w:w="4251" w:type="pct"/>
        <w:tblLook w:val="0660" w:firstRow="1" w:lastRow="1" w:firstColumn="0" w:lastColumn="0" w:noHBand="1" w:noVBand="1"/>
      </w:tblPr>
      <w:tblGrid>
        <w:gridCol w:w="5165"/>
        <w:gridCol w:w="1397"/>
        <w:gridCol w:w="1396"/>
      </w:tblGrid>
      <w:tr w:rsidR="001B3A6F" w:rsidRPr="000B0733" w:rsidTr="00750186">
        <w:trPr>
          <w:cnfStyle w:val="100000000000" w:firstRow="1" w:lastRow="0" w:firstColumn="0" w:lastColumn="0" w:oddVBand="0" w:evenVBand="0" w:oddHBand="0" w:evenHBand="0" w:firstRowFirstColumn="0" w:firstRowLastColumn="0" w:lastRowFirstColumn="0" w:lastRowLastColumn="0"/>
        </w:trPr>
        <w:tc>
          <w:tcPr>
            <w:tcW w:w="3239" w:type="pct"/>
            <w:noWrap/>
          </w:tcPr>
          <w:p w:rsidR="001B3A6F" w:rsidRPr="000B0733" w:rsidRDefault="001B3A6F" w:rsidP="00750186">
            <w:pPr>
              <w:rPr>
                <w:rFonts w:ascii="Times New Roman" w:hAnsi="Times New Roman" w:cs="Times New Roman"/>
                <w:b w:val="0"/>
                <w:color w:val="000000" w:themeColor="text1"/>
              </w:rPr>
            </w:pPr>
          </w:p>
        </w:tc>
        <w:tc>
          <w:tcPr>
            <w:tcW w:w="881" w:type="pct"/>
          </w:tcPr>
          <w:p w:rsidR="001B3A6F" w:rsidRPr="000B0733" w:rsidRDefault="001B3A6F" w:rsidP="00750186">
            <w:pPr>
              <w:rPr>
                <w:rFonts w:ascii="Times New Roman" w:hAnsi="Times New Roman" w:cs="Times New Roman"/>
                <w:b w:val="0"/>
                <w:color w:val="000000" w:themeColor="text1"/>
              </w:rPr>
            </w:pPr>
            <w:r w:rsidRPr="000B0733">
              <w:rPr>
                <w:rFonts w:ascii="Times New Roman" w:hAnsi="Times New Roman" w:cs="Times New Roman"/>
                <w:b w:val="0"/>
                <w:color w:val="000000" w:themeColor="text1"/>
              </w:rPr>
              <w:t>Duration</w:t>
            </w:r>
          </w:p>
        </w:tc>
        <w:tc>
          <w:tcPr>
            <w:tcW w:w="880" w:type="pct"/>
          </w:tcPr>
          <w:p w:rsidR="001B3A6F" w:rsidRPr="000B0733" w:rsidRDefault="001B3A6F" w:rsidP="00750186">
            <w:pPr>
              <w:rPr>
                <w:rFonts w:ascii="Times New Roman" w:hAnsi="Times New Roman" w:cs="Times New Roman"/>
                <w:b w:val="0"/>
                <w:color w:val="000000" w:themeColor="text1"/>
              </w:rPr>
            </w:pPr>
            <w:r w:rsidRPr="000B0733">
              <w:rPr>
                <w:rFonts w:ascii="Times New Roman" w:hAnsi="Times New Roman" w:cs="Times New Roman"/>
                <w:b w:val="0"/>
                <w:color w:val="000000" w:themeColor="text1"/>
              </w:rPr>
              <w:t>Portion Of Capital Expenditure (%)</w:t>
            </w:r>
          </w:p>
        </w:tc>
      </w:tr>
      <w:tr w:rsidR="001B3A6F" w:rsidRPr="000B0733" w:rsidTr="00750186">
        <w:tc>
          <w:tcPr>
            <w:tcW w:w="3239" w:type="pct"/>
            <w:noWrap/>
          </w:tcPr>
          <w:p w:rsidR="001B3A6F" w:rsidRPr="000B0733" w:rsidRDefault="001B3A6F" w:rsidP="00750186">
            <w:pPr>
              <w:rPr>
                <w:rFonts w:ascii="Times New Roman" w:hAnsi="Times New Roman" w:cs="Times New Roman"/>
                <w:color w:val="000000" w:themeColor="text1"/>
              </w:rPr>
            </w:pPr>
          </w:p>
        </w:tc>
        <w:tc>
          <w:tcPr>
            <w:tcW w:w="881" w:type="pct"/>
          </w:tcPr>
          <w:p w:rsidR="001B3A6F" w:rsidRPr="000B0733" w:rsidRDefault="001B3A6F" w:rsidP="00750186">
            <w:pPr>
              <w:rPr>
                <w:rStyle w:val="SubtleEmphasis"/>
                <w:rFonts w:ascii="Times New Roman" w:hAnsi="Times New Roman" w:cs="Times New Roman"/>
                <w:color w:val="000000" w:themeColor="text1"/>
              </w:rPr>
            </w:pPr>
          </w:p>
        </w:tc>
        <w:tc>
          <w:tcPr>
            <w:tcW w:w="880" w:type="pct"/>
          </w:tcPr>
          <w:p w:rsidR="001B3A6F" w:rsidRPr="000B0733" w:rsidRDefault="001B3A6F" w:rsidP="00750186">
            <w:pPr>
              <w:rPr>
                <w:rFonts w:ascii="Times New Roman" w:hAnsi="Times New Roman" w:cs="Times New Roman"/>
                <w:color w:val="000000" w:themeColor="text1"/>
              </w:rPr>
            </w:pPr>
          </w:p>
        </w:tc>
      </w:tr>
      <w:tr w:rsidR="001B3A6F" w:rsidRPr="000B0733" w:rsidTr="00750186">
        <w:tc>
          <w:tcPr>
            <w:tcW w:w="3239" w:type="pct"/>
            <w:noWrap/>
          </w:tcPr>
          <w:p w:rsidR="001B3A6F" w:rsidRPr="000B0733" w:rsidRDefault="001B3A6F" w:rsidP="00750186">
            <w:pPr>
              <w:rPr>
                <w:rFonts w:ascii="Times New Roman" w:hAnsi="Times New Roman" w:cs="Times New Roman"/>
                <w:color w:val="000000" w:themeColor="text1"/>
              </w:rPr>
            </w:pPr>
            <w:r w:rsidRPr="000B0733">
              <w:rPr>
                <w:rFonts w:ascii="Times New Roman" w:hAnsi="Times New Roman" w:cs="Times New Roman"/>
                <w:color w:val="000000" w:themeColor="text1"/>
              </w:rPr>
              <w:t>Pre-exploration drilling(conceptual)</w:t>
            </w:r>
          </w:p>
        </w:tc>
        <w:tc>
          <w:tcPr>
            <w:tcW w:w="881" w:type="pct"/>
          </w:tcPr>
          <w:p w:rsidR="001B3A6F" w:rsidRPr="000B0733" w:rsidRDefault="00AD6A65" w:rsidP="00750186">
            <w:pPr>
              <w:pStyle w:val="DecimalAligned"/>
              <w:rPr>
                <w:rFonts w:ascii="Times New Roman" w:hAnsi="Times New Roman"/>
                <w:color w:val="000000" w:themeColor="text1"/>
              </w:rPr>
            </w:pPr>
            <w:r w:rsidRPr="000B0733">
              <w:rPr>
                <w:rFonts w:ascii="Times New Roman" w:hAnsi="Times New Roman"/>
                <w:color w:val="000000" w:themeColor="text1"/>
              </w:rPr>
              <w:t>H</w:t>
            </w:r>
            <w:r w:rsidR="001B3A6F" w:rsidRPr="000B0733">
              <w:rPr>
                <w:rFonts w:ascii="Times New Roman" w:hAnsi="Times New Roman"/>
                <w:color w:val="000000" w:themeColor="text1"/>
              </w:rPr>
              <w:t>ours</w:t>
            </w:r>
          </w:p>
        </w:tc>
        <w:tc>
          <w:tcPr>
            <w:tcW w:w="880" w:type="pct"/>
          </w:tcPr>
          <w:p w:rsidR="001B3A6F" w:rsidRPr="000B0733" w:rsidRDefault="001B3A6F" w:rsidP="00750186">
            <w:pPr>
              <w:pStyle w:val="DecimalAligned"/>
              <w:rPr>
                <w:rFonts w:ascii="Times New Roman" w:hAnsi="Times New Roman"/>
                <w:color w:val="000000" w:themeColor="text1"/>
              </w:rPr>
            </w:pPr>
            <w:r w:rsidRPr="000B0733">
              <w:rPr>
                <w:rFonts w:ascii="Times New Roman" w:hAnsi="Times New Roman"/>
                <w:color w:val="000000" w:themeColor="text1"/>
              </w:rPr>
              <w:t>0.001</w:t>
            </w:r>
          </w:p>
        </w:tc>
      </w:tr>
      <w:tr w:rsidR="001B3A6F" w:rsidRPr="000B0733" w:rsidTr="00750186">
        <w:tc>
          <w:tcPr>
            <w:tcW w:w="3239" w:type="pct"/>
            <w:noWrap/>
          </w:tcPr>
          <w:p w:rsidR="001B3A6F" w:rsidRPr="000B0733" w:rsidRDefault="001B3A6F" w:rsidP="00750186">
            <w:pPr>
              <w:rPr>
                <w:rFonts w:ascii="Times New Roman" w:hAnsi="Times New Roman" w:cs="Times New Roman"/>
                <w:color w:val="000000" w:themeColor="text1"/>
              </w:rPr>
            </w:pPr>
            <w:r w:rsidRPr="000B0733">
              <w:rPr>
                <w:rFonts w:ascii="Times New Roman" w:hAnsi="Times New Roman" w:cs="Times New Roman"/>
                <w:color w:val="000000" w:themeColor="text1"/>
              </w:rPr>
              <w:t>Post-discovery (determination of approximate potential)</w:t>
            </w:r>
          </w:p>
        </w:tc>
        <w:tc>
          <w:tcPr>
            <w:tcW w:w="881" w:type="pct"/>
          </w:tcPr>
          <w:p w:rsidR="001B3A6F" w:rsidRPr="000B0733" w:rsidRDefault="001B3A6F" w:rsidP="00750186">
            <w:pPr>
              <w:pStyle w:val="DecimalAligned"/>
              <w:rPr>
                <w:rFonts w:ascii="Times New Roman" w:hAnsi="Times New Roman"/>
                <w:color w:val="000000" w:themeColor="text1"/>
              </w:rPr>
            </w:pPr>
            <w:r w:rsidRPr="000B0733">
              <w:rPr>
                <w:rFonts w:ascii="Times New Roman" w:hAnsi="Times New Roman"/>
                <w:color w:val="000000" w:themeColor="text1"/>
              </w:rPr>
              <w:t>Days or weeks</w:t>
            </w:r>
          </w:p>
        </w:tc>
        <w:tc>
          <w:tcPr>
            <w:tcW w:w="880" w:type="pct"/>
          </w:tcPr>
          <w:p w:rsidR="001B3A6F" w:rsidRPr="000B0733" w:rsidRDefault="001B3A6F" w:rsidP="00750186">
            <w:pPr>
              <w:pStyle w:val="DecimalAligned"/>
              <w:rPr>
                <w:rFonts w:ascii="Times New Roman" w:hAnsi="Times New Roman"/>
                <w:color w:val="000000" w:themeColor="text1"/>
              </w:rPr>
            </w:pPr>
            <w:r w:rsidRPr="000B0733">
              <w:rPr>
                <w:rFonts w:ascii="Times New Roman" w:hAnsi="Times New Roman"/>
                <w:color w:val="000000" w:themeColor="text1"/>
              </w:rPr>
              <w:t>0.01</w:t>
            </w:r>
          </w:p>
        </w:tc>
      </w:tr>
      <w:tr w:rsidR="001B3A6F" w:rsidRPr="000B0733" w:rsidTr="00750186">
        <w:tc>
          <w:tcPr>
            <w:tcW w:w="3239" w:type="pct"/>
            <w:noWrap/>
          </w:tcPr>
          <w:p w:rsidR="001B3A6F" w:rsidRPr="000B0733" w:rsidRDefault="001B3A6F" w:rsidP="00750186">
            <w:pPr>
              <w:rPr>
                <w:rFonts w:ascii="Times New Roman" w:hAnsi="Times New Roman" w:cs="Times New Roman"/>
                <w:color w:val="000000" w:themeColor="text1"/>
              </w:rPr>
            </w:pPr>
            <w:r w:rsidRPr="000B0733">
              <w:rPr>
                <w:rFonts w:ascii="Times New Roman" w:hAnsi="Times New Roman" w:cs="Times New Roman"/>
                <w:color w:val="000000" w:themeColor="text1"/>
              </w:rPr>
              <w:t>Post-primary appraisal(screening of options)</w:t>
            </w:r>
          </w:p>
        </w:tc>
        <w:tc>
          <w:tcPr>
            <w:tcW w:w="881" w:type="pct"/>
          </w:tcPr>
          <w:p w:rsidR="001B3A6F" w:rsidRPr="000B0733" w:rsidRDefault="001B3A6F" w:rsidP="00750186">
            <w:pPr>
              <w:pStyle w:val="DecimalAligned"/>
              <w:rPr>
                <w:rFonts w:ascii="Times New Roman" w:hAnsi="Times New Roman"/>
                <w:color w:val="000000" w:themeColor="text1"/>
              </w:rPr>
            </w:pPr>
            <w:r w:rsidRPr="000B0733">
              <w:rPr>
                <w:rFonts w:ascii="Times New Roman" w:hAnsi="Times New Roman"/>
                <w:color w:val="000000" w:themeColor="text1"/>
              </w:rPr>
              <w:t>Weeks or months</w:t>
            </w:r>
          </w:p>
        </w:tc>
        <w:tc>
          <w:tcPr>
            <w:tcW w:w="880" w:type="pct"/>
          </w:tcPr>
          <w:p w:rsidR="001B3A6F" w:rsidRPr="000B0733" w:rsidRDefault="001B3A6F" w:rsidP="00750186">
            <w:pPr>
              <w:pStyle w:val="DecimalAligned"/>
              <w:rPr>
                <w:rFonts w:ascii="Times New Roman" w:hAnsi="Times New Roman"/>
                <w:color w:val="000000" w:themeColor="text1"/>
              </w:rPr>
            </w:pPr>
            <w:r w:rsidRPr="000B0733">
              <w:rPr>
                <w:rFonts w:ascii="Times New Roman" w:hAnsi="Times New Roman"/>
                <w:color w:val="000000" w:themeColor="text1"/>
              </w:rPr>
              <w:t>0.1</w:t>
            </w:r>
          </w:p>
        </w:tc>
      </w:tr>
      <w:tr w:rsidR="001B3A6F" w:rsidRPr="000B0733" w:rsidTr="00750186">
        <w:tc>
          <w:tcPr>
            <w:tcW w:w="3239" w:type="pct"/>
            <w:noWrap/>
          </w:tcPr>
          <w:p w:rsidR="001B3A6F" w:rsidRPr="000B0733" w:rsidRDefault="001B3A6F" w:rsidP="00750186">
            <w:pPr>
              <w:rPr>
                <w:rFonts w:ascii="Times New Roman" w:hAnsi="Times New Roman" w:cs="Times New Roman"/>
                <w:color w:val="000000" w:themeColor="text1"/>
              </w:rPr>
            </w:pPr>
            <w:r w:rsidRPr="000B0733">
              <w:rPr>
                <w:rFonts w:ascii="Times New Roman" w:hAnsi="Times New Roman" w:cs="Times New Roman"/>
                <w:color w:val="000000" w:themeColor="text1"/>
              </w:rPr>
              <w:t>Post-primary/secondary appraisal(full feasibility study)</w:t>
            </w:r>
          </w:p>
        </w:tc>
        <w:tc>
          <w:tcPr>
            <w:tcW w:w="881" w:type="pct"/>
          </w:tcPr>
          <w:p w:rsidR="001B3A6F" w:rsidRPr="000B0733" w:rsidRDefault="001B3A6F" w:rsidP="00750186">
            <w:pPr>
              <w:pStyle w:val="DecimalAligned"/>
              <w:rPr>
                <w:rFonts w:ascii="Times New Roman" w:hAnsi="Times New Roman"/>
                <w:color w:val="000000" w:themeColor="text1"/>
              </w:rPr>
            </w:pPr>
            <w:r w:rsidRPr="000B0733">
              <w:rPr>
                <w:rFonts w:ascii="Times New Roman" w:hAnsi="Times New Roman"/>
                <w:color w:val="000000" w:themeColor="text1"/>
              </w:rPr>
              <w:t>Months or years</w:t>
            </w:r>
          </w:p>
        </w:tc>
        <w:tc>
          <w:tcPr>
            <w:tcW w:w="880" w:type="pct"/>
          </w:tcPr>
          <w:p w:rsidR="001B3A6F" w:rsidRPr="000B0733" w:rsidRDefault="001B3A6F" w:rsidP="00750186">
            <w:pPr>
              <w:pStyle w:val="DecimalAligned"/>
              <w:rPr>
                <w:rFonts w:ascii="Times New Roman" w:hAnsi="Times New Roman"/>
                <w:color w:val="000000" w:themeColor="text1"/>
              </w:rPr>
            </w:pPr>
            <w:r w:rsidRPr="000B0733">
              <w:rPr>
                <w:rFonts w:ascii="Times New Roman" w:hAnsi="Times New Roman"/>
                <w:color w:val="000000" w:themeColor="text1"/>
              </w:rPr>
              <w:t>1</w:t>
            </w:r>
          </w:p>
        </w:tc>
      </w:tr>
      <w:tr w:rsidR="001B3A6F" w:rsidRPr="000B0733" w:rsidTr="00750186">
        <w:trPr>
          <w:cnfStyle w:val="010000000000" w:firstRow="0" w:lastRow="1" w:firstColumn="0" w:lastColumn="0" w:oddVBand="0" w:evenVBand="0" w:oddHBand="0" w:evenHBand="0" w:firstRowFirstColumn="0" w:firstRowLastColumn="0" w:lastRowFirstColumn="0" w:lastRowLastColumn="0"/>
        </w:trPr>
        <w:tc>
          <w:tcPr>
            <w:tcW w:w="3239" w:type="pct"/>
            <w:noWrap/>
          </w:tcPr>
          <w:p w:rsidR="001B3A6F" w:rsidRPr="000B0733" w:rsidRDefault="001B3A6F" w:rsidP="00750186">
            <w:pPr>
              <w:rPr>
                <w:rFonts w:ascii="Times New Roman" w:hAnsi="Times New Roman" w:cs="Times New Roman"/>
                <w:b w:val="0"/>
                <w:color w:val="000000" w:themeColor="text1"/>
              </w:rPr>
            </w:pPr>
            <w:r w:rsidRPr="000B0733">
              <w:rPr>
                <w:rFonts w:ascii="Times New Roman" w:hAnsi="Times New Roman" w:cs="Times New Roman"/>
                <w:b w:val="0"/>
                <w:color w:val="000000" w:themeColor="text1"/>
              </w:rPr>
              <w:t>Detailed design (after project approval)</w:t>
            </w:r>
          </w:p>
        </w:tc>
        <w:tc>
          <w:tcPr>
            <w:tcW w:w="881" w:type="pct"/>
          </w:tcPr>
          <w:p w:rsidR="001B3A6F" w:rsidRPr="000B0733" w:rsidRDefault="001B3A6F" w:rsidP="00750186">
            <w:pPr>
              <w:pStyle w:val="DecimalAligned"/>
              <w:rPr>
                <w:rFonts w:ascii="Times New Roman" w:hAnsi="Times New Roman"/>
                <w:b w:val="0"/>
                <w:color w:val="000000" w:themeColor="text1"/>
              </w:rPr>
            </w:pPr>
            <w:r w:rsidRPr="000B0733">
              <w:rPr>
                <w:rFonts w:ascii="Times New Roman" w:hAnsi="Times New Roman"/>
                <w:b w:val="0"/>
                <w:color w:val="000000" w:themeColor="text1"/>
              </w:rPr>
              <w:t>Months or years</w:t>
            </w:r>
          </w:p>
        </w:tc>
        <w:tc>
          <w:tcPr>
            <w:tcW w:w="880" w:type="pct"/>
          </w:tcPr>
          <w:p w:rsidR="001B3A6F" w:rsidRPr="000B0733" w:rsidRDefault="001B3A6F" w:rsidP="00750186">
            <w:pPr>
              <w:pStyle w:val="DecimalAligned"/>
              <w:rPr>
                <w:rFonts w:ascii="Times New Roman" w:hAnsi="Times New Roman"/>
                <w:b w:val="0"/>
                <w:color w:val="000000" w:themeColor="text1"/>
              </w:rPr>
            </w:pPr>
            <w:r w:rsidRPr="000B0733">
              <w:rPr>
                <w:rFonts w:ascii="Times New Roman" w:hAnsi="Times New Roman"/>
                <w:b w:val="0"/>
                <w:color w:val="000000" w:themeColor="text1"/>
              </w:rPr>
              <w:t>10</w:t>
            </w:r>
          </w:p>
        </w:tc>
      </w:tr>
    </w:tbl>
    <w:p w:rsidR="001F0C78" w:rsidRPr="0054281F" w:rsidRDefault="001F0C78" w:rsidP="0054281F">
      <w:pPr>
        <w:spacing w:line="360" w:lineRule="auto"/>
        <w:jc w:val="both"/>
        <w:rPr>
          <w:rFonts w:ascii="Times New Roman" w:hAnsi="Times New Roman" w:cs="Times New Roman"/>
          <w:sz w:val="24"/>
          <w:szCs w:val="24"/>
        </w:rPr>
      </w:pPr>
    </w:p>
    <w:p w:rsidR="00D17250" w:rsidRPr="0054281F" w:rsidRDefault="00B15056" w:rsidP="0054281F">
      <w:pPr>
        <w:spacing w:line="360" w:lineRule="auto"/>
        <w:jc w:val="both"/>
        <w:rPr>
          <w:rFonts w:ascii="Times New Roman" w:hAnsi="Times New Roman" w:cs="Times New Roman"/>
          <w:sz w:val="24"/>
          <w:szCs w:val="24"/>
        </w:rPr>
      </w:pPr>
      <w:r w:rsidRPr="0054281F">
        <w:rPr>
          <w:rFonts w:ascii="Times New Roman" w:hAnsi="Times New Roman" w:cs="Times New Roman"/>
          <w:sz w:val="24"/>
          <w:szCs w:val="24"/>
        </w:rPr>
        <w:t>A full feasibility study involves a large multidisciplinary team and advice from con</w:t>
      </w:r>
      <w:r w:rsidR="005576A1">
        <w:rPr>
          <w:rFonts w:ascii="Times New Roman" w:hAnsi="Times New Roman" w:cs="Times New Roman"/>
          <w:sz w:val="24"/>
          <w:szCs w:val="24"/>
        </w:rPr>
        <w:t>tractors and consultants. Fig.2</w:t>
      </w:r>
      <w:r w:rsidRPr="0054281F">
        <w:rPr>
          <w:rFonts w:ascii="Times New Roman" w:hAnsi="Times New Roman" w:cs="Times New Roman"/>
          <w:sz w:val="24"/>
          <w:szCs w:val="24"/>
        </w:rPr>
        <w:t xml:space="preserve"> outlines the major aspects requiring study. Finally, detailed design during project implementation involves internal and external specialists and consultants.</w:t>
      </w:r>
    </w:p>
    <w:p w:rsidR="00D17250" w:rsidRPr="0054281F" w:rsidRDefault="001F0C78" w:rsidP="0054281F">
      <w:pPr>
        <w:spacing w:line="360" w:lineRule="auto"/>
        <w:rPr>
          <w:rFonts w:ascii="Times New Roman" w:hAnsi="Times New Roman" w:cs="Times New Roman"/>
          <w:sz w:val="24"/>
          <w:szCs w:val="24"/>
        </w:rPr>
      </w:pPr>
      <w:r>
        <w:rPr>
          <w:noProof/>
        </w:rPr>
        <w:lastRenderedPageBreak/>
        <w:drawing>
          <wp:inline distT="0" distB="0" distL="0" distR="0" wp14:anchorId="6739A14D" wp14:editId="28EDEDA0">
            <wp:extent cx="5658522" cy="4943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60765" cy="4945435"/>
                    </a:xfrm>
                    <a:prstGeom prst="rect">
                      <a:avLst/>
                    </a:prstGeom>
                  </pic:spPr>
                </pic:pic>
              </a:graphicData>
            </a:graphic>
          </wp:inline>
        </w:drawing>
      </w:r>
    </w:p>
    <w:p w:rsidR="00881E45" w:rsidRPr="00734565" w:rsidRDefault="0054281F" w:rsidP="00C54435">
      <w:pPr>
        <w:pStyle w:val="Caption"/>
        <w:jc w:val="center"/>
        <w:rPr>
          <w:rFonts w:ascii="Times New Roman" w:hAnsi="Times New Roman" w:cs="Times New Roman"/>
          <w:color w:val="auto"/>
          <w:sz w:val="36"/>
          <w:szCs w:val="36"/>
        </w:rPr>
      </w:pPr>
      <w:bookmarkStart w:id="21" w:name="_Toc509789393"/>
      <w:r w:rsidRPr="00734565">
        <w:rPr>
          <w:rFonts w:ascii="Times New Roman" w:hAnsi="Times New Roman" w:cs="Times New Roman"/>
          <w:color w:val="auto"/>
          <w:sz w:val="24"/>
          <w:szCs w:val="24"/>
        </w:rPr>
        <w:t xml:space="preserve">Figure </w:t>
      </w:r>
      <w:r w:rsidR="005B34A2" w:rsidRPr="00734565">
        <w:rPr>
          <w:rFonts w:ascii="Times New Roman" w:hAnsi="Times New Roman" w:cs="Times New Roman"/>
          <w:color w:val="auto"/>
          <w:sz w:val="24"/>
          <w:szCs w:val="24"/>
        </w:rPr>
        <w:t>2</w:t>
      </w:r>
      <w:r w:rsidR="005576A1">
        <w:rPr>
          <w:rFonts w:ascii="Times New Roman" w:hAnsi="Times New Roman" w:cs="Times New Roman"/>
          <w:color w:val="auto"/>
          <w:sz w:val="24"/>
          <w:szCs w:val="24"/>
        </w:rPr>
        <w:t>:</w:t>
      </w:r>
      <w:r w:rsidR="005576A1">
        <w:rPr>
          <w:rFonts w:ascii="Times New Roman" w:hAnsi="Times New Roman" w:cs="Times New Roman"/>
          <w:noProof/>
          <w:color w:val="auto"/>
          <w:sz w:val="24"/>
          <w:szCs w:val="24"/>
          <w:lang w:val="en-GB"/>
        </w:rPr>
        <w:t xml:space="preserve"> Feasibility study </w:t>
      </w:r>
      <w:r w:rsidRPr="00734565">
        <w:rPr>
          <w:rFonts w:ascii="Times New Roman" w:hAnsi="Times New Roman" w:cs="Times New Roman"/>
          <w:noProof/>
          <w:color w:val="auto"/>
          <w:sz w:val="24"/>
          <w:szCs w:val="24"/>
          <w:lang w:val="en-GB"/>
        </w:rPr>
        <w:t>data flow and organisation</w:t>
      </w:r>
      <w:bookmarkEnd w:id="21"/>
    </w:p>
    <w:p w:rsidR="0054281F" w:rsidRPr="00734565" w:rsidRDefault="0054281F" w:rsidP="0054281F">
      <w:pPr>
        <w:spacing w:line="360" w:lineRule="auto"/>
        <w:jc w:val="both"/>
        <w:rPr>
          <w:rFonts w:ascii="Times New Roman" w:hAnsi="Times New Roman" w:cs="Times New Roman"/>
          <w:b/>
          <w:bCs/>
          <w:sz w:val="24"/>
          <w:szCs w:val="24"/>
        </w:rPr>
      </w:pPr>
    </w:p>
    <w:p w:rsidR="00E35C58" w:rsidRPr="0054281F" w:rsidRDefault="0054281F" w:rsidP="0054281F">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Cost Estimating and Scheduling: </w:t>
      </w:r>
      <w:r w:rsidR="00C70875" w:rsidRPr="0054281F">
        <w:rPr>
          <w:rFonts w:ascii="Times New Roman" w:hAnsi="Times New Roman" w:cs="Times New Roman"/>
          <w:sz w:val="24"/>
          <w:szCs w:val="24"/>
        </w:rPr>
        <w:t>Cost estimators usually use company databases of historic costs of operated and other projects. These data usually are organized into basic units-e.g., jacket weight or separator capacity. Unit costs are subsequently adjusted by scaling rules to reflect differences in capacity (siz</w:t>
      </w:r>
      <w:r w:rsidR="001F4132" w:rsidRPr="0054281F">
        <w:rPr>
          <w:rFonts w:ascii="Times New Roman" w:hAnsi="Times New Roman" w:cs="Times New Roman"/>
          <w:sz w:val="24"/>
          <w:szCs w:val="24"/>
        </w:rPr>
        <w:t>e, weight, volume, stages) and l</w:t>
      </w:r>
      <w:r w:rsidR="00C70875" w:rsidRPr="0054281F">
        <w:rPr>
          <w:rFonts w:ascii="Times New Roman" w:hAnsi="Times New Roman" w:cs="Times New Roman"/>
          <w:sz w:val="24"/>
          <w:szCs w:val="24"/>
        </w:rPr>
        <w:t xml:space="preserve">ocation (sourcing and installation). Scaling rules for size normally follow certain power laws; </w:t>
      </w:r>
    </w:p>
    <w:p w:rsidR="00E35C58" w:rsidRDefault="0071347A" w:rsidP="0054281F">
      <w:pPr>
        <w:spacing w:line="360" w:lineRule="auto"/>
        <w:jc w:val="both"/>
        <w:rPr>
          <w:rFonts w:ascii="Times New Roman" w:hAnsi="Times New Roman" w:cs="Times New Roman"/>
          <w:sz w:val="24"/>
          <w:szCs w:val="24"/>
        </w:rPr>
      </w:pPr>
      <w:r>
        <w:rPr>
          <w:rFonts w:ascii="Times New Roman" w:hAnsi="Times New Roman" w:cs="Times New Roman"/>
          <w:sz w:val="24"/>
          <w:szCs w:val="24"/>
        </w:rPr>
        <w:t>For example; S</w:t>
      </w:r>
      <w:r w:rsidR="00C70875" w:rsidRPr="00C70875">
        <w:rPr>
          <w:rFonts w:ascii="Times New Roman" w:hAnsi="Times New Roman" w:cs="Times New Roman"/>
          <w:sz w:val="24"/>
          <w:szCs w:val="24"/>
        </w:rPr>
        <w:t>eparator capacity</w:t>
      </w:r>
      <w:r>
        <w:rPr>
          <w:rFonts w:ascii="Times New Roman" w:hAnsi="Times New Roman" w:cs="Times New Roman"/>
          <w:sz w:val="24"/>
          <w:szCs w:val="24"/>
        </w:rPr>
        <w:t xml:space="preserve"> </w:t>
      </w:r>
      <w:r w:rsidR="00C70875" w:rsidRPr="00C70875">
        <w:rPr>
          <w:rFonts w:ascii="Times New Roman" w:hAnsi="Times New Roman" w:cs="Times New Roman"/>
          <w:sz w:val="24"/>
          <w:szCs w:val="24"/>
        </w:rPr>
        <w:t>-</w:t>
      </w:r>
      <w:r>
        <w:rPr>
          <w:rFonts w:ascii="Times New Roman" w:hAnsi="Times New Roman" w:cs="Times New Roman"/>
          <w:sz w:val="24"/>
          <w:szCs w:val="24"/>
        </w:rPr>
        <w:t xml:space="preserve"> </w:t>
      </w:r>
      <w:r w:rsidR="00C70875" w:rsidRPr="00C70875">
        <w:rPr>
          <w:rFonts w:ascii="Times New Roman" w:hAnsi="Times New Roman" w:cs="Times New Roman"/>
          <w:sz w:val="24"/>
          <w:szCs w:val="24"/>
        </w:rPr>
        <w:t>Cost l</w:t>
      </w:r>
      <w:r w:rsidR="001F4132">
        <w:rPr>
          <w:rFonts w:ascii="Times New Roman" w:hAnsi="Times New Roman" w:cs="Times New Roman"/>
          <w:sz w:val="24"/>
          <w:szCs w:val="24"/>
        </w:rPr>
        <w:t xml:space="preserve"> / </w:t>
      </w:r>
      <w:r w:rsidR="00C70875" w:rsidRPr="00C70875">
        <w:rPr>
          <w:rFonts w:ascii="Times New Roman" w:hAnsi="Times New Roman" w:cs="Times New Roman"/>
          <w:sz w:val="24"/>
          <w:szCs w:val="24"/>
        </w:rPr>
        <w:t>Cost 2 = (Capacity l</w:t>
      </w:r>
      <w:r w:rsidR="001F4132">
        <w:rPr>
          <w:rFonts w:ascii="Times New Roman" w:hAnsi="Times New Roman" w:cs="Times New Roman"/>
          <w:sz w:val="24"/>
          <w:szCs w:val="24"/>
        </w:rPr>
        <w:t xml:space="preserve"> /Capacity </w:t>
      </w:r>
      <w:proofErr w:type="gramStart"/>
      <w:r w:rsidR="001F4132">
        <w:rPr>
          <w:rFonts w:ascii="Times New Roman" w:hAnsi="Times New Roman" w:cs="Times New Roman"/>
          <w:sz w:val="24"/>
          <w:szCs w:val="24"/>
        </w:rPr>
        <w:t>2)</w:t>
      </w:r>
      <w:r w:rsidR="00E35C58">
        <w:rPr>
          <w:rFonts w:ascii="Times New Roman" w:hAnsi="Times New Roman" w:cs="Times New Roman"/>
          <w:sz w:val="24"/>
          <w:szCs w:val="24"/>
          <w:vertAlign w:val="superscript"/>
        </w:rPr>
        <w:t>n</w:t>
      </w:r>
      <w:proofErr w:type="gramEnd"/>
      <w:r w:rsidR="00C70875" w:rsidRPr="00C70875">
        <w:rPr>
          <w:rFonts w:ascii="Times New Roman" w:hAnsi="Times New Roman" w:cs="Times New Roman"/>
          <w:sz w:val="24"/>
          <w:szCs w:val="24"/>
        </w:rPr>
        <w:t>, where</w:t>
      </w:r>
      <w:r w:rsidR="00E35C58">
        <w:rPr>
          <w:rFonts w:ascii="Times New Roman" w:hAnsi="Times New Roman" w:cs="Times New Roman"/>
          <w:sz w:val="24"/>
          <w:szCs w:val="24"/>
        </w:rPr>
        <w:t xml:space="preserve"> n = 0</w:t>
      </w:r>
      <w:r w:rsidR="00C70875" w:rsidRPr="00C70875">
        <w:rPr>
          <w:rFonts w:ascii="Times New Roman" w:hAnsi="Times New Roman" w:cs="Times New Roman"/>
          <w:sz w:val="24"/>
          <w:szCs w:val="24"/>
        </w:rPr>
        <w:t xml:space="preserve">.5. </w:t>
      </w:r>
    </w:p>
    <w:p w:rsidR="00FF0CDE" w:rsidRPr="00FF0CDE" w:rsidRDefault="00C70875" w:rsidP="0054281F">
      <w:pPr>
        <w:spacing w:line="360" w:lineRule="auto"/>
        <w:jc w:val="both"/>
        <w:rPr>
          <w:rFonts w:ascii="Times New Roman" w:hAnsi="Times New Roman" w:cs="Times New Roman"/>
          <w:sz w:val="24"/>
          <w:szCs w:val="24"/>
        </w:rPr>
      </w:pPr>
      <w:r w:rsidRPr="00C70875">
        <w:rPr>
          <w:rFonts w:ascii="Times New Roman" w:hAnsi="Times New Roman" w:cs="Times New Roman"/>
          <w:sz w:val="24"/>
          <w:szCs w:val="24"/>
        </w:rPr>
        <w:t xml:space="preserve">In some cases, unit rates are estimated according to the amount of steel content; for example, a first-order estimate of platform jacket cost could be derived by multiplying the estimated weight </w:t>
      </w:r>
      <w:r w:rsidRPr="00C70875">
        <w:rPr>
          <w:rFonts w:ascii="Times New Roman" w:hAnsi="Times New Roman" w:cs="Times New Roman"/>
          <w:sz w:val="24"/>
          <w:szCs w:val="24"/>
        </w:rPr>
        <w:lastRenderedPageBreak/>
        <w:t>times the unit steel price (U.S.$</w:t>
      </w:r>
      <w:r w:rsidR="00E35C58">
        <w:rPr>
          <w:rFonts w:ascii="Times New Roman" w:hAnsi="Times New Roman" w:cs="Times New Roman"/>
          <w:sz w:val="24"/>
          <w:szCs w:val="24"/>
        </w:rPr>
        <w:t>5,000</w:t>
      </w:r>
      <w:r w:rsidRPr="00C70875">
        <w:rPr>
          <w:rFonts w:ascii="Times New Roman" w:hAnsi="Times New Roman" w:cs="Times New Roman"/>
          <w:sz w:val="24"/>
          <w:szCs w:val="24"/>
        </w:rPr>
        <w:t>/</w:t>
      </w:r>
      <w:proofErr w:type="spellStart"/>
      <w:r w:rsidRPr="00C70875">
        <w:rPr>
          <w:rFonts w:ascii="Times New Roman" w:hAnsi="Times New Roman" w:cs="Times New Roman"/>
          <w:sz w:val="24"/>
          <w:szCs w:val="24"/>
        </w:rPr>
        <w:t>tonne</w:t>
      </w:r>
      <w:proofErr w:type="spellEnd"/>
      <w:r w:rsidRPr="00C70875">
        <w:rPr>
          <w:rFonts w:ascii="Times New Roman" w:hAnsi="Times New Roman" w:cs="Times New Roman"/>
          <w:sz w:val="24"/>
          <w:szCs w:val="24"/>
        </w:rPr>
        <w:t>, including fabrication). We must differentiate</w:t>
      </w:r>
      <w:r w:rsidR="0003576A">
        <w:rPr>
          <w:rFonts w:ascii="Times New Roman" w:hAnsi="Times New Roman" w:cs="Times New Roman"/>
          <w:sz w:val="24"/>
          <w:szCs w:val="24"/>
        </w:rPr>
        <w:t xml:space="preserve"> </w:t>
      </w:r>
      <w:r w:rsidR="0003576A" w:rsidRPr="0003576A">
        <w:rPr>
          <w:rFonts w:ascii="Times New Roman" w:hAnsi="Times New Roman" w:cs="Times New Roman"/>
          <w:sz w:val="24"/>
          <w:szCs w:val="24"/>
        </w:rPr>
        <w:t xml:space="preserve">between material, fabrication, and installation costs and quotes involving a combination of these. Note also that costs depend on time, location (source), and quality. When older cost data are used, care must be taken to escalate costs properly, adjusting for inflation and market conditions. In terms of location (factor), the Gulf of Mexico or North Sea often is chosen as a reference. Finally, quality is important. A compromise could escalate costs if expensive remedial work is required later. </w:t>
      </w:r>
      <w:r w:rsidR="00751C61">
        <w:rPr>
          <w:rFonts w:ascii="Times New Roman" w:hAnsi="Times New Roman" w:cs="Times New Roman"/>
          <w:sz w:val="24"/>
          <w:szCs w:val="24"/>
        </w:rPr>
        <w:t>Th</w:t>
      </w:r>
      <w:r w:rsidR="00FF0CDE" w:rsidRPr="00FF0CDE">
        <w:rPr>
          <w:rFonts w:ascii="Times New Roman" w:hAnsi="Times New Roman" w:cs="Times New Roman"/>
          <w:sz w:val="24"/>
          <w:szCs w:val="24"/>
        </w:rPr>
        <w:t>e accuracy of cost estimates tends to vary, depending on the information available and the purpose, reflected in the ty</w:t>
      </w:r>
      <w:r w:rsidR="00200CF0">
        <w:rPr>
          <w:rFonts w:ascii="Times New Roman" w:hAnsi="Times New Roman" w:cs="Times New Roman"/>
          <w:sz w:val="24"/>
          <w:szCs w:val="24"/>
        </w:rPr>
        <w:t>pe of cost estimate (Table2</w:t>
      </w:r>
      <w:r w:rsidR="00FF0CDE" w:rsidRPr="00FF0CDE">
        <w:rPr>
          <w:rFonts w:ascii="Times New Roman" w:hAnsi="Times New Roman" w:cs="Times New Roman"/>
          <w:sz w:val="24"/>
          <w:szCs w:val="24"/>
        </w:rPr>
        <w:t>). For preliminary situations, order-of-magnitude estimates are based on very general information, using costs from existing and similar projects and incorporating appropriate scaling rules and adjustments for seismic acquisition and processing; drilling and completion; major facilities (separation, gas treatment, compression, water injection, etc.); platform substructure; and evacuation transport (pipelines etc.), storage, and loading</w:t>
      </w:r>
      <w:r w:rsidR="00FF0CDE">
        <w:rPr>
          <w:rFonts w:ascii="Times New Roman" w:hAnsi="Times New Roman" w:cs="Times New Roman"/>
          <w:sz w:val="24"/>
          <w:szCs w:val="24"/>
        </w:rPr>
        <w:t xml:space="preserve">. </w:t>
      </w:r>
      <w:r w:rsidR="00FF0CDE" w:rsidRPr="00FF0CDE">
        <w:rPr>
          <w:rFonts w:ascii="Times New Roman" w:hAnsi="Times New Roman" w:cs="Times New Roman"/>
          <w:sz w:val="24"/>
          <w:szCs w:val="24"/>
        </w:rPr>
        <w:t xml:space="preserve">Of further importance is the disbursement and control of costs. During project implementation or execution, expenditure is monitored </w:t>
      </w:r>
      <w:r w:rsidR="00200CF0">
        <w:rPr>
          <w:rFonts w:ascii="Times New Roman" w:hAnsi="Times New Roman" w:cs="Times New Roman"/>
          <w:sz w:val="24"/>
          <w:szCs w:val="24"/>
        </w:rPr>
        <w:t>constantly by an S curve (Fi</w:t>
      </w:r>
      <w:r w:rsidR="005576A1">
        <w:rPr>
          <w:rFonts w:ascii="Times New Roman" w:hAnsi="Times New Roman" w:cs="Times New Roman"/>
          <w:sz w:val="24"/>
          <w:szCs w:val="24"/>
        </w:rPr>
        <w:t>g.3</w:t>
      </w:r>
      <w:r w:rsidR="00FF0CDE" w:rsidRPr="00FF0CDE">
        <w:rPr>
          <w:rFonts w:ascii="Times New Roman" w:hAnsi="Times New Roman" w:cs="Times New Roman"/>
          <w:sz w:val="24"/>
          <w:szCs w:val="24"/>
        </w:rPr>
        <w:t>), and a possible overrun can be identified in time for remedial action. Costs may exceed the original budget by minor amounts. (less than 10 %) or may "blowout" by more substantial amounts as a result of incentive payments, unexpected difficulties r</w:t>
      </w:r>
      <w:r w:rsidR="003600D6">
        <w:rPr>
          <w:rFonts w:ascii="Times New Roman" w:hAnsi="Times New Roman" w:cs="Times New Roman"/>
          <w:sz w:val="24"/>
          <w:szCs w:val="24"/>
        </w:rPr>
        <w:t>elated to natural events (e.g.</w:t>
      </w:r>
      <w:r w:rsidR="00FF0CDE" w:rsidRPr="00FF0CDE">
        <w:rPr>
          <w:rFonts w:ascii="Times New Roman" w:hAnsi="Times New Roman" w:cs="Times New Roman"/>
          <w:sz w:val="24"/>
          <w:szCs w:val="24"/>
        </w:rPr>
        <w:t xml:space="preserve"> weather) or manpower (strikes), or changes in the development plan. Cost overruns often are associated with delays and schedule blowouts. Accurate estimates also need to reflect proper consideration for allowances and contingencies. There are two types of allowances: those related to associated costs expressed as a percentage (e.g., the paint for piping) and those that are more variable and subject to chance but likely to occur on average, judging from past performance or statistics (e. g., manpower disputes or cyclones, leading to downtime). Finally, contingencies are added to the final cost estimate to cover expected but undefinable cost elements, usually amounting to 10% to 15 % of the basic budget. Contingencies reflect the inherent accuracy of the estimate and thus are greater for rough estimates and novel designs. In summary, the budget estimate is established as follows: </w:t>
      </w:r>
    </w:p>
    <w:p w:rsidR="0054281F" w:rsidRDefault="00200CF0" w:rsidP="001B3A6F">
      <w:pPr>
        <w:spacing w:line="360" w:lineRule="auto"/>
        <w:jc w:val="both"/>
        <w:rPr>
          <w:rFonts w:ascii="Times New Roman" w:hAnsi="Times New Roman" w:cs="Times New Roman"/>
          <w:sz w:val="24"/>
          <w:szCs w:val="24"/>
        </w:rPr>
      </w:pPr>
      <w:r w:rsidRPr="00FF0CDE">
        <w:rPr>
          <w:rFonts w:ascii="Times New Roman" w:hAnsi="Times New Roman" w:cs="Times New Roman"/>
          <w:sz w:val="24"/>
          <w:szCs w:val="24"/>
        </w:rPr>
        <w:t>Estimate</w:t>
      </w:r>
      <w:r w:rsidR="00FF0CDE" w:rsidRPr="00FF0CDE">
        <w:rPr>
          <w:rFonts w:ascii="Times New Roman" w:hAnsi="Times New Roman" w:cs="Times New Roman"/>
          <w:sz w:val="24"/>
          <w:szCs w:val="24"/>
        </w:rPr>
        <w:t xml:space="preserve"> of firm items</w:t>
      </w:r>
      <w:r w:rsidR="00C75AC2">
        <w:rPr>
          <w:rFonts w:ascii="Times New Roman" w:hAnsi="Times New Roman" w:cs="Times New Roman"/>
          <w:sz w:val="24"/>
          <w:szCs w:val="24"/>
        </w:rPr>
        <w:t xml:space="preserve"> </w:t>
      </w:r>
      <w:r w:rsidR="00FF0CDE" w:rsidRPr="00FF0CDE">
        <w:rPr>
          <w:rFonts w:ascii="Times New Roman" w:hAnsi="Times New Roman" w:cs="Times New Roman"/>
          <w:sz w:val="24"/>
          <w:szCs w:val="24"/>
        </w:rPr>
        <w:t>+</w:t>
      </w:r>
      <w:r w:rsidR="00C75AC2">
        <w:rPr>
          <w:rFonts w:ascii="Times New Roman" w:hAnsi="Times New Roman" w:cs="Times New Roman"/>
          <w:sz w:val="24"/>
          <w:szCs w:val="24"/>
        </w:rPr>
        <w:t xml:space="preserve"> </w:t>
      </w:r>
      <w:r w:rsidR="00FF0CDE" w:rsidRPr="00FF0CDE">
        <w:rPr>
          <w:rFonts w:ascii="Times New Roman" w:hAnsi="Times New Roman" w:cs="Times New Roman"/>
          <w:sz w:val="24"/>
          <w:szCs w:val="24"/>
        </w:rPr>
        <w:t>allowances = base estimate + contingency (typically 10% to 15% of base</w:t>
      </w:r>
      <w:r w:rsidR="00C75AC2">
        <w:rPr>
          <w:rFonts w:ascii="Times New Roman" w:hAnsi="Times New Roman" w:cs="Times New Roman"/>
          <w:sz w:val="24"/>
          <w:szCs w:val="24"/>
        </w:rPr>
        <w:t xml:space="preserve"> </w:t>
      </w:r>
      <w:r w:rsidR="00C75AC2" w:rsidRPr="00C75AC2">
        <w:rPr>
          <w:rFonts w:ascii="Times New Roman" w:hAnsi="Times New Roman" w:cs="Times New Roman"/>
          <w:sz w:val="24"/>
          <w:szCs w:val="24"/>
        </w:rPr>
        <w:t xml:space="preserve">= median estimate or budget proposal. </w:t>
      </w:r>
    </w:p>
    <w:p w:rsidR="001B3A6F" w:rsidRDefault="001B3A6F" w:rsidP="0054281F">
      <w:pPr>
        <w:pStyle w:val="Caption"/>
        <w:rPr>
          <w:color w:val="auto"/>
          <w:sz w:val="24"/>
          <w:szCs w:val="24"/>
        </w:rPr>
      </w:pPr>
      <w:bookmarkStart w:id="22" w:name="_Toc509789590"/>
    </w:p>
    <w:p w:rsidR="001B3A6F" w:rsidRDefault="001B3A6F" w:rsidP="0054281F">
      <w:pPr>
        <w:pStyle w:val="Caption"/>
        <w:rPr>
          <w:color w:val="auto"/>
          <w:sz w:val="24"/>
          <w:szCs w:val="24"/>
        </w:rPr>
      </w:pPr>
    </w:p>
    <w:p w:rsidR="0054281F" w:rsidRDefault="0054281F" w:rsidP="0054281F">
      <w:pPr>
        <w:pStyle w:val="Caption"/>
        <w:rPr>
          <w:noProof/>
          <w:color w:val="auto"/>
          <w:sz w:val="24"/>
          <w:szCs w:val="24"/>
          <w:lang w:val="en-GB"/>
        </w:rPr>
      </w:pPr>
      <w:r w:rsidRPr="0054281F">
        <w:rPr>
          <w:color w:val="auto"/>
          <w:sz w:val="24"/>
          <w:szCs w:val="24"/>
        </w:rPr>
        <w:lastRenderedPageBreak/>
        <w:t xml:space="preserve">Table </w:t>
      </w:r>
      <w:r w:rsidRPr="0054281F">
        <w:rPr>
          <w:color w:val="auto"/>
          <w:sz w:val="24"/>
          <w:szCs w:val="24"/>
        </w:rPr>
        <w:fldChar w:fldCharType="begin"/>
      </w:r>
      <w:r w:rsidRPr="0054281F">
        <w:rPr>
          <w:color w:val="auto"/>
          <w:sz w:val="24"/>
          <w:szCs w:val="24"/>
        </w:rPr>
        <w:instrText xml:space="preserve"> SEQ Table \* ARABIC </w:instrText>
      </w:r>
      <w:r w:rsidRPr="0054281F">
        <w:rPr>
          <w:color w:val="auto"/>
          <w:sz w:val="24"/>
          <w:szCs w:val="24"/>
        </w:rPr>
        <w:fldChar w:fldCharType="separate"/>
      </w:r>
      <w:r w:rsidRPr="0054281F">
        <w:rPr>
          <w:noProof/>
          <w:color w:val="auto"/>
          <w:sz w:val="24"/>
          <w:szCs w:val="24"/>
        </w:rPr>
        <w:t>2</w:t>
      </w:r>
      <w:r w:rsidRPr="0054281F">
        <w:rPr>
          <w:color w:val="auto"/>
          <w:sz w:val="24"/>
          <w:szCs w:val="24"/>
        </w:rPr>
        <w:fldChar w:fldCharType="end"/>
      </w:r>
      <w:r w:rsidRPr="0054281F">
        <w:rPr>
          <w:noProof/>
          <w:color w:val="auto"/>
          <w:sz w:val="24"/>
          <w:szCs w:val="24"/>
          <w:lang w:val="en-GB"/>
        </w:rPr>
        <w:t xml:space="preserve"> Cost Estimates</w:t>
      </w:r>
      <w:bookmarkEnd w:id="22"/>
    </w:p>
    <w:tbl>
      <w:tblPr>
        <w:tblStyle w:val="LightShading-Accent1"/>
        <w:tblW w:w="3750" w:type="pct"/>
        <w:tblLook w:val="0660" w:firstRow="1" w:lastRow="1" w:firstColumn="0" w:lastColumn="0" w:noHBand="1" w:noVBand="1"/>
      </w:tblPr>
      <w:tblGrid>
        <w:gridCol w:w="2341"/>
        <w:gridCol w:w="2340"/>
        <w:gridCol w:w="2339"/>
      </w:tblGrid>
      <w:tr w:rsidR="001B3A6F" w:rsidRPr="00980E9E" w:rsidTr="00750186">
        <w:trPr>
          <w:cnfStyle w:val="100000000000" w:firstRow="1" w:lastRow="0" w:firstColumn="0" w:lastColumn="0" w:oddVBand="0" w:evenVBand="0" w:oddHBand="0" w:evenHBand="0" w:firstRowFirstColumn="0" w:firstRowLastColumn="0" w:lastRowFirstColumn="0" w:lastRowLastColumn="0"/>
        </w:trPr>
        <w:tc>
          <w:tcPr>
            <w:tcW w:w="1667" w:type="pct"/>
            <w:noWrap/>
          </w:tcPr>
          <w:p w:rsidR="001B3A6F" w:rsidRPr="00980E9E" w:rsidRDefault="001B3A6F" w:rsidP="00750186">
            <w:pPr>
              <w:rPr>
                <w:color w:val="000000" w:themeColor="text1"/>
              </w:rPr>
            </w:pPr>
            <w:r w:rsidRPr="00980E9E">
              <w:rPr>
                <w:color w:val="000000" w:themeColor="text1"/>
              </w:rPr>
              <w:t>Type of Estimate</w:t>
            </w:r>
          </w:p>
        </w:tc>
        <w:tc>
          <w:tcPr>
            <w:tcW w:w="1667" w:type="pct"/>
          </w:tcPr>
          <w:p w:rsidR="001B3A6F" w:rsidRPr="00980E9E" w:rsidRDefault="001B3A6F" w:rsidP="00750186">
            <w:pPr>
              <w:rPr>
                <w:color w:val="000000" w:themeColor="text1"/>
              </w:rPr>
            </w:pPr>
            <w:r w:rsidRPr="00980E9E">
              <w:rPr>
                <w:color w:val="000000" w:themeColor="text1"/>
              </w:rPr>
              <w:t>Purpose</w:t>
            </w:r>
          </w:p>
        </w:tc>
        <w:tc>
          <w:tcPr>
            <w:tcW w:w="1666" w:type="pct"/>
          </w:tcPr>
          <w:p w:rsidR="001B3A6F" w:rsidRPr="00980E9E" w:rsidRDefault="001B3A6F" w:rsidP="00750186">
            <w:pPr>
              <w:rPr>
                <w:color w:val="000000" w:themeColor="text1"/>
              </w:rPr>
            </w:pPr>
            <w:r w:rsidRPr="00980E9E">
              <w:rPr>
                <w:color w:val="000000" w:themeColor="text1"/>
              </w:rPr>
              <w:t>Accuracy (%)</w:t>
            </w:r>
          </w:p>
        </w:tc>
      </w:tr>
      <w:tr w:rsidR="001B3A6F" w:rsidRPr="00980E9E" w:rsidTr="00750186">
        <w:tc>
          <w:tcPr>
            <w:tcW w:w="1667" w:type="pct"/>
            <w:noWrap/>
          </w:tcPr>
          <w:p w:rsidR="001B3A6F" w:rsidRPr="00980E9E" w:rsidRDefault="001B3A6F" w:rsidP="00750186">
            <w:pPr>
              <w:rPr>
                <w:color w:val="000000" w:themeColor="text1"/>
              </w:rPr>
            </w:pPr>
          </w:p>
        </w:tc>
        <w:tc>
          <w:tcPr>
            <w:tcW w:w="1667" w:type="pct"/>
          </w:tcPr>
          <w:p w:rsidR="001B3A6F" w:rsidRPr="00980E9E" w:rsidRDefault="001B3A6F" w:rsidP="00750186">
            <w:pPr>
              <w:rPr>
                <w:rStyle w:val="SubtleEmphasis"/>
                <w:color w:val="000000" w:themeColor="text1"/>
              </w:rPr>
            </w:pPr>
          </w:p>
        </w:tc>
        <w:tc>
          <w:tcPr>
            <w:tcW w:w="1666" w:type="pct"/>
          </w:tcPr>
          <w:p w:rsidR="001B3A6F" w:rsidRPr="00980E9E" w:rsidRDefault="001B3A6F" w:rsidP="00750186">
            <w:pPr>
              <w:rPr>
                <w:color w:val="000000" w:themeColor="text1"/>
              </w:rPr>
            </w:pPr>
          </w:p>
        </w:tc>
      </w:tr>
      <w:tr w:rsidR="001B3A6F" w:rsidRPr="00980E9E" w:rsidTr="00750186">
        <w:tc>
          <w:tcPr>
            <w:tcW w:w="1667" w:type="pct"/>
            <w:noWrap/>
          </w:tcPr>
          <w:p w:rsidR="001B3A6F" w:rsidRPr="00980E9E" w:rsidRDefault="001B3A6F" w:rsidP="00750186">
            <w:pPr>
              <w:rPr>
                <w:rFonts w:ascii="Times New Roman" w:hAnsi="Times New Roman" w:cs="Times New Roman"/>
                <w:color w:val="000000" w:themeColor="text1"/>
              </w:rPr>
            </w:pPr>
            <w:r w:rsidRPr="00980E9E">
              <w:rPr>
                <w:rFonts w:ascii="Times New Roman" w:hAnsi="Times New Roman" w:cs="Times New Roman"/>
                <w:color w:val="000000" w:themeColor="text1"/>
              </w:rPr>
              <w:t>Order of magnitude</w:t>
            </w:r>
          </w:p>
        </w:tc>
        <w:tc>
          <w:tcPr>
            <w:tcW w:w="1667" w:type="pct"/>
          </w:tcPr>
          <w:p w:rsidR="001B3A6F" w:rsidRPr="00980E9E" w:rsidRDefault="001B3A6F" w:rsidP="00750186">
            <w:pPr>
              <w:pStyle w:val="DecimalAligned"/>
              <w:rPr>
                <w:rFonts w:ascii="Times New Roman" w:hAnsi="Times New Roman"/>
                <w:color w:val="000000" w:themeColor="text1"/>
              </w:rPr>
            </w:pPr>
            <w:r w:rsidRPr="00980E9E">
              <w:rPr>
                <w:rFonts w:ascii="Times New Roman" w:hAnsi="Times New Roman"/>
                <w:color w:val="000000" w:themeColor="text1"/>
              </w:rPr>
              <w:t>Ranking of prospects and alternatives</w:t>
            </w:r>
          </w:p>
        </w:tc>
        <w:tc>
          <w:tcPr>
            <w:tcW w:w="1666" w:type="pct"/>
          </w:tcPr>
          <w:p w:rsidR="001B3A6F" w:rsidRPr="00980E9E" w:rsidRDefault="001B3A6F" w:rsidP="00750186">
            <w:pPr>
              <w:pStyle w:val="DecimalAligned"/>
              <w:rPr>
                <w:rFonts w:ascii="Times New Roman" w:hAnsi="Times New Roman"/>
                <w:color w:val="000000" w:themeColor="text1"/>
              </w:rPr>
            </w:pPr>
            <w:r w:rsidRPr="00980E9E">
              <w:rPr>
                <w:rFonts w:ascii="Times New Roman" w:hAnsi="Times New Roman"/>
                <w:color w:val="000000" w:themeColor="text1"/>
              </w:rPr>
              <w:t>25 to 50</w:t>
            </w:r>
          </w:p>
        </w:tc>
      </w:tr>
      <w:tr w:rsidR="001B3A6F" w:rsidRPr="00980E9E" w:rsidTr="00750186">
        <w:tc>
          <w:tcPr>
            <w:tcW w:w="1667" w:type="pct"/>
            <w:noWrap/>
          </w:tcPr>
          <w:p w:rsidR="001B3A6F" w:rsidRPr="00980E9E" w:rsidRDefault="001B3A6F" w:rsidP="00750186">
            <w:pPr>
              <w:rPr>
                <w:rFonts w:ascii="Times New Roman" w:hAnsi="Times New Roman" w:cs="Times New Roman"/>
                <w:color w:val="000000" w:themeColor="text1"/>
              </w:rPr>
            </w:pPr>
            <w:r w:rsidRPr="00980E9E">
              <w:rPr>
                <w:rFonts w:ascii="Times New Roman" w:hAnsi="Times New Roman" w:cs="Times New Roman"/>
                <w:color w:val="000000" w:themeColor="text1"/>
              </w:rPr>
              <w:t>Feasibility study</w:t>
            </w:r>
          </w:p>
        </w:tc>
        <w:tc>
          <w:tcPr>
            <w:tcW w:w="1667" w:type="pct"/>
          </w:tcPr>
          <w:p w:rsidR="001B3A6F" w:rsidRPr="00980E9E" w:rsidRDefault="001B3A6F" w:rsidP="00750186">
            <w:pPr>
              <w:pStyle w:val="DecimalAligned"/>
              <w:rPr>
                <w:rFonts w:ascii="Times New Roman" w:hAnsi="Times New Roman"/>
                <w:color w:val="000000" w:themeColor="text1"/>
              </w:rPr>
            </w:pPr>
            <w:r w:rsidRPr="00980E9E">
              <w:rPr>
                <w:rFonts w:ascii="Times New Roman" w:hAnsi="Times New Roman"/>
                <w:color w:val="000000" w:themeColor="text1"/>
              </w:rPr>
              <w:t>Selecting of optimum development</w:t>
            </w:r>
          </w:p>
        </w:tc>
        <w:tc>
          <w:tcPr>
            <w:tcW w:w="1666" w:type="pct"/>
          </w:tcPr>
          <w:p w:rsidR="001B3A6F" w:rsidRPr="00980E9E" w:rsidRDefault="001B3A6F" w:rsidP="00750186">
            <w:pPr>
              <w:pStyle w:val="DecimalAligned"/>
              <w:rPr>
                <w:rFonts w:ascii="Times New Roman" w:hAnsi="Times New Roman"/>
                <w:color w:val="000000" w:themeColor="text1"/>
              </w:rPr>
            </w:pPr>
            <w:r w:rsidRPr="00980E9E">
              <w:rPr>
                <w:rFonts w:ascii="Times New Roman" w:hAnsi="Times New Roman"/>
                <w:color w:val="000000" w:themeColor="text1"/>
              </w:rPr>
              <w:t>15 to 25</w:t>
            </w:r>
          </w:p>
        </w:tc>
      </w:tr>
      <w:tr w:rsidR="001B3A6F" w:rsidRPr="00980E9E" w:rsidTr="00750186">
        <w:tc>
          <w:tcPr>
            <w:tcW w:w="1667" w:type="pct"/>
            <w:noWrap/>
          </w:tcPr>
          <w:p w:rsidR="001B3A6F" w:rsidRPr="00980E9E" w:rsidRDefault="001B3A6F" w:rsidP="00750186">
            <w:pPr>
              <w:rPr>
                <w:rFonts w:ascii="Times New Roman" w:hAnsi="Times New Roman" w:cs="Times New Roman"/>
                <w:color w:val="000000" w:themeColor="text1"/>
              </w:rPr>
            </w:pPr>
            <w:r w:rsidRPr="00980E9E">
              <w:rPr>
                <w:rFonts w:ascii="Times New Roman" w:hAnsi="Times New Roman" w:cs="Times New Roman"/>
                <w:color w:val="000000" w:themeColor="text1"/>
              </w:rPr>
              <w:t xml:space="preserve">Budget </w:t>
            </w:r>
          </w:p>
        </w:tc>
        <w:tc>
          <w:tcPr>
            <w:tcW w:w="1667" w:type="pct"/>
          </w:tcPr>
          <w:p w:rsidR="001B3A6F" w:rsidRPr="00980E9E" w:rsidRDefault="001B3A6F" w:rsidP="00750186">
            <w:pPr>
              <w:pStyle w:val="DecimalAligned"/>
              <w:rPr>
                <w:rFonts w:ascii="Times New Roman" w:hAnsi="Times New Roman"/>
                <w:color w:val="000000" w:themeColor="text1"/>
              </w:rPr>
            </w:pPr>
            <w:r w:rsidRPr="00980E9E">
              <w:rPr>
                <w:rFonts w:ascii="Times New Roman" w:hAnsi="Times New Roman"/>
                <w:color w:val="000000" w:themeColor="text1"/>
              </w:rPr>
              <w:t>Estimating cost for project approval</w:t>
            </w:r>
          </w:p>
        </w:tc>
        <w:tc>
          <w:tcPr>
            <w:tcW w:w="1666" w:type="pct"/>
          </w:tcPr>
          <w:p w:rsidR="001B3A6F" w:rsidRPr="00980E9E" w:rsidRDefault="001B3A6F" w:rsidP="00750186">
            <w:pPr>
              <w:pStyle w:val="DecimalAligned"/>
              <w:rPr>
                <w:rFonts w:ascii="Times New Roman" w:hAnsi="Times New Roman"/>
                <w:color w:val="000000" w:themeColor="text1"/>
              </w:rPr>
            </w:pPr>
            <w:r w:rsidRPr="00980E9E">
              <w:rPr>
                <w:rFonts w:ascii="Times New Roman" w:hAnsi="Times New Roman"/>
                <w:color w:val="000000" w:themeColor="text1"/>
              </w:rPr>
              <w:t>10 to 15</w:t>
            </w:r>
          </w:p>
        </w:tc>
      </w:tr>
      <w:tr w:rsidR="001B3A6F" w:rsidRPr="00980E9E" w:rsidTr="00750186">
        <w:trPr>
          <w:cnfStyle w:val="010000000000" w:firstRow="0" w:lastRow="1" w:firstColumn="0" w:lastColumn="0" w:oddVBand="0" w:evenVBand="0" w:oddHBand="0" w:evenHBand="0" w:firstRowFirstColumn="0" w:firstRowLastColumn="0" w:lastRowFirstColumn="0" w:lastRowLastColumn="0"/>
          <w:trHeight w:val="592"/>
        </w:trPr>
        <w:tc>
          <w:tcPr>
            <w:tcW w:w="1667" w:type="pct"/>
            <w:noWrap/>
          </w:tcPr>
          <w:p w:rsidR="001B3A6F" w:rsidRPr="00980E9E" w:rsidRDefault="001B3A6F" w:rsidP="00750186">
            <w:pPr>
              <w:rPr>
                <w:rFonts w:ascii="Times New Roman" w:hAnsi="Times New Roman" w:cs="Times New Roman"/>
                <w:b w:val="0"/>
                <w:color w:val="000000" w:themeColor="text1"/>
              </w:rPr>
            </w:pPr>
            <w:r w:rsidRPr="00980E9E">
              <w:rPr>
                <w:rFonts w:ascii="Times New Roman" w:hAnsi="Times New Roman" w:cs="Times New Roman"/>
                <w:b w:val="0"/>
                <w:color w:val="000000" w:themeColor="text1"/>
              </w:rPr>
              <w:t>Control</w:t>
            </w:r>
          </w:p>
        </w:tc>
        <w:tc>
          <w:tcPr>
            <w:tcW w:w="1667" w:type="pct"/>
          </w:tcPr>
          <w:p w:rsidR="001B3A6F" w:rsidRPr="00980E9E" w:rsidRDefault="001B3A6F" w:rsidP="00750186">
            <w:pPr>
              <w:pStyle w:val="DecimalAligned"/>
              <w:rPr>
                <w:rFonts w:ascii="Times New Roman" w:hAnsi="Times New Roman"/>
                <w:b w:val="0"/>
                <w:color w:val="000000" w:themeColor="text1"/>
              </w:rPr>
            </w:pPr>
            <w:r w:rsidRPr="00980E9E">
              <w:rPr>
                <w:rFonts w:ascii="Times New Roman" w:hAnsi="Times New Roman"/>
                <w:b w:val="0"/>
                <w:color w:val="000000" w:themeColor="text1"/>
              </w:rPr>
              <w:t>Monitoring cost during project implementation</w:t>
            </w:r>
          </w:p>
        </w:tc>
        <w:tc>
          <w:tcPr>
            <w:tcW w:w="1666" w:type="pct"/>
          </w:tcPr>
          <w:p w:rsidR="001B3A6F" w:rsidRPr="00980E9E" w:rsidRDefault="001B3A6F" w:rsidP="00750186">
            <w:pPr>
              <w:pStyle w:val="DecimalAligned"/>
              <w:rPr>
                <w:rFonts w:ascii="Times New Roman" w:hAnsi="Times New Roman"/>
                <w:b w:val="0"/>
                <w:color w:val="000000" w:themeColor="text1"/>
              </w:rPr>
            </w:pPr>
            <w:r w:rsidRPr="00980E9E">
              <w:rPr>
                <w:rFonts w:ascii="Times New Roman" w:hAnsi="Times New Roman"/>
                <w:b w:val="0"/>
                <w:color w:val="000000" w:themeColor="text1"/>
              </w:rPr>
              <w:t>5 to 10</w:t>
            </w:r>
          </w:p>
        </w:tc>
      </w:tr>
    </w:tbl>
    <w:p w:rsidR="001B3A6F" w:rsidRPr="001B3A6F" w:rsidRDefault="001B3A6F" w:rsidP="001B3A6F">
      <w:pPr>
        <w:rPr>
          <w:lang w:val="en-GB"/>
        </w:rPr>
      </w:pPr>
    </w:p>
    <w:p w:rsidR="004B500A" w:rsidRDefault="001B3A6F" w:rsidP="005B34A2">
      <w:pPr>
        <w:spacing w:line="360" w:lineRule="auto"/>
        <w:jc w:val="both"/>
        <w:rPr>
          <w:rFonts w:ascii="Times New Roman" w:hAnsi="Times New Roman" w:cs="Times New Roman"/>
          <w:sz w:val="24"/>
          <w:szCs w:val="24"/>
        </w:rPr>
      </w:pPr>
      <w:r w:rsidRPr="00C75AC2">
        <w:rPr>
          <w:rFonts w:ascii="Times New Roman" w:hAnsi="Times New Roman" w:cs="Times New Roman"/>
          <w:sz w:val="24"/>
          <w:szCs w:val="24"/>
        </w:rPr>
        <w:t>In addition, the usual overrun allowance on authorities for expenditure issued typically amount to 10%. As mentioned, adhering to the implementation schedule is critical to staying within budget. Because certain components or activities often depend on others, it is vital that "slippage" is avoided, particularly for critical-path items, which should be identified clearly. For example, for a floating production, storage, and offloading (FPSO) facility using a converted tanker, the critical item may be construction of a mooring/riser system. If this activit</w:t>
      </w:r>
      <w:r>
        <w:rPr>
          <w:rFonts w:ascii="Times New Roman" w:hAnsi="Times New Roman" w:cs="Times New Roman"/>
          <w:sz w:val="24"/>
          <w:szCs w:val="24"/>
        </w:rPr>
        <w:t xml:space="preserve">y slips, first oil is delayed. </w:t>
      </w:r>
    </w:p>
    <w:p w:rsidR="00A74DE0" w:rsidRDefault="00A74DE0" w:rsidP="00200CF0">
      <w:pPr>
        <w:spacing w:line="360" w:lineRule="auto"/>
        <w:rPr>
          <w:rFonts w:ascii="Times New Roman" w:hAnsi="Times New Roman" w:cs="Times New Roman"/>
          <w:sz w:val="24"/>
          <w:szCs w:val="24"/>
        </w:rPr>
      </w:pPr>
      <w:r>
        <w:rPr>
          <w:noProof/>
        </w:rPr>
        <w:drawing>
          <wp:inline distT="0" distB="0" distL="0" distR="0" wp14:anchorId="4AC1E71F" wp14:editId="0BCC5B7E">
            <wp:extent cx="6239104" cy="300138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70545" cy="3016509"/>
                    </a:xfrm>
                    <a:prstGeom prst="rect">
                      <a:avLst/>
                    </a:prstGeom>
                  </pic:spPr>
                </pic:pic>
              </a:graphicData>
            </a:graphic>
          </wp:inline>
        </w:drawing>
      </w:r>
    </w:p>
    <w:p w:rsidR="00200CF0" w:rsidRPr="00734565" w:rsidRDefault="00200CF0" w:rsidP="001B3A6F">
      <w:pPr>
        <w:pStyle w:val="Caption"/>
        <w:jc w:val="center"/>
        <w:rPr>
          <w:rFonts w:ascii="Times New Roman" w:hAnsi="Times New Roman" w:cs="Times New Roman"/>
          <w:color w:val="auto"/>
          <w:sz w:val="36"/>
          <w:szCs w:val="36"/>
        </w:rPr>
      </w:pPr>
      <w:bookmarkStart w:id="23" w:name="_Toc509789394"/>
      <w:r w:rsidRPr="00734565">
        <w:rPr>
          <w:rFonts w:ascii="Times New Roman" w:hAnsi="Times New Roman" w:cs="Times New Roman"/>
          <w:color w:val="auto"/>
          <w:sz w:val="24"/>
          <w:szCs w:val="24"/>
        </w:rPr>
        <w:t xml:space="preserve">Figure </w:t>
      </w:r>
      <w:r w:rsidR="005B34A2" w:rsidRPr="00734565">
        <w:rPr>
          <w:rFonts w:ascii="Times New Roman" w:hAnsi="Times New Roman" w:cs="Times New Roman"/>
          <w:color w:val="auto"/>
          <w:sz w:val="24"/>
          <w:szCs w:val="24"/>
        </w:rPr>
        <w:t>3</w:t>
      </w:r>
      <w:r w:rsidR="00734565">
        <w:rPr>
          <w:rFonts w:ascii="Times New Roman" w:hAnsi="Times New Roman" w:cs="Times New Roman"/>
          <w:color w:val="auto"/>
          <w:sz w:val="24"/>
          <w:szCs w:val="24"/>
        </w:rPr>
        <w:t>:</w:t>
      </w:r>
      <w:r w:rsidRPr="00734565">
        <w:rPr>
          <w:rFonts w:ascii="Times New Roman" w:hAnsi="Times New Roman" w:cs="Times New Roman"/>
          <w:noProof/>
          <w:color w:val="auto"/>
          <w:sz w:val="24"/>
          <w:szCs w:val="24"/>
          <w:lang w:val="en-GB"/>
        </w:rPr>
        <w:t xml:space="preserve"> Budget S</w:t>
      </w:r>
      <w:r w:rsidR="00734565">
        <w:rPr>
          <w:rFonts w:ascii="Times New Roman" w:hAnsi="Times New Roman" w:cs="Times New Roman"/>
          <w:noProof/>
          <w:color w:val="auto"/>
          <w:sz w:val="24"/>
          <w:szCs w:val="24"/>
          <w:lang w:val="en-GB"/>
        </w:rPr>
        <w:t>c</w:t>
      </w:r>
      <w:r w:rsidRPr="00734565">
        <w:rPr>
          <w:rFonts w:ascii="Times New Roman" w:hAnsi="Times New Roman" w:cs="Times New Roman"/>
          <w:noProof/>
          <w:color w:val="auto"/>
          <w:sz w:val="24"/>
          <w:szCs w:val="24"/>
          <w:lang w:val="en-GB"/>
        </w:rPr>
        <w:t>hedule</w:t>
      </w:r>
      <w:r w:rsidR="001B3A6F" w:rsidRPr="00734565">
        <w:rPr>
          <w:rFonts w:ascii="Times New Roman" w:hAnsi="Times New Roman" w:cs="Times New Roman"/>
          <w:noProof/>
          <w:color w:val="auto"/>
          <w:sz w:val="24"/>
          <w:szCs w:val="24"/>
          <w:lang w:val="en-GB"/>
        </w:rPr>
        <w:t xml:space="preserve"> </w:t>
      </w:r>
      <w:r w:rsidRPr="00734565">
        <w:rPr>
          <w:rFonts w:ascii="Times New Roman" w:hAnsi="Times New Roman" w:cs="Times New Roman"/>
          <w:noProof/>
          <w:color w:val="auto"/>
          <w:sz w:val="24"/>
          <w:szCs w:val="24"/>
          <w:lang w:val="en-GB"/>
        </w:rPr>
        <w:t>and Control</w:t>
      </w:r>
      <w:bookmarkEnd w:id="23"/>
    </w:p>
    <w:p w:rsidR="00124D83" w:rsidRPr="001B3A6F" w:rsidRDefault="00C75AC2" w:rsidP="001B3A6F">
      <w:pPr>
        <w:pStyle w:val="ListParagraph"/>
        <w:numPr>
          <w:ilvl w:val="0"/>
          <w:numId w:val="40"/>
        </w:numPr>
        <w:spacing w:line="360" w:lineRule="auto"/>
        <w:jc w:val="both"/>
        <w:rPr>
          <w:rFonts w:ascii="Times New Roman" w:hAnsi="Times New Roman" w:cs="Times New Roman"/>
          <w:sz w:val="24"/>
          <w:szCs w:val="24"/>
        </w:rPr>
      </w:pPr>
      <w:r w:rsidRPr="001B3A6F">
        <w:rPr>
          <w:rFonts w:ascii="Times New Roman" w:hAnsi="Times New Roman" w:cs="Times New Roman"/>
          <w:b/>
          <w:bCs/>
          <w:sz w:val="24"/>
          <w:szCs w:val="24"/>
        </w:rPr>
        <w:lastRenderedPageBreak/>
        <w:t>Econom</w:t>
      </w:r>
      <w:r w:rsidR="00AE4EF7" w:rsidRPr="001B3A6F">
        <w:rPr>
          <w:rFonts w:ascii="Times New Roman" w:hAnsi="Times New Roman" w:cs="Times New Roman"/>
          <w:b/>
          <w:bCs/>
          <w:sz w:val="24"/>
          <w:szCs w:val="24"/>
        </w:rPr>
        <w:t>ic Evaluation and Risk Analysis</w:t>
      </w:r>
      <w:r w:rsidR="00AE4EF7" w:rsidRPr="001B3A6F">
        <w:rPr>
          <w:rFonts w:ascii="Times New Roman" w:hAnsi="Times New Roman" w:cs="Times New Roman"/>
          <w:sz w:val="24"/>
          <w:szCs w:val="24"/>
        </w:rPr>
        <w:t xml:space="preserve">: </w:t>
      </w:r>
      <w:r w:rsidRPr="001B3A6F">
        <w:rPr>
          <w:rFonts w:ascii="Times New Roman" w:hAnsi="Times New Roman" w:cs="Times New Roman"/>
          <w:sz w:val="24"/>
          <w:szCs w:val="24"/>
        </w:rPr>
        <w:t xml:space="preserve"> From economic evaluation of a project, the best option from several development alternatives is selected. There may be more than one choice in terms of the subsurface plan (water or gas injection), facilities type (fixed platform or floating facility), or export method (pipeline or tanker). Generally, the NPV of the various options is the most important aspect in the final decision-making process. Economic analysis typically involves a fiscal model that considers key quantities: petroleum revenue, operating cost, depreciation, royalty or other secondary levie</w:t>
      </w:r>
      <w:r w:rsidR="00E23837" w:rsidRPr="001B3A6F">
        <w:rPr>
          <w:rFonts w:ascii="Times New Roman" w:hAnsi="Times New Roman" w:cs="Times New Roman"/>
          <w:sz w:val="24"/>
          <w:szCs w:val="24"/>
        </w:rPr>
        <w:t>s [e. g., resource rent tax (RR</w:t>
      </w:r>
      <w:r w:rsidRPr="001B3A6F">
        <w:rPr>
          <w:rFonts w:ascii="Times New Roman" w:hAnsi="Times New Roman" w:cs="Times New Roman"/>
          <w:sz w:val="24"/>
          <w:szCs w:val="24"/>
        </w:rPr>
        <w:t xml:space="preserve">T)], and primary (corporate) tax. </w:t>
      </w:r>
    </w:p>
    <w:p w:rsidR="007E2D50" w:rsidRDefault="00487670" w:rsidP="001B3A6F">
      <w:pPr>
        <w:pStyle w:val="ListParagraph"/>
        <w:spacing w:line="360" w:lineRule="auto"/>
        <w:ind w:left="360"/>
        <w:jc w:val="both"/>
        <w:rPr>
          <w:rFonts w:ascii="Times New Roman" w:hAnsi="Times New Roman" w:cs="Times New Roman"/>
          <w:sz w:val="24"/>
          <w:szCs w:val="24"/>
        </w:rPr>
      </w:pPr>
      <w:r w:rsidRPr="00200CF0">
        <w:rPr>
          <w:rFonts w:ascii="Times New Roman" w:hAnsi="Times New Roman" w:cs="Times New Roman"/>
          <w:sz w:val="24"/>
          <w:szCs w:val="24"/>
        </w:rPr>
        <w:t>The dominant cost item during the early years is the capital expenditure required to build and install the facility and to drill, complete, and tie in the wells. The remaining technical costs are associated with operating the facility (operating expenditure): expenses for maintenance, lifting, treatment, transportation, insurance, and overhead. These costs are dominant during the last years of the venture and eventually lead to field abandonment, the final major expenditure. The various cash-flow streams are calcu</w:t>
      </w:r>
      <w:r w:rsidR="00124D83">
        <w:rPr>
          <w:rFonts w:ascii="Times New Roman" w:hAnsi="Times New Roman" w:cs="Times New Roman"/>
          <w:sz w:val="24"/>
          <w:szCs w:val="24"/>
        </w:rPr>
        <w:t xml:space="preserve">lated on a yearly basis </w:t>
      </w:r>
      <w:r w:rsidRPr="00200CF0">
        <w:rPr>
          <w:rFonts w:ascii="Times New Roman" w:hAnsi="Times New Roman" w:cs="Times New Roman"/>
          <w:sz w:val="24"/>
          <w:szCs w:val="24"/>
        </w:rPr>
        <w:t>an</w:t>
      </w:r>
      <w:r w:rsidR="00124D83">
        <w:rPr>
          <w:rFonts w:ascii="Times New Roman" w:hAnsi="Times New Roman" w:cs="Times New Roman"/>
          <w:sz w:val="24"/>
          <w:szCs w:val="24"/>
        </w:rPr>
        <w:t>d on a cumulative basis</w:t>
      </w:r>
      <w:r w:rsidRPr="00200CF0">
        <w:rPr>
          <w:rFonts w:ascii="Times New Roman" w:hAnsi="Times New Roman" w:cs="Times New Roman"/>
          <w:sz w:val="24"/>
          <w:szCs w:val="24"/>
        </w:rPr>
        <w:t>, indicating the relative magnitude of the various cash-flow items. The cumulative cash-flow curve also illustrates several so-called profitability indicators</w:t>
      </w:r>
      <w:bookmarkEnd w:id="17"/>
      <w:r w:rsidR="007E2D50">
        <w:rPr>
          <w:rFonts w:ascii="Times New Roman" w:hAnsi="Times New Roman" w:cs="Times New Roman"/>
          <w:sz w:val="24"/>
          <w:szCs w:val="24"/>
        </w:rPr>
        <w:t xml:space="preserve">. </w:t>
      </w:r>
    </w:p>
    <w:p w:rsidR="00124D83" w:rsidRDefault="0066531A" w:rsidP="001B3A6F">
      <w:pPr>
        <w:pStyle w:val="ListParagraph"/>
        <w:spacing w:line="360" w:lineRule="auto"/>
        <w:ind w:left="360"/>
        <w:jc w:val="both"/>
        <w:rPr>
          <w:rFonts w:ascii="Times New Roman" w:hAnsi="Times New Roman" w:cs="Times New Roman"/>
          <w:sz w:val="24"/>
          <w:szCs w:val="24"/>
        </w:rPr>
      </w:pPr>
      <w:r w:rsidRPr="00200CF0">
        <w:rPr>
          <w:rFonts w:ascii="Times New Roman" w:hAnsi="Times New Roman" w:cs="Times New Roman"/>
          <w:sz w:val="24"/>
          <w:szCs w:val="24"/>
        </w:rPr>
        <w:t xml:space="preserve">The </w:t>
      </w:r>
      <w:r w:rsidR="007E2D50">
        <w:rPr>
          <w:rFonts w:ascii="Times New Roman" w:hAnsi="Times New Roman" w:cs="Times New Roman"/>
          <w:sz w:val="24"/>
          <w:szCs w:val="24"/>
        </w:rPr>
        <w:t>more meaningful economic analysi</w:t>
      </w:r>
      <w:r w:rsidRPr="00200CF0">
        <w:rPr>
          <w:rFonts w:ascii="Times New Roman" w:hAnsi="Times New Roman" w:cs="Times New Roman"/>
          <w:sz w:val="24"/>
          <w:szCs w:val="24"/>
        </w:rPr>
        <w:t xml:space="preserve">s </w:t>
      </w:r>
      <w:r w:rsidR="001B3A6F" w:rsidRPr="00200CF0">
        <w:rPr>
          <w:rFonts w:ascii="Times New Roman" w:hAnsi="Times New Roman" w:cs="Times New Roman"/>
          <w:sz w:val="24"/>
          <w:szCs w:val="24"/>
        </w:rPr>
        <w:t>uses</w:t>
      </w:r>
      <w:r w:rsidRPr="00200CF0">
        <w:rPr>
          <w:rFonts w:ascii="Times New Roman" w:hAnsi="Times New Roman" w:cs="Times New Roman"/>
          <w:sz w:val="24"/>
          <w:szCs w:val="24"/>
        </w:rPr>
        <w:t xml:space="preserve"> a discount factor, reducing the impact (value) of cash flows in later years. Ideally, the discount factor should reflect the cost of capital. The present-value cash surplus is the sum of the discounted cash flows a</w:t>
      </w:r>
      <w:r w:rsidR="007E2D50">
        <w:rPr>
          <w:rFonts w:ascii="Times New Roman" w:hAnsi="Times New Roman" w:cs="Times New Roman"/>
          <w:sz w:val="24"/>
          <w:szCs w:val="24"/>
        </w:rPr>
        <w:t>nd represents project value. The earning power or internal rate of return</w:t>
      </w:r>
      <w:r w:rsidRPr="00200CF0">
        <w:rPr>
          <w:rFonts w:ascii="Times New Roman" w:hAnsi="Times New Roman" w:cs="Times New Roman"/>
          <w:sz w:val="24"/>
          <w:szCs w:val="24"/>
        </w:rPr>
        <w:t xml:space="preserve"> is the effective rate of return on capital and can be compared with such factors as cost of capital, interest rates of a commercial bank, government bonds, or earning powers of al</w:t>
      </w:r>
      <w:r w:rsidR="007E2D50">
        <w:rPr>
          <w:rFonts w:ascii="Times New Roman" w:hAnsi="Times New Roman" w:cs="Times New Roman"/>
          <w:sz w:val="24"/>
          <w:szCs w:val="24"/>
        </w:rPr>
        <w:t xml:space="preserve">ternative projects. </w:t>
      </w:r>
      <w:r w:rsidRPr="00200CF0">
        <w:rPr>
          <w:rFonts w:ascii="Times New Roman" w:hAnsi="Times New Roman" w:cs="Times New Roman"/>
          <w:sz w:val="24"/>
          <w:szCs w:val="24"/>
        </w:rPr>
        <w:t>To appreciate the effects of uncer</w:t>
      </w:r>
      <w:r w:rsidR="00124D83">
        <w:rPr>
          <w:rFonts w:ascii="Times New Roman" w:hAnsi="Times New Roman" w:cs="Times New Roman"/>
          <w:sz w:val="24"/>
          <w:szCs w:val="24"/>
        </w:rPr>
        <w:t xml:space="preserve">tainties and risks, two methods sensitivity and risk analysis </w:t>
      </w:r>
      <w:r w:rsidRPr="00200CF0">
        <w:rPr>
          <w:rFonts w:ascii="Times New Roman" w:hAnsi="Times New Roman" w:cs="Times New Roman"/>
          <w:sz w:val="24"/>
          <w:szCs w:val="24"/>
        </w:rPr>
        <w:t xml:space="preserve">are commonly used. Sensitivity analysis tests the effects of variation in key input parameters on economic robustness. </w:t>
      </w:r>
    </w:p>
    <w:p w:rsidR="00124D83" w:rsidRDefault="0066531A" w:rsidP="001B3A6F">
      <w:pPr>
        <w:pStyle w:val="ListParagraph"/>
        <w:spacing w:line="360" w:lineRule="auto"/>
        <w:ind w:left="360"/>
        <w:jc w:val="both"/>
        <w:rPr>
          <w:rFonts w:ascii="Times New Roman" w:hAnsi="Times New Roman" w:cs="Times New Roman"/>
          <w:sz w:val="24"/>
          <w:szCs w:val="24"/>
        </w:rPr>
      </w:pPr>
      <w:r w:rsidRPr="00200CF0">
        <w:rPr>
          <w:rFonts w:ascii="Times New Roman" w:hAnsi="Times New Roman" w:cs="Times New Roman"/>
          <w:sz w:val="24"/>
          <w:szCs w:val="24"/>
        </w:rPr>
        <w:t xml:space="preserve">Sensitivities are used most often to evaluate downside scenarios: reserves estimates (decrease), production behavior (less favorable), capital expenditure (overrun), operating expenditure (increase), project delay, and oil price (downturn). A study of these sensitivities reveals how vulnerable the project is to changes in quantities. Measures then can be taken to reduce the effect, or the probability of occurrence, of the most damaging aspects. For instance, if the project is marginal and very sensitive to the reserves estimate, a suitably positioned appraisal well could limit this risk. If a capital expenditure overrun is the dominant risk, realistic </w:t>
      </w:r>
      <w:r w:rsidRPr="00200CF0">
        <w:rPr>
          <w:rFonts w:ascii="Times New Roman" w:hAnsi="Times New Roman" w:cs="Times New Roman"/>
          <w:sz w:val="24"/>
          <w:szCs w:val="24"/>
        </w:rPr>
        <w:lastRenderedPageBreak/>
        <w:t>budgeting and tight budget control could be the remedy. The results of a sensitivity analysis usually are displayed in a spider diagram. The more risk-prone parameters have the steepest slope. For very large projects, a statistical approach that combines distributions of</w:t>
      </w:r>
      <w:r w:rsidR="00124D83">
        <w:rPr>
          <w:rFonts w:ascii="Times New Roman" w:hAnsi="Times New Roman" w:cs="Times New Roman"/>
          <w:sz w:val="24"/>
          <w:szCs w:val="24"/>
        </w:rPr>
        <w:t xml:space="preserve"> </w:t>
      </w:r>
      <w:r w:rsidR="00124D83" w:rsidRPr="00200CF0">
        <w:rPr>
          <w:rFonts w:ascii="Times New Roman" w:hAnsi="Times New Roman" w:cs="Times New Roman"/>
          <w:sz w:val="24"/>
          <w:szCs w:val="24"/>
        </w:rPr>
        <w:t>variables</w:t>
      </w:r>
      <w:r w:rsidRPr="00200CF0">
        <w:rPr>
          <w:rFonts w:ascii="Times New Roman" w:hAnsi="Times New Roman" w:cs="Times New Roman"/>
          <w:sz w:val="24"/>
          <w:szCs w:val="24"/>
        </w:rPr>
        <w:t xml:space="preserve"> by the Monte Carlo method is often used. The possible outcomes are expressed as an expectation curve, with the expectation value often called the expected m</w:t>
      </w:r>
      <w:r w:rsidR="00124D83">
        <w:rPr>
          <w:rFonts w:ascii="Times New Roman" w:hAnsi="Times New Roman" w:cs="Times New Roman"/>
          <w:sz w:val="24"/>
          <w:szCs w:val="24"/>
        </w:rPr>
        <w:t xml:space="preserve">onetary value of the project. </w:t>
      </w:r>
    </w:p>
    <w:p w:rsidR="00F93FA3" w:rsidRDefault="005576A1" w:rsidP="001B3A6F">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Finally, Fig. 4</w:t>
      </w:r>
      <w:r w:rsidR="0066531A" w:rsidRPr="00200CF0">
        <w:rPr>
          <w:rFonts w:ascii="Times New Roman" w:hAnsi="Times New Roman" w:cs="Times New Roman"/>
          <w:sz w:val="24"/>
          <w:szCs w:val="24"/>
        </w:rPr>
        <w:t xml:space="preserve"> shows the typical tendency for a project (type) to approach an asymptotic value in terms of NPV per barrel as a function of reserves</w:t>
      </w:r>
    </w:p>
    <w:p w:rsidR="007E2D50" w:rsidRDefault="007E2D50" w:rsidP="00124D83">
      <w:pPr>
        <w:pStyle w:val="ListParagraph"/>
        <w:spacing w:line="360" w:lineRule="auto"/>
        <w:jc w:val="both"/>
        <w:rPr>
          <w:rFonts w:ascii="Times New Roman" w:hAnsi="Times New Roman" w:cs="Times New Roman"/>
          <w:sz w:val="24"/>
          <w:szCs w:val="24"/>
        </w:rPr>
      </w:pPr>
    </w:p>
    <w:p w:rsidR="00AE4EF7" w:rsidRPr="005A5F9D" w:rsidRDefault="007E2D50" w:rsidP="001B3A6F">
      <w:pPr>
        <w:spacing w:line="360" w:lineRule="auto"/>
        <w:jc w:val="center"/>
        <w:rPr>
          <w:rFonts w:ascii="Times New Roman" w:hAnsi="Times New Roman" w:cs="Times New Roman"/>
          <w:sz w:val="24"/>
          <w:szCs w:val="24"/>
        </w:rPr>
      </w:pPr>
      <w:bookmarkStart w:id="24" w:name="_Toc509789395"/>
      <w:r>
        <w:rPr>
          <w:noProof/>
        </w:rPr>
        <w:drawing>
          <wp:inline distT="0" distB="0" distL="0" distR="0" wp14:anchorId="30229497" wp14:editId="39AB3C73">
            <wp:extent cx="6239435" cy="3708400"/>
            <wp:effectExtent l="0" t="0" r="952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243341" cy="3710722"/>
                    </a:xfrm>
                    <a:prstGeom prst="rect">
                      <a:avLst/>
                    </a:prstGeom>
                  </pic:spPr>
                </pic:pic>
              </a:graphicData>
            </a:graphic>
          </wp:inline>
        </w:drawing>
      </w:r>
      <w:r w:rsidR="00AE4EF7" w:rsidRPr="00734565">
        <w:rPr>
          <w:rFonts w:ascii="Times New Roman" w:hAnsi="Times New Roman" w:cs="Times New Roman"/>
          <w:b/>
          <w:bCs/>
          <w:sz w:val="24"/>
          <w:szCs w:val="24"/>
        </w:rPr>
        <w:t xml:space="preserve">Figure </w:t>
      </w:r>
      <w:r w:rsidR="00AD6A65" w:rsidRPr="00734565">
        <w:rPr>
          <w:rFonts w:ascii="Times New Roman" w:hAnsi="Times New Roman" w:cs="Times New Roman"/>
          <w:b/>
          <w:bCs/>
          <w:sz w:val="24"/>
          <w:szCs w:val="24"/>
        </w:rPr>
        <w:t>4</w:t>
      </w:r>
      <w:r w:rsidR="00734565">
        <w:rPr>
          <w:rFonts w:ascii="Times New Roman" w:hAnsi="Times New Roman" w:cs="Times New Roman"/>
          <w:b/>
          <w:bCs/>
          <w:sz w:val="24"/>
          <w:szCs w:val="24"/>
          <w:lang w:val="en-GB"/>
        </w:rPr>
        <w:t xml:space="preserve">: </w:t>
      </w:r>
      <w:r w:rsidR="00AE4EF7" w:rsidRPr="00734565">
        <w:rPr>
          <w:rFonts w:ascii="Times New Roman" w:hAnsi="Times New Roman" w:cs="Times New Roman"/>
          <w:b/>
          <w:bCs/>
          <w:sz w:val="24"/>
          <w:szCs w:val="24"/>
          <w:lang w:val="en-GB"/>
        </w:rPr>
        <w:t>NPV per barrel of an FPSO project</w:t>
      </w:r>
      <w:bookmarkEnd w:id="24"/>
    </w:p>
    <w:p w:rsidR="00AE4EF7" w:rsidRPr="00AE4EF7" w:rsidRDefault="00AE4EF7" w:rsidP="00AE4EF7">
      <w:pPr>
        <w:rPr>
          <w:lang w:val="en-GB"/>
        </w:rPr>
      </w:pPr>
    </w:p>
    <w:p w:rsidR="00AE4EF7" w:rsidRPr="005B34A2" w:rsidRDefault="00AE4EF7" w:rsidP="00BD2E7A">
      <w:pPr>
        <w:pStyle w:val="Heading3"/>
        <w:numPr>
          <w:ilvl w:val="2"/>
          <w:numId w:val="39"/>
        </w:numPr>
        <w:spacing w:after="240"/>
        <w:rPr>
          <w:rFonts w:asciiTheme="majorBidi" w:hAnsiTheme="majorBidi"/>
          <w:color w:val="auto"/>
          <w:sz w:val="28"/>
          <w:szCs w:val="28"/>
        </w:rPr>
      </w:pPr>
      <w:bookmarkStart w:id="25" w:name="_Toc509790146"/>
      <w:r w:rsidRPr="005B34A2">
        <w:rPr>
          <w:rFonts w:asciiTheme="majorBidi" w:hAnsiTheme="majorBidi"/>
          <w:color w:val="auto"/>
          <w:sz w:val="28"/>
          <w:szCs w:val="28"/>
        </w:rPr>
        <w:t>SUBSURFACE DEVELOPMENT PLAN</w:t>
      </w:r>
      <w:bookmarkEnd w:id="25"/>
    </w:p>
    <w:p w:rsidR="003F2E5A" w:rsidRDefault="003F2E5A" w:rsidP="003F2E5A">
      <w:pPr>
        <w:spacing w:line="360" w:lineRule="auto"/>
        <w:jc w:val="both"/>
        <w:rPr>
          <w:rFonts w:asciiTheme="majorBidi" w:hAnsiTheme="majorBidi" w:cstheme="majorBidi"/>
          <w:sz w:val="24"/>
          <w:szCs w:val="24"/>
        </w:rPr>
      </w:pPr>
      <w:r w:rsidRPr="003F2E5A">
        <w:rPr>
          <w:rFonts w:asciiTheme="majorBidi" w:hAnsiTheme="majorBidi" w:cstheme="majorBidi"/>
          <w:sz w:val="24"/>
          <w:szCs w:val="24"/>
        </w:rPr>
        <w:t>The main objective in determining an optimum subsurface development plan (well plan, production profile, and policy) is to maximize economic reserves. The most importan</w:t>
      </w:r>
      <w:r>
        <w:rPr>
          <w:rFonts w:asciiTheme="majorBidi" w:hAnsiTheme="majorBidi" w:cstheme="majorBidi"/>
          <w:sz w:val="24"/>
          <w:szCs w:val="24"/>
        </w:rPr>
        <w:t>t elements are</w:t>
      </w:r>
      <w:r w:rsidR="003C1567">
        <w:rPr>
          <w:rFonts w:asciiTheme="majorBidi" w:hAnsiTheme="majorBidi" w:cstheme="majorBidi"/>
          <w:sz w:val="24"/>
          <w:szCs w:val="24"/>
        </w:rPr>
        <w:t>:</w:t>
      </w:r>
    </w:p>
    <w:p w:rsidR="003F2E5A" w:rsidRDefault="003F2E5A" w:rsidP="003F2E5A">
      <w:pPr>
        <w:pStyle w:val="ListParagraph"/>
        <w:numPr>
          <w:ilvl w:val="0"/>
          <w:numId w:val="29"/>
        </w:numPr>
        <w:spacing w:line="360" w:lineRule="auto"/>
        <w:jc w:val="both"/>
        <w:rPr>
          <w:rFonts w:asciiTheme="majorBidi" w:hAnsiTheme="majorBidi" w:cstheme="majorBidi"/>
          <w:sz w:val="24"/>
          <w:szCs w:val="24"/>
        </w:rPr>
      </w:pPr>
      <w:r>
        <w:rPr>
          <w:rFonts w:asciiTheme="majorBidi" w:hAnsiTheme="majorBidi" w:cstheme="majorBidi"/>
          <w:sz w:val="24"/>
          <w:szCs w:val="24"/>
        </w:rPr>
        <w:t>G</w:t>
      </w:r>
      <w:r w:rsidRPr="003F2E5A">
        <w:rPr>
          <w:rFonts w:asciiTheme="majorBidi" w:hAnsiTheme="majorBidi" w:cstheme="majorBidi"/>
          <w:sz w:val="24"/>
          <w:szCs w:val="24"/>
        </w:rPr>
        <w:t>eological model which includes; structure, litholo</w:t>
      </w:r>
      <w:r>
        <w:rPr>
          <w:rFonts w:asciiTheme="majorBidi" w:hAnsiTheme="majorBidi" w:cstheme="majorBidi"/>
          <w:sz w:val="24"/>
          <w:szCs w:val="24"/>
        </w:rPr>
        <w:t xml:space="preserve">gy, stratigraphy, diagenesis </w:t>
      </w:r>
    </w:p>
    <w:p w:rsidR="003F2E5A" w:rsidRDefault="009D55B2" w:rsidP="003F2E5A">
      <w:pPr>
        <w:pStyle w:val="ListParagraph"/>
        <w:numPr>
          <w:ilvl w:val="0"/>
          <w:numId w:val="29"/>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V</w:t>
      </w:r>
      <w:r w:rsidRPr="003F2E5A">
        <w:rPr>
          <w:rFonts w:asciiTheme="majorBidi" w:hAnsiTheme="majorBidi" w:cstheme="majorBidi"/>
          <w:sz w:val="24"/>
          <w:szCs w:val="24"/>
        </w:rPr>
        <w:t>olumetric</w:t>
      </w:r>
      <w:r w:rsidR="003F2E5A">
        <w:rPr>
          <w:rFonts w:asciiTheme="majorBidi" w:hAnsiTheme="majorBidi" w:cstheme="majorBidi"/>
          <w:sz w:val="24"/>
          <w:szCs w:val="24"/>
        </w:rPr>
        <w:t xml:space="preserve"> which include;</w:t>
      </w:r>
      <w:r w:rsidR="003F2E5A" w:rsidRPr="003F2E5A">
        <w:rPr>
          <w:rFonts w:asciiTheme="majorBidi" w:hAnsiTheme="majorBidi" w:cstheme="majorBidi"/>
          <w:sz w:val="24"/>
          <w:szCs w:val="24"/>
        </w:rPr>
        <w:t xml:space="preserve"> </w:t>
      </w:r>
      <w:r w:rsidR="003F2E5A">
        <w:rPr>
          <w:rFonts w:asciiTheme="majorBidi" w:hAnsiTheme="majorBidi" w:cstheme="majorBidi"/>
          <w:sz w:val="24"/>
          <w:szCs w:val="24"/>
        </w:rPr>
        <w:t>in-place volumes</w:t>
      </w:r>
    </w:p>
    <w:p w:rsidR="003F2E5A" w:rsidRDefault="003F2E5A" w:rsidP="003F2E5A">
      <w:pPr>
        <w:pStyle w:val="ListParagraph"/>
        <w:numPr>
          <w:ilvl w:val="0"/>
          <w:numId w:val="29"/>
        </w:numPr>
        <w:spacing w:line="360" w:lineRule="auto"/>
        <w:jc w:val="both"/>
        <w:rPr>
          <w:rFonts w:asciiTheme="majorBidi" w:hAnsiTheme="majorBidi" w:cstheme="majorBidi"/>
          <w:sz w:val="24"/>
          <w:szCs w:val="24"/>
        </w:rPr>
      </w:pPr>
      <w:r>
        <w:rPr>
          <w:rFonts w:asciiTheme="majorBidi" w:hAnsiTheme="majorBidi" w:cstheme="majorBidi"/>
          <w:sz w:val="24"/>
          <w:szCs w:val="24"/>
        </w:rPr>
        <w:t>R</w:t>
      </w:r>
      <w:r w:rsidRPr="003F2E5A">
        <w:rPr>
          <w:rFonts w:asciiTheme="majorBidi" w:hAnsiTheme="majorBidi" w:cstheme="majorBidi"/>
          <w:sz w:val="24"/>
          <w:szCs w:val="24"/>
        </w:rPr>
        <w:t>ese</w:t>
      </w:r>
      <w:r>
        <w:rPr>
          <w:rFonts w:asciiTheme="majorBidi" w:hAnsiTheme="majorBidi" w:cstheme="majorBidi"/>
          <w:sz w:val="24"/>
          <w:szCs w:val="24"/>
        </w:rPr>
        <w:t>rvoir behavior under production</w:t>
      </w:r>
      <w:r w:rsidRPr="003F2E5A">
        <w:rPr>
          <w:rFonts w:asciiTheme="majorBidi" w:hAnsiTheme="majorBidi" w:cstheme="majorBidi"/>
          <w:sz w:val="24"/>
          <w:szCs w:val="24"/>
        </w:rPr>
        <w:t xml:space="preserve"> </w:t>
      </w:r>
    </w:p>
    <w:p w:rsidR="003F2E5A" w:rsidRDefault="003F2E5A" w:rsidP="003F2E5A">
      <w:pPr>
        <w:pStyle w:val="ListParagraph"/>
        <w:numPr>
          <w:ilvl w:val="0"/>
          <w:numId w:val="29"/>
        </w:numPr>
        <w:spacing w:line="360" w:lineRule="auto"/>
        <w:jc w:val="both"/>
        <w:rPr>
          <w:rFonts w:asciiTheme="majorBidi" w:hAnsiTheme="majorBidi" w:cstheme="majorBidi"/>
          <w:sz w:val="24"/>
          <w:szCs w:val="24"/>
        </w:rPr>
      </w:pPr>
      <w:r>
        <w:rPr>
          <w:rFonts w:asciiTheme="majorBidi" w:hAnsiTheme="majorBidi" w:cstheme="majorBidi"/>
          <w:sz w:val="24"/>
          <w:szCs w:val="24"/>
        </w:rPr>
        <w:t>W</w:t>
      </w:r>
      <w:r w:rsidRPr="003F2E5A">
        <w:rPr>
          <w:rFonts w:asciiTheme="majorBidi" w:hAnsiTheme="majorBidi" w:cstheme="majorBidi"/>
          <w:sz w:val="24"/>
          <w:szCs w:val="24"/>
        </w:rPr>
        <w:t>ell pr</w:t>
      </w:r>
      <w:r>
        <w:rPr>
          <w:rFonts w:asciiTheme="majorBidi" w:hAnsiTheme="majorBidi" w:cstheme="majorBidi"/>
          <w:sz w:val="24"/>
          <w:szCs w:val="24"/>
        </w:rPr>
        <w:t>oductivity and performance</w:t>
      </w:r>
    </w:p>
    <w:p w:rsidR="003F2E5A" w:rsidRDefault="003F2E5A" w:rsidP="003F2E5A">
      <w:pPr>
        <w:pStyle w:val="ListParagraph"/>
        <w:numPr>
          <w:ilvl w:val="0"/>
          <w:numId w:val="29"/>
        </w:numPr>
        <w:spacing w:line="360" w:lineRule="auto"/>
        <w:jc w:val="both"/>
        <w:rPr>
          <w:rFonts w:asciiTheme="majorBidi" w:hAnsiTheme="majorBidi" w:cstheme="majorBidi"/>
          <w:sz w:val="24"/>
          <w:szCs w:val="24"/>
        </w:rPr>
      </w:pPr>
      <w:r>
        <w:rPr>
          <w:rFonts w:asciiTheme="majorBidi" w:hAnsiTheme="majorBidi" w:cstheme="majorBidi"/>
          <w:sz w:val="24"/>
          <w:szCs w:val="24"/>
        </w:rPr>
        <w:t>F</w:t>
      </w:r>
      <w:r w:rsidRPr="003F2E5A">
        <w:rPr>
          <w:rFonts w:asciiTheme="majorBidi" w:hAnsiTheme="majorBidi" w:cstheme="majorBidi"/>
          <w:sz w:val="24"/>
          <w:szCs w:val="24"/>
        </w:rPr>
        <w:t xml:space="preserve">ield production profile (reserves). </w:t>
      </w:r>
    </w:p>
    <w:p w:rsidR="00AE4EF7" w:rsidRDefault="003F2E5A" w:rsidP="003F2E5A">
      <w:pPr>
        <w:spacing w:line="360" w:lineRule="auto"/>
        <w:ind w:left="360"/>
        <w:jc w:val="both"/>
        <w:rPr>
          <w:rFonts w:asciiTheme="majorBidi" w:hAnsiTheme="majorBidi" w:cstheme="majorBidi"/>
          <w:sz w:val="24"/>
          <w:szCs w:val="24"/>
        </w:rPr>
      </w:pPr>
      <w:r w:rsidRPr="003F2E5A">
        <w:rPr>
          <w:rFonts w:asciiTheme="majorBidi" w:hAnsiTheme="majorBidi" w:cstheme="majorBidi"/>
          <w:sz w:val="24"/>
          <w:szCs w:val="24"/>
        </w:rPr>
        <w:t xml:space="preserve">Consideration of these and related aspects will determine optimum well requirements in terms of type, number, and location in the reservoir. For </w:t>
      </w:r>
      <w:proofErr w:type="spellStart"/>
      <w:r w:rsidRPr="003F2E5A">
        <w:rPr>
          <w:rFonts w:asciiTheme="majorBidi" w:hAnsiTheme="majorBidi" w:cstheme="majorBidi"/>
          <w:sz w:val="24"/>
          <w:szCs w:val="24"/>
        </w:rPr>
        <w:t>m~or</w:t>
      </w:r>
      <w:proofErr w:type="spellEnd"/>
      <w:r w:rsidRPr="003F2E5A">
        <w:rPr>
          <w:rFonts w:asciiTheme="majorBidi" w:hAnsiTheme="majorBidi" w:cstheme="majorBidi"/>
          <w:sz w:val="24"/>
          <w:szCs w:val="24"/>
        </w:rPr>
        <w:t xml:space="preserve"> projects, a numerical model study of the reservoir, including wells, is used most often to forecast production profiles and associated reserve</w:t>
      </w:r>
      <w:r>
        <w:rPr>
          <w:rFonts w:asciiTheme="majorBidi" w:hAnsiTheme="majorBidi" w:cstheme="majorBidi"/>
          <w:sz w:val="24"/>
          <w:szCs w:val="24"/>
        </w:rPr>
        <w:t>.</w:t>
      </w:r>
    </w:p>
    <w:p w:rsidR="003F2E5A" w:rsidRDefault="003F2E5A" w:rsidP="003F2E5A">
      <w:pPr>
        <w:spacing w:line="360" w:lineRule="auto"/>
        <w:ind w:left="360"/>
        <w:jc w:val="both"/>
        <w:rPr>
          <w:rFonts w:asciiTheme="majorBidi" w:hAnsiTheme="majorBidi" w:cstheme="majorBidi"/>
          <w:sz w:val="24"/>
          <w:szCs w:val="24"/>
        </w:rPr>
      </w:pPr>
      <w:r w:rsidRPr="001B3A6F">
        <w:rPr>
          <w:rFonts w:asciiTheme="majorBidi" w:hAnsiTheme="majorBidi" w:cstheme="majorBidi"/>
          <w:b/>
          <w:sz w:val="24"/>
          <w:szCs w:val="24"/>
        </w:rPr>
        <w:t>Geology and Field Appraisal:</w:t>
      </w:r>
      <w:r w:rsidRPr="003F2E5A">
        <w:rPr>
          <w:rFonts w:asciiTheme="majorBidi" w:hAnsiTheme="majorBidi" w:cstheme="majorBidi"/>
          <w:sz w:val="24"/>
          <w:szCs w:val="24"/>
        </w:rPr>
        <w:t xml:space="preserve"> It should be stressed that proper determination of the geological model, in terms of major structural elements, stratigraph</w:t>
      </w:r>
      <w:r>
        <w:rPr>
          <w:rFonts w:asciiTheme="majorBidi" w:hAnsiTheme="majorBidi" w:cstheme="majorBidi"/>
          <w:sz w:val="24"/>
          <w:szCs w:val="24"/>
        </w:rPr>
        <w:t>y, and lithological variations including diagenesis</w:t>
      </w:r>
      <w:r w:rsidRPr="003F2E5A">
        <w:rPr>
          <w:rFonts w:asciiTheme="majorBidi" w:hAnsiTheme="majorBidi" w:cstheme="majorBidi"/>
          <w:sz w:val="24"/>
          <w:szCs w:val="24"/>
        </w:rPr>
        <w:t xml:space="preserve">, is of paramount importance. Many petroleum accumulations have been developed </w:t>
      </w:r>
      <w:r w:rsidR="009D55B2" w:rsidRPr="003F2E5A">
        <w:rPr>
          <w:rFonts w:asciiTheme="majorBidi" w:hAnsiTheme="majorBidi" w:cstheme="majorBidi"/>
          <w:sz w:val="24"/>
          <w:szCs w:val="24"/>
        </w:rPr>
        <w:t>sub optimally</w:t>
      </w:r>
      <w:r w:rsidRPr="003F2E5A">
        <w:rPr>
          <w:rFonts w:asciiTheme="majorBidi" w:hAnsiTheme="majorBidi" w:cstheme="majorBidi"/>
          <w:sz w:val="24"/>
          <w:szCs w:val="24"/>
        </w:rPr>
        <w:t xml:space="preserve"> or projects have been economic failures as a result of insufficient early geological knowledge. Reservoir engineering calculations are critically dependent on geological understanding. Geological information comes at a cost, and it is important to assess the value of incremental informatio</w:t>
      </w:r>
      <w:r>
        <w:rPr>
          <w:rFonts w:asciiTheme="majorBidi" w:hAnsiTheme="majorBidi" w:cstheme="majorBidi"/>
          <w:sz w:val="24"/>
          <w:szCs w:val="24"/>
        </w:rPr>
        <w:t>n.</w:t>
      </w:r>
    </w:p>
    <w:p w:rsidR="003F2E5A" w:rsidRDefault="009D55B2" w:rsidP="003F2E5A">
      <w:pPr>
        <w:spacing w:line="360" w:lineRule="auto"/>
        <w:ind w:left="360"/>
        <w:jc w:val="both"/>
        <w:rPr>
          <w:rFonts w:asciiTheme="majorBidi" w:hAnsiTheme="majorBidi" w:cstheme="majorBidi"/>
          <w:sz w:val="24"/>
          <w:szCs w:val="24"/>
        </w:rPr>
      </w:pPr>
      <w:r w:rsidRPr="001B3A6F">
        <w:rPr>
          <w:rFonts w:asciiTheme="majorBidi" w:hAnsiTheme="majorBidi" w:cstheme="majorBidi"/>
          <w:b/>
          <w:sz w:val="24"/>
          <w:szCs w:val="24"/>
        </w:rPr>
        <w:t>Volumetric</w:t>
      </w:r>
      <w:r w:rsidR="003F2E5A" w:rsidRPr="001B3A6F">
        <w:rPr>
          <w:rFonts w:asciiTheme="majorBidi" w:hAnsiTheme="majorBidi" w:cstheme="majorBidi"/>
          <w:b/>
          <w:sz w:val="24"/>
          <w:szCs w:val="24"/>
        </w:rPr>
        <w:t xml:space="preserve"> (Reserves):</w:t>
      </w:r>
      <w:r w:rsidR="003F2E5A" w:rsidRPr="003F2E5A">
        <w:rPr>
          <w:rFonts w:asciiTheme="majorBidi" w:hAnsiTheme="majorBidi" w:cstheme="majorBidi"/>
          <w:sz w:val="24"/>
          <w:szCs w:val="24"/>
        </w:rPr>
        <w:t xml:space="preserve"> </w:t>
      </w:r>
      <w:r w:rsidRPr="003F2E5A">
        <w:rPr>
          <w:rFonts w:asciiTheme="majorBidi" w:hAnsiTheme="majorBidi" w:cstheme="majorBidi"/>
          <w:sz w:val="24"/>
          <w:szCs w:val="24"/>
        </w:rPr>
        <w:t>Volumetric</w:t>
      </w:r>
      <w:r w:rsidR="003F2E5A" w:rsidRPr="003F2E5A">
        <w:rPr>
          <w:rFonts w:asciiTheme="majorBidi" w:hAnsiTheme="majorBidi" w:cstheme="majorBidi"/>
          <w:sz w:val="24"/>
          <w:szCs w:val="24"/>
        </w:rPr>
        <w:t>, or the determination of hydrocarbons initially in place, can be carried out to different degrees of sophistication. The effort should be in proportion to the amount and accuracy of available information and the impact that the estimated volumes may have on the overall project.</w:t>
      </w:r>
    </w:p>
    <w:p w:rsidR="003F2E5A" w:rsidRDefault="00A50474" w:rsidP="00A50474">
      <w:pPr>
        <w:spacing w:line="360" w:lineRule="auto"/>
        <w:ind w:left="360"/>
        <w:jc w:val="both"/>
        <w:rPr>
          <w:rFonts w:asciiTheme="majorBidi" w:hAnsiTheme="majorBidi" w:cstheme="majorBidi"/>
          <w:sz w:val="24"/>
          <w:szCs w:val="24"/>
        </w:rPr>
      </w:pPr>
      <w:r w:rsidRPr="001B3A6F">
        <w:rPr>
          <w:rFonts w:asciiTheme="majorBidi" w:hAnsiTheme="majorBidi" w:cstheme="majorBidi"/>
          <w:b/>
          <w:sz w:val="24"/>
          <w:szCs w:val="24"/>
        </w:rPr>
        <w:t>Well Productivity:</w:t>
      </w:r>
      <w:r w:rsidRPr="00A50474">
        <w:rPr>
          <w:rFonts w:asciiTheme="majorBidi" w:hAnsiTheme="majorBidi" w:cstheme="majorBidi"/>
          <w:sz w:val="24"/>
          <w:szCs w:val="24"/>
        </w:rPr>
        <w:t xml:space="preserve"> The production performance of future development wells is predicted primarily from test results of ex</w:t>
      </w:r>
      <w:r>
        <w:rPr>
          <w:rFonts w:asciiTheme="majorBidi" w:hAnsiTheme="majorBidi" w:cstheme="majorBidi"/>
          <w:sz w:val="24"/>
          <w:szCs w:val="24"/>
        </w:rPr>
        <w:t>ploration and appraisal wells b</w:t>
      </w:r>
      <w:r w:rsidRPr="00A50474">
        <w:rPr>
          <w:rFonts w:asciiTheme="majorBidi" w:hAnsiTheme="majorBidi" w:cstheme="majorBidi"/>
          <w:sz w:val="24"/>
          <w:szCs w:val="24"/>
        </w:rPr>
        <w:t>ecause t</w:t>
      </w:r>
      <w:r>
        <w:rPr>
          <w:rFonts w:asciiTheme="majorBidi" w:hAnsiTheme="majorBidi" w:cstheme="majorBidi"/>
          <w:sz w:val="24"/>
          <w:szCs w:val="24"/>
        </w:rPr>
        <w:t xml:space="preserve">his information is rather vital. </w:t>
      </w:r>
      <w:r w:rsidRPr="00A50474">
        <w:rPr>
          <w:rFonts w:asciiTheme="majorBidi" w:hAnsiTheme="majorBidi" w:cstheme="majorBidi"/>
          <w:sz w:val="24"/>
          <w:szCs w:val="24"/>
        </w:rPr>
        <w:t>Tests can reveal res</w:t>
      </w:r>
      <w:r>
        <w:rPr>
          <w:rFonts w:asciiTheme="majorBidi" w:hAnsiTheme="majorBidi" w:cstheme="majorBidi"/>
          <w:sz w:val="24"/>
          <w:szCs w:val="24"/>
        </w:rPr>
        <w:t>ervoir pressure and temperature, fluid samples, overall productivity (PI),</w:t>
      </w:r>
      <w:r w:rsidRPr="00A50474">
        <w:rPr>
          <w:rFonts w:asciiTheme="majorBidi" w:hAnsiTheme="majorBidi" w:cstheme="majorBidi"/>
          <w:sz w:val="24"/>
          <w:szCs w:val="24"/>
        </w:rPr>
        <w:t>we</w:t>
      </w:r>
      <w:r>
        <w:rPr>
          <w:rFonts w:asciiTheme="majorBidi" w:hAnsiTheme="majorBidi" w:cstheme="majorBidi"/>
          <w:sz w:val="24"/>
          <w:szCs w:val="24"/>
        </w:rPr>
        <w:t>llbore parameters (skin factor),</w:t>
      </w:r>
      <w:r w:rsidRPr="00A50474">
        <w:rPr>
          <w:rFonts w:asciiTheme="majorBidi" w:hAnsiTheme="majorBidi" w:cstheme="majorBidi"/>
          <w:sz w:val="24"/>
          <w:szCs w:val="24"/>
        </w:rPr>
        <w:t xml:space="preserve"> formation characteristics, particularly </w:t>
      </w:r>
      <w:r>
        <w:rPr>
          <w:rFonts w:asciiTheme="majorBidi" w:hAnsiTheme="majorBidi" w:cstheme="majorBidi"/>
          <w:sz w:val="24"/>
          <w:szCs w:val="24"/>
        </w:rPr>
        <w:t>permeability,</w:t>
      </w:r>
      <w:r w:rsidRPr="00A50474">
        <w:rPr>
          <w:rFonts w:asciiTheme="majorBidi" w:hAnsiTheme="majorBidi" w:cstheme="majorBidi"/>
          <w:sz w:val="24"/>
          <w:szCs w:val="24"/>
        </w:rPr>
        <w:t xml:space="preserve"> type of formation (dual porosity or naturally fractured, nonhomogeneous, </w:t>
      </w:r>
      <w:r>
        <w:rPr>
          <w:rFonts w:asciiTheme="majorBidi" w:hAnsiTheme="majorBidi" w:cstheme="majorBidi"/>
          <w:sz w:val="24"/>
          <w:szCs w:val="24"/>
        </w:rPr>
        <w:t>layering, areal variation),</w:t>
      </w:r>
      <w:r w:rsidRPr="00A50474">
        <w:rPr>
          <w:rFonts w:asciiTheme="majorBidi" w:hAnsiTheme="majorBidi" w:cstheme="majorBidi"/>
          <w:sz w:val="24"/>
          <w:szCs w:val="24"/>
        </w:rPr>
        <w:t xml:space="preserve"> reservoir geometry and the presence and nature of boundaries (location </w:t>
      </w:r>
      <w:r>
        <w:rPr>
          <w:rFonts w:asciiTheme="majorBidi" w:hAnsiTheme="majorBidi" w:cstheme="majorBidi"/>
          <w:sz w:val="24"/>
          <w:szCs w:val="24"/>
        </w:rPr>
        <w:t>and sealing capacity of faults),</w:t>
      </w:r>
      <w:r w:rsidRPr="00A50474">
        <w:rPr>
          <w:rFonts w:asciiTheme="majorBidi" w:hAnsiTheme="majorBidi" w:cstheme="majorBidi"/>
          <w:sz w:val="24"/>
          <w:szCs w:val="24"/>
        </w:rPr>
        <w:t xml:space="preserve"> pressure depletion for limited reservoirs; length and width of hydraulic fractures a</w:t>
      </w:r>
      <w:r>
        <w:rPr>
          <w:rFonts w:asciiTheme="majorBidi" w:hAnsiTheme="majorBidi" w:cstheme="majorBidi"/>
          <w:sz w:val="24"/>
          <w:szCs w:val="24"/>
        </w:rPr>
        <w:t>nd other stimulation evaluation,</w:t>
      </w:r>
      <w:r w:rsidRPr="00A50474">
        <w:rPr>
          <w:rFonts w:asciiTheme="majorBidi" w:hAnsiTheme="majorBidi" w:cstheme="majorBidi"/>
          <w:sz w:val="24"/>
          <w:szCs w:val="24"/>
        </w:rPr>
        <w:t xml:space="preserve"> formati</w:t>
      </w:r>
      <w:r>
        <w:rPr>
          <w:rFonts w:asciiTheme="majorBidi" w:hAnsiTheme="majorBidi" w:cstheme="majorBidi"/>
          <w:sz w:val="24"/>
          <w:szCs w:val="24"/>
        </w:rPr>
        <w:t>on strength (sand failure test),</w:t>
      </w:r>
      <w:r w:rsidRPr="00A50474">
        <w:rPr>
          <w:rFonts w:asciiTheme="majorBidi" w:hAnsiTheme="majorBidi" w:cstheme="majorBidi"/>
          <w:sz w:val="24"/>
          <w:szCs w:val="24"/>
        </w:rPr>
        <w:t xml:space="preserve"> and communication with other wells (interference/pulse testing). </w:t>
      </w:r>
    </w:p>
    <w:p w:rsidR="00A50474" w:rsidRDefault="00A50474" w:rsidP="00A50474">
      <w:pPr>
        <w:spacing w:line="360" w:lineRule="auto"/>
        <w:ind w:left="360"/>
        <w:jc w:val="both"/>
        <w:rPr>
          <w:rFonts w:asciiTheme="majorBidi" w:hAnsiTheme="majorBidi" w:cstheme="majorBidi"/>
          <w:sz w:val="24"/>
          <w:szCs w:val="24"/>
        </w:rPr>
      </w:pPr>
      <w:r w:rsidRPr="001B3A6F">
        <w:rPr>
          <w:rFonts w:asciiTheme="majorBidi" w:hAnsiTheme="majorBidi" w:cstheme="majorBidi"/>
          <w:b/>
          <w:sz w:val="24"/>
          <w:szCs w:val="24"/>
        </w:rPr>
        <w:lastRenderedPageBreak/>
        <w:t>Reservoir Performance:</w:t>
      </w:r>
      <w:r>
        <w:rPr>
          <w:rFonts w:asciiTheme="majorBidi" w:hAnsiTheme="majorBidi" w:cstheme="majorBidi"/>
          <w:sz w:val="24"/>
          <w:szCs w:val="24"/>
        </w:rPr>
        <w:t xml:space="preserve"> </w:t>
      </w:r>
      <w:r w:rsidRPr="00A50474">
        <w:rPr>
          <w:rFonts w:asciiTheme="majorBidi" w:hAnsiTheme="majorBidi" w:cstheme="majorBidi"/>
          <w:sz w:val="24"/>
          <w:szCs w:val="24"/>
        </w:rPr>
        <w:t>Reservoir performance prediction for an offshore oil field before prod</w:t>
      </w:r>
      <w:r>
        <w:rPr>
          <w:rFonts w:asciiTheme="majorBidi" w:hAnsiTheme="majorBidi" w:cstheme="majorBidi"/>
          <w:sz w:val="24"/>
          <w:szCs w:val="24"/>
        </w:rPr>
        <w:t xml:space="preserve">uction </w:t>
      </w:r>
      <w:r w:rsidRPr="00A50474">
        <w:rPr>
          <w:rFonts w:asciiTheme="majorBidi" w:hAnsiTheme="majorBidi" w:cstheme="majorBidi"/>
          <w:sz w:val="24"/>
          <w:szCs w:val="24"/>
        </w:rPr>
        <w:t>determ</w:t>
      </w:r>
      <w:r>
        <w:rPr>
          <w:rFonts w:asciiTheme="majorBidi" w:hAnsiTheme="majorBidi" w:cstheme="majorBidi"/>
          <w:sz w:val="24"/>
          <w:szCs w:val="24"/>
        </w:rPr>
        <w:t xml:space="preserve">ines the overall project scope. </w:t>
      </w:r>
      <w:r w:rsidRPr="00A50474">
        <w:rPr>
          <w:rFonts w:asciiTheme="majorBidi" w:hAnsiTheme="majorBidi" w:cstheme="majorBidi"/>
          <w:sz w:val="24"/>
          <w:szCs w:val="24"/>
        </w:rPr>
        <w:t>Reservoir performance depends on the following key</w:t>
      </w:r>
      <w:r>
        <w:rPr>
          <w:rFonts w:asciiTheme="majorBidi" w:hAnsiTheme="majorBidi" w:cstheme="majorBidi"/>
          <w:sz w:val="24"/>
          <w:szCs w:val="24"/>
        </w:rPr>
        <w:t xml:space="preserve"> aspects: </w:t>
      </w:r>
    </w:p>
    <w:p w:rsidR="00A50474" w:rsidRPr="00A50474" w:rsidRDefault="00A50474" w:rsidP="00A50474">
      <w:pPr>
        <w:pStyle w:val="ListParagraph"/>
        <w:numPr>
          <w:ilvl w:val="0"/>
          <w:numId w:val="30"/>
        </w:numPr>
        <w:spacing w:line="360" w:lineRule="auto"/>
        <w:jc w:val="both"/>
        <w:rPr>
          <w:rFonts w:asciiTheme="majorBidi" w:hAnsiTheme="majorBidi" w:cstheme="majorBidi"/>
          <w:sz w:val="24"/>
          <w:szCs w:val="24"/>
        </w:rPr>
      </w:pPr>
      <w:r w:rsidRPr="00A50474">
        <w:rPr>
          <w:rFonts w:asciiTheme="majorBidi" w:hAnsiTheme="majorBidi" w:cstheme="majorBidi"/>
          <w:sz w:val="24"/>
          <w:szCs w:val="24"/>
        </w:rPr>
        <w:t>Geological depositional environment</w:t>
      </w:r>
      <w:r>
        <w:rPr>
          <w:rFonts w:asciiTheme="majorBidi" w:hAnsiTheme="majorBidi" w:cstheme="majorBidi"/>
          <w:sz w:val="24"/>
          <w:szCs w:val="24"/>
        </w:rPr>
        <w:t xml:space="preserve"> </w:t>
      </w:r>
      <w:r w:rsidRPr="00A50474">
        <w:rPr>
          <w:rFonts w:asciiTheme="majorBidi" w:hAnsiTheme="majorBidi" w:cstheme="majorBidi"/>
          <w:sz w:val="24"/>
          <w:szCs w:val="24"/>
        </w:rPr>
        <w:t>including structure, lithology, and sedimen</w:t>
      </w:r>
      <w:r>
        <w:rPr>
          <w:rFonts w:asciiTheme="majorBidi" w:hAnsiTheme="majorBidi" w:cstheme="majorBidi"/>
          <w:sz w:val="24"/>
          <w:szCs w:val="24"/>
        </w:rPr>
        <w:t xml:space="preserve">t </w:t>
      </w:r>
      <w:r w:rsidR="009D55B2">
        <w:rPr>
          <w:rFonts w:asciiTheme="majorBidi" w:hAnsiTheme="majorBidi" w:cstheme="majorBidi"/>
          <w:sz w:val="24"/>
          <w:szCs w:val="24"/>
        </w:rPr>
        <w:t>lithology</w:t>
      </w:r>
      <w:r>
        <w:rPr>
          <w:rFonts w:asciiTheme="majorBidi" w:hAnsiTheme="majorBidi" w:cstheme="majorBidi"/>
          <w:sz w:val="24"/>
          <w:szCs w:val="24"/>
        </w:rPr>
        <w:t xml:space="preserve"> </w:t>
      </w:r>
      <w:r w:rsidRPr="00A50474">
        <w:rPr>
          <w:rFonts w:asciiTheme="majorBidi" w:hAnsiTheme="majorBidi" w:cstheme="majorBidi"/>
          <w:sz w:val="24"/>
          <w:szCs w:val="24"/>
        </w:rPr>
        <w:t xml:space="preserve">and </w:t>
      </w:r>
      <w:r w:rsidR="009D55B2" w:rsidRPr="00A50474">
        <w:rPr>
          <w:rFonts w:asciiTheme="majorBidi" w:hAnsiTheme="majorBidi" w:cstheme="majorBidi"/>
          <w:sz w:val="24"/>
          <w:szCs w:val="24"/>
        </w:rPr>
        <w:t>microscopic</w:t>
      </w:r>
      <w:r w:rsidRPr="00A50474">
        <w:rPr>
          <w:rFonts w:asciiTheme="majorBidi" w:hAnsiTheme="majorBidi" w:cstheme="majorBidi"/>
          <w:sz w:val="24"/>
          <w:szCs w:val="24"/>
        </w:rPr>
        <w:t xml:space="preserve"> formation characteristics, most notably permeability.</w:t>
      </w:r>
    </w:p>
    <w:p w:rsidR="00A50474" w:rsidRDefault="00A50474" w:rsidP="00A50474">
      <w:pPr>
        <w:pStyle w:val="ListParagraph"/>
        <w:numPr>
          <w:ilvl w:val="0"/>
          <w:numId w:val="30"/>
        </w:numPr>
        <w:spacing w:line="360" w:lineRule="auto"/>
        <w:jc w:val="both"/>
        <w:rPr>
          <w:rFonts w:asciiTheme="majorBidi" w:hAnsiTheme="majorBidi" w:cstheme="majorBidi"/>
          <w:sz w:val="24"/>
          <w:szCs w:val="24"/>
        </w:rPr>
      </w:pPr>
      <w:r w:rsidRPr="00A50474">
        <w:rPr>
          <w:rFonts w:asciiTheme="majorBidi" w:hAnsiTheme="majorBidi" w:cstheme="majorBidi"/>
          <w:sz w:val="24"/>
          <w:szCs w:val="24"/>
        </w:rPr>
        <w:t>Natural drive mechanisms (or lack thereof), specifically aquifers and the extent of likely gas caps (i.e., the relative o</w:t>
      </w:r>
      <w:r>
        <w:rPr>
          <w:rFonts w:asciiTheme="majorBidi" w:hAnsiTheme="majorBidi" w:cstheme="majorBidi"/>
          <w:sz w:val="24"/>
          <w:szCs w:val="24"/>
        </w:rPr>
        <w:t xml:space="preserve">il, gas, and water volumes). </w:t>
      </w:r>
    </w:p>
    <w:p w:rsidR="00A50474" w:rsidRDefault="00A50474" w:rsidP="00A50474">
      <w:pPr>
        <w:pStyle w:val="ListParagraph"/>
        <w:numPr>
          <w:ilvl w:val="0"/>
          <w:numId w:val="30"/>
        </w:numPr>
        <w:spacing w:line="360" w:lineRule="auto"/>
        <w:jc w:val="both"/>
        <w:rPr>
          <w:rFonts w:asciiTheme="majorBidi" w:hAnsiTheme="majorBidi" w:cstheme="majorBidi"/>
          <w:sz w:val="24"/>
          <w:szCs w:val="24"/>
        </w:rPr>
      </w:pPr>
      <w:r w:rsidRPr="00A50474">
        <w:rPr>
          <w:rFonts w:asciiTheme="majorBidi" w:hAnsiTheme="majorBidi" w:cstheme="majorBidi"/>
          <w:sz w:val="24"/>
          <w:szCs w:val="24"/>
        </w:rPr>
        <w:t>Reservoir shape and geometry; the thickness of likely oil rims, particularly in relation to the proximity of gas caps and the effects of likely dynamic phenomena,</w:t>
      </w:r>
      <w:r>
        <w:rPr>
          <w:rFonts w:asciiTheme="majorBidi" w:hAnsiTheme="majorBidi" w:cstheme="majorBidi"/>
          <w:sz w:val="24"/>
          <w:szCs w:val="24"/>
        </w:rPr>
        <w:t xml:space="preserve"> such as coning and </w:t>
      </w:r>
      <w:proofErr w:type="spellStart"/>
      <w:r>
        <w:rPr>
          <w:rFonts w:asciiTheme="majorBidi" w:hAnsiTheme="majorBidi" w:cstheme="majorBidi"/>
          <w:sz w:val="24"/>
          <w:szCs w:val="24"/>
        </w:rPr>
        <w:t>cusping</w:t>
      </w:r>
      <w:proofErr w:type="spellEnd"/>
      <w:r>
        <w:rPr>
          <w:rFonts w:asciiTheme="majorBidi" w:hAnsiTheme="majorBidi" w:cstheme="majorBidi"/>
          <w:sz w:val="24"/>
          <w:szCs w:val="24"/>
        </w:rPr>
        <w:t xml:space="preserve">. </w:t>
      </w:r>
    </w:p>
    <w:p w:rsidR="00A50474" w:rsidRDefault="00A50474" w:rsidP="00A50474">
      <w:pPr>
        <w:pStyle w:val="ListParagraph"/>
        <w:numPr>
          <w:ilvl w:val="0"/>
          <w:numId w:val="30"/>
        </w:numPr>
        <w:spacing w:line="360" w:lineRule="auto"/>
        <w:jc w:val="both"/>
        <w:rPr>
          <w:rFonts w:asciiTheme="majorBidi" w:hAnsiTheme="majorBidi" w:cstheme="majorBidi"/>
          <w:sz w:val="24"/>
          <w:szCs w:val="24"/>
        </w:rPr>
      </w:pPr>
      <w:r w:rsidRPr="00A50474">
        <w:rPr>
          <w:rFonts w:asciiTheme="majorBidi" w:hAnsiTheme="majorBidi" w:cstheme="majorBidi"/>
          <w:sz w:val="24"/>
          <w:szCs w:val="24"/>
        </w:rPr>
        <w:t>Fluid properties, particularly oil gravity and the degree of saturation of the crude, the amount of solution gas, and related properties (shrinkage, compressibility, viscosity, etc.).</w:t>
      </w:r>
    </w:p>
    <w:p w:rsidR="00A50474" w:rsidRDefault="00A50474" w:rsidP="00A50474">
      <w:pPr>
        <w:spacing w:line="360" w:lineRule="auto"/>
        <w:jc w:val="both"/>
        <w:rPr>
          <w:rFonts w:asciiTheme="majorBidi" w:hAnsiTheme="majorBidi" w:cstheme="majorBidi"/>
          <w:sz w:val="24"/>
          <w:szCs w:val="24"/>
        </w:rPr>
      </w:pPr>
      <w:r w:rsidRPr="005A5F9D">
        <w:rPr>
          <w:rFonts w:asciiTheme="majorBidi" w:hAnsiTheme="majorBidi" w:cstheme="majorBidi"/>
          <w:b/>
          <w:bCs/>
          <w:sz w:val="24"/>
          <w:szCs w:val="24"/>
        </w:rPr>
        <w:t>Well Plan:</w:t>
      </w:r>
      <w:r>
        <w:rPr>
          <w:rFonts w:asciiTheme="majorBidi" w:hAnsiTheme="majorBidi" w:cstheme="majorBidi"/>
          <w:sz w:val="24"/>
          <w:szCs w:val="24"/>
        </w:rPr>
        <w:t xml:space="preserve"> </w:t>
      </w:r>
      <w:r w:rsidRPr="00A50474">
        <w:rPr>
          <w:rFonts w:asciiTheme="majorBidi" w:hAnsiTheme="majorBidi" w:cstheme="majorBidi"/>
          <w:sz w:val="24"/>
          <w:szCs w:val="24"/>
        </w:rPr>
        <w:t>The subsurface development plan consists primarily of well details (number, location, type, and phasing), the associated production forecast (hence reserves estimate), and</w:t>
      </w:r>
      <w:r>
        <w:rPr>
          <w:rFonts w:asciiTheme="majorBidi" w:hAnsiTheme="majorBidi" w:cstheme="majorBidi"/>
          <w:sz w:val="24"/>
          <w:szCs w:val="24"/>
        </w:rPr>
        <w:t xml:space="preserve"> </w:t>
      </w:r>
      <w:r w:rsidRPr="00A50474">
        <w:rPr>
          <w:rFonts w:asciiTheme="majorBidi" w:hAnsiTheme="majorBidi" w:cstheme="majorBidi"/>
          <w:sz w:val="24"/>
          <w:szCs w:val="24"/>
        </w:rPr>
        <w:t>'the p</w:t>
      </w:r>
      <w:r>
        <w:rPr>
          <w:rFonts w:asciiTheme="majorBidi" w:hAnsiTheme="majorBidi" w:cstheme="majorBidi"/>
          <w:sz w:val="24"/>
          <w:szCs w:val="24"/>
        </w:rPr>
        <w:t>roduction policy. D</w:t>
      </w:r>
      <w:r w:rsidRPr="00A50474">
        <w:rPr>
          <w:rFonts w:asciiTheme="majorBidi" w:hAnsiTheme="majorBidi" w:cstheme="majorBidi"/>
          <w:sz w:val="24"/>
          <w:szCs w:val="24"/>
        </w:rPr>
        <w:t xml:space="preserve">etermining the optimum subsurface plan usually involves extensive use of reservoir simulation models. Before these sophisticated tools are used, it is important to carry </w:t>
      </w:r>
      <w:r>
        <w:rPr>
          <w:rFonts w:asciiTheme="majorBidi" w:hAnsiTheme="majorBidi" w:cstheme="majorBidi"/>
          <w:sz w:val="24"/>
          <w:szCs w:val="24"/>
        </w:rPr>
        <w:t xml:space="preserve">out analytical calculations to get a feel for </w:t>
      </w:r>
      <w:r w:rsidRPr="00A50474">
        <w:rPr>
          <w:rFonts w:asciiTheme="majorBidi" w:hAnsiTheme="majorBidi" w:cstheme="majorBidi"/>
          <w:sz w:val="24"/>
          <w:szCs w:val="24"/>
        </w:rPr>
        <w:t>the situation. The optimum plan will have been chosen after studies of numerous scenarios involving alternative well situations and production policies, possibly including secondary recovery methods. Again, the subsurface plan is not chosen in isolation but is determined from feedback from the facili</w:t>
      </w:r>
      <w:r>
        <w:rPr>
          <w:rFonts w:asciiTheme="majorBidi" w:hAnsiTheme="majorBidi" w:cstheme="majorBidi"/>
          <w:sz w:val="24"/>
          <w:szCs w:val="24"/>
        </w:rPr>
        <w:t>ties and economics engineers.</w:t>
      </w:r>
    </w:p>
    <w:p w:rsidR="001B3A6F" w:rsidRDefault="003C1567" w:rsidP="001B3A6F">
      <w:pPr>
        <w:spacing w:line="360" w:lineRule="auto"/>
        <w:jc w:val="both"/>
        <w:rPr>
          <w:rFonts w:asciiTheme="majorBidi" w:hAnsiTheme="majorBidi" w:cstheme="majorBidi"/>
          <w:sz w:val="24"/>
          <w:szCs w:val="24"/>
        </w:rPr>
      </w:pPr>
      <w:r w:rsidRPr="005A5F9D">
        <w:rPr>
          <w:rFonts w:asciiTheme="majorBidi" w:hAnsiTheme="majorBidi" w:cstheme="majorBidi"/>
          <w:b/>
          <w:bCs/>
          <w:sz w:val="24"/>
          <w:szCs w:val="24"/>
        </w:rPr>
        <w:t>Well Technology:</w:t>
      </w:r>
      <w:r>
        <w:rPr>
          <w:rFonts w:asciiTheme="majorBidi" w:hAnsiTheme="majorBidi" w:cstheme="majorBidi"/>
          <w:sz w:val="24"/>
          <w:szCs w:val="24"/>
        </w:rPr>
        <w:t xml:space="preserve"> </w:t>
      </w:r>
      <w:r w:rsidR="00A50474" w:rsidRPr="00A50474">
        <w:rPr>
          <w:rFonts w:asciiTheme="majorBidi" w:hAnsiTheme="majorBidi" w:cstheme="majorBidi"/>
          <w:sz w:val="24"/>
          <w:szCs w:val="24"/>
        </w:rPr>
        <w:t>Well technology comprises drilling and production technologies. Specific technical challenges offshore are horizontal and long-reach wells and deep</w:t>
      </w:r>
      <w:r>
        <w:rPr>
          <w:rFonts w:asciiTheme="majorBidi" w:hAnsiTheme="majorBidi" w:cstheme="majorBidi"/>
          <w:sz w:val="24"/>
          <w:szCs w:val="24"/>
        </w:rPr>
        <w:t>-</w:t>
      </w:r>
      <w:r w:rsidR="00A50474" w:rsidRPr="00A50474">
        <w:rPr>
          <w:rFonts w:asciiTheme="majorBidi" w:hAnsiTheme="majorBidi" w:cstheme="majorBidi"/>
          <w:sz w:val="24"/>
          <w:szCs w:val="24"/>
        </w:rPr>
        <w:t>water drilling</w:t>
      </w:r>
      <w:r>
        <w:rPr>
          <w:rFonts w:asciiTheme="majorBidi" w:hAnsiTheme="majorBidi" w:cstheme="majorBidi"/>
          <w:sz w:val="24"/>
          <w:szCs w:val="24"/>
        </w:rPr>
        <w:t xml:space="preserve">. </w:t>
      </w:r>
      <w:r w:rsidRPr="003C1567">
        <w:rPr>
          <w:rFonts w:asciiTheme="majorBidi" w:hAnsiTheme="majorBidi" w:cstheme="majorBidi"/>
          <w:sz w:val="24"/>
          <w:szCs w:val="24"/>
        </w:rPr>
        <w:t>Production technology plays an important role in ensuring safety and well productivity and life. There are, of course, the normal concerns of formation strength (gravel packing)' scale formation (inhibition and treatment), and corrosion and erosion (alloy tubulars), except incorrect measures in these</w:t>
      </w:r>
      <w:r>
        <w:rPr>
          <w:rFonts w:asciiTheme="majorBidi" w:hAnsiTheme="majorBidi" w:cstheme="majorBidi"/>
          <w:sz w:val="24"/>
          <w:szCs w:val="24"/>
        </w:rPr>
        <w:t xml:space="preserve"> </w:t>
      </w:r>
      <w:r w:rsidRPr="003C1567">
        <w:rPr>
          <w:rFonts w:asciiTheme="majorBidi" w:hAnsiTheme="majorBidi" w:cstheme="majorBidi"/>
          <w:sz w:val="24"/>
          <w:szCs w:val="24"/>
        </w:rPr>
        <w:t>areas have greater consequences offshore in terms of cost (remedial work) and safety. Particularly in regard to safety and restricted-access situations, backup systems and redundancy should be incorporated in</w:t>
      </w:r>
      <w:r>
        <w:rPr>
          <w:rFonts w:asciiTheme="majorBidi" w:hAnsiTheme="majorBidi" w:cstheme="majorBidi"/>
          <w:sz w:val="24"/>
          <w:szCs w:val="24"/>
        </w:rPr>
        <w:t xml:space="preserve">to the completion design. </w:t>
      </w:r>
      <w:bookmarkStart w:id="26" w:name="_Toc509790147"/>
    </w:p>
    <w:p w:rsidR="00DA6AA2" w:rsidRPr="00103D8B" w:rsidRDefault="009C3B1F" w:rsidP="00AD6A65">
      <w:pPr>
        <w:spacing w:line="360" w:lineRule="auto"/>
        <w:jc w:val="center"/>
        <w:rPr>
          <w:rFonts w:ascii="Times New Roman" w:hAnsi="Times New Roman" w:cs="Times New Roman"/>
          <w:sz w:val="24"/>
          <w:szCs w:val="24"/>
        </w:rPr>
      </w:pPr>
      <w:r w:rsidRPr="00103D8B">
        <w:rPr>
          <w:rFonts w:ascii="Times New Roman" w:hAnsi="Times New Roman" w:cs="Times New Roman"/>
          <w:sz w:val="36"/>
          <w:szCs w:val="36"/>
        </w:rPr>
        <w:lastRenderedPageBreak/>
        <w:t>CONCLUSION</w:t>
      </w:r>
      <w:bookmarkEnd w:id="26"/>
    </w:p>
    <w:p w:rsidR="00D62B04" w:rsidRDefault="00F85B3B" w:rsidP="00AD6A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A65">
        <w:rPr>
          <w:rFonts w:ascii="Times New Roman" w:hAnsi="Times New Roman" w:cs="Times New Roman"/>
          <w:sz w:val="24"/>
          <w:szCs w:val="24"/>
        </w:rPr>
        <w:t xml:space="preserve"> </w:t>
      </w:r>
      <w:r>
        <w:rPr>
          <w:rFonts w:ascii="Times New Roman" w:hAnsi="Times New Roman" w:cs="Times New Roman"/>
          <w:sz w:val="24"/>
          <w:szCs w:val="24"/>
        </w:rPr>
        <w:t>Oil field development planning provides the best technical solution and roadmap for optimizing the development and production of a field. Field development plan (FDP) studies provide the necessary guidance and information for establishing whether or not a project is economic considering all possible development project options, risks and uncertainties in order to define the most optimal development concept.</w:t>
      </w:r>
      <w:r w:rsidR="00D62B04">
        <w:rPr>
          <w:rFonts w:ascii="Times New Roman" w:hAnsi="Times New Roman" w:cs="Times New Roman"/>
          <w:sz w:val="24"/>
          <w:szCs w:val="24"/>
        </w:rPr>
        <w:t xml:space="preserve"> The oil field development planning process typically identifies:</w:t>
      </w:r>
    </w:p>
    <w:p w:rsidR="00D62B04" w:rsidRDefault="00D62B04" w:rsidP="00AD6A65">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The subsurface, commercial and operational environment for the project.</w:t>
      </w:r>
    </w:p>
    <w:p w:rsidR="00D62B04" w:rsidRDefault="00D62B04" w:rsidP="00AD6A65">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The client’s objectives, constraints and drivers.</w:t>
      </w:r>
    </w:p>
    <w:p w:rsidR="00D62B04" w:rsidRDefault="00D62B04" w:rsidP="00AD6A65">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The range of value adding applicable technologies, accounting for their state of maturity.</w:t>
      </w:r>
    </w:p>
    <w:p w:rsidR="00D62B04" w:rsidRDefault="00D62B04" w:rsidP="00AD6A65">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The key areas of technical and commercial uncertainty.</w:t>
      </w:r>
    </w:p>
    <w:p w:rsidR="0068362D" w:rsidRPr="0068362D" w:rsidRDefault="0068362D" w:rsidP="00AD6A6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Oil field development planning is carried out for good estimates in order to give a solid foundation for decision in all phases of the petroleum activity.</w:t>
      </w:r>
    </w:p>
    <w:p w:rsidR="002F15EF" w:rsidRDefault="002F15EF" w:rsidP="0068362D">
      <w:r>
        <w:t xml:space="preserve">   </w:t>
      </w:r>
    </w:p>
    <w:p w:rsidR="002F15EF" w:rsidRDefault="002F15EF" w:rsidP="00DA6AA2"/>
    <w:p w:rsidR="002F15EF" w:rsidRDefault="002F15EF" w:rsidP="00DA6AA2"/>
    <w:p w:rsidR="00DA6AA2" w:rsidRDefault="00DA6AA2" w:rsidP="00DA6AA2"/>
    <w:p w:rsidR="00DA6AA2" w:rsidRDefault="00DA6AA2" w:rsidP="00DA6AA2"/>
    <w:p w:rsidR="00DA6AA2" w:rsidRDefault="00DA6AA2" w:rsidP="00DA6AA2"/>
    <w:p w:rsidR="00DA6AA2" w:rsidRDefault="00DA6AA2" w:rsidP="00DA6AA2"/>
    <w:p w:rsidR="00DA6AA2" w:rsidRDefault="00DA6AA2" w:rsidP="00DA6AA2"/>
    <w:p w:rsidR="00DA6AA2" w:rsidRDefault="00DA6AA2" w:rsidP="00DA6AA2"/>
    <w:p w:rsidR="00DA6AA2" w:rsidRDefault="00DA6AA2" w:rsidP="00DA6AA2"/>
    <w:p w:rsidR="00DA6AA2" w:rsidRDefault="00DA6AA2" w:rsidP="00DA6AA2"/>
    <w:p w:rsidR="00DA6AA2" w:rsidRDefault="00DA6AA2" w:rsidP="00DA6AA2"/>
    <w:p w:rsidR="00DA6AA2" w:rsidRDefault="00DA6AA2" w:rsidP="00DA6AA2"/>
    <w:p w:rsidR="0068362D" w:rsidRPr="00DA6AA2" w:rsidRDefault="0068362D" w:rsidP="00DA6AA2"/>
    <w:p w:rsidR="009C3B1F" w:rsidRPr="00103D8B" w:rsidRDefault="009C3B1F" w:rsidP="00AD6A65">
      <w:pPr>
        <w:pStyle w:val="Heading1"/>
        <w:spacing w:line="360" w:lineRule="auto"/>
        <w:jc w:val="center"/>
        <w:rPr>
          <w:rFonts w:ascii="Times New Roman" w:hAnsi="Times New Roman" w:cs="Times New Roman"/>
          <w:color w:val="auto"/>
          <w:sz w:val="36"/>
          <w:szCs w:val="36"/>
        </w:rPr>
      </w:pPr>
      <w:bookmarkStart w:id="27" w:name="_Toc509790148"/>
      <w:r w:rsidRPr="00103D8B">
        <w:rPr>
          <w:rFonts w:ascii="Times New Roman" w:hAnsi="Times New Roman" w:cs="Times New Roman"/>
          <w:color w:val="auto"/>
          <w:sz w:val="36"/>
          <w:szCs w:val="36"/>
        </w:rPr>
        <w:lastRenderedPageBreak/>
        <w:t>REFERENCES</w:t>
      </w:r>
      <w:bookmarkEnd w:id="27"/>
    </w:p>
    <w:p w:rsidR="006E3485" w:rsidRPr="00103D8B" w:rsidRDefault="006E3485" w:rsidP="00103D8B">
      <w:pPr>
        <w:pStyle w:val="ListParagraph"/>
        <w:numPr>
          <w:ilvl w:val="0"/>
          <w:numId w:val="33"/>
        </w:numPr>
        <w:spacing w:line="360" w:lineRule="auto"/>
        <w:jc w:val="both"/>
        <w:rPr>
          <w:rFonts w:ascii="Times New Roman" w:hAnsi="Times New Roman" w:cs="Times New Roman"/>
          <w:sz w:val="24"/>
          <w:szCs w:val="24"/>
        </w:rPr>
      </w:pPr>
      <w:r w:rsidRPr="00103D8B">
        <w:rPr>
          <w:rFonts w:ascii="Times New Roman" w:hAnsi="Times New Roman" w:cs="Times New Roman"/>
          <w:sz w:val="24"/>
          <w:szCs w:val="24"/>
        </w:rPr>
        <w:t xml:space="preserve">Arps, 1.1.: "Estimation of Primary Oil Reserves," Trans., AIME (1956), 207,182. </w:t>
      </w:r>
    </w:p>
    <w:p w:rsidR="009C3B1F" w:rsidRPr="00103D8B" w:rsidRDefault="009C3B1F" w:rsidP="00103D8B">
      <w:pPr>
        <w:pStyle w:val="ListParagraph"/>
        <w:numPr>
          <w:ilvl w:val="0"/>
          <w:numId w:val="33"/>
        </w:numPr>
        <w:spacing w:line="360" w:lineRule="auto"/>
        <w:jc w:val="both"/>
        <w:rPr>
          <w:rFonts w:ascii="Times New Roman" w:hAnsi="Times New Roman" w:cs="Times New Roman"/>
          <w:sz w:val="24"/>
          <w:szCs w:val="24"/>
        </w:rPr>
      </w:pPr>
      <w:proofErr w:type="spellStart"/>
      <w:r w:rsidRPr="00103D8B">
        <w:rPr>
          <w:rFonts w:ascii="Times New Roman" w:hAnsi="Times New Roman" w:cs="Times New Roman"/>
          <w:sz w:val="24"/>
          <w:szCs w:val="24"/>
        </w:rPr>
        <w:t>Behrenbruch</w:t>
      </w:r>
      <w:proofErr w:type="spellEnd"/>
      <w:r w:rsidRPr="00103D8B">
        <w:rPr>
          <w:rFonts w:ascii="Times New Roman" w:hAnsi="Times New Roman" w:cs="Times New Roman"/>
          <w:sz w:val="24"/>
          <w:szCs w:val="24"/>
        </w:rPr>
        <w:t xml:space="preserve">, P., </w:t>
      </w:r>
      <w:proofErr w:type="spellStart"/>
      <w:r w:rsidRPr="00103D8B">
        <w:rPr>
          <w:rFonts w:ascii="Times New Roman" w:hAnsi="Times New Roman" w:cs="Times New Roman"/>
          <w:sz w:val="24"/>
          <w:szCs w:val="24"/>
        </w:rPr>
        <w:t>Azinger</w:t>
      </w:r>
      <w:proofErr w:type="spellEnd"/>
      <w:r w:rsidRPr="00103D8B">
        <w:rPr>
          <w:rFonts w:ascii="Times New Roman" w:hAnsi="Times New Roman" w:cs="Times New Roman"/>
          <w:sz w:val="24"/>
          <w:szCs w:val="24"/>
        </w:rPr>
        <w:t xml:space="preserve">, K.L., and Foley, M.V.: "Uncertainty and Risk in Petroleum Exploration and Development: The Expectation Curve Method," paper SPE 19475 presented at the 1989 Asia-Pacific Conference, Sydney, September 10-13. </w:t>
      </w:r>
    </w:p>
    <w:p w:rsidR="006E3485" w:rsidRPr="00103D8B" w:rsidRDefault="009C3B1F" w:rsidP="00103D8B">
      <w:pPr>
        <w:pStyle w:val="ListParagraph"/>
        <w:numPr>
          <w:ilvl w:val="0"/>
          <w:numId w:val="33"/>
        </w:numPr>
        <w:spacing w:line="360" w:lineRule="auto"/>
        <w:jc w:val="both"/>
        <w:rPr>
          <w:rFonts w:ascii="Times New Roman" w:hAnsi="Times New Roman" w:cs="Times New Roman"/>
          <w:sz w:val="24"/>
          <w:szCs w:val="24"/>
        </w:rPr>
      </w:pPr>
      <w:proofErr w:type="spellStart"/>
      <w:r w:rsidRPr="00103D8B">
        <w:rPr>
          <w:rFonts w:ascii="Times New Roman" w:hAnsi="Times New Roman" w:cs="Times New Roman"/>
          <w:sz w:val="24"/>
          <w:szCs w:val="24"/>
        </w:rPr>
        <w:t>Behrenbruch</w:t>
      </w:r>
      <w:proofErr w:type="spellEnd"/>
      <w:r w:rsidRPr="00103D8B">
        <w:rPr>
          <w:rFonts w:ascii="Times New Roman" w:hAnsi="Times New Roman" w:cs="Times New Roman"/>
          <w:sz w:val="24"/>
          <w:szCs w:val="24"/>
        </w:rPr>
        <w:t xml:space="preserve">, P., Turner, G.J., and Backhouse, A.R.: "Probabilistic Hydrocarbon Reserves Estimation: A Novel Monte Carlo Approach," paper SPE 13982 presented at </w:t>
      </w:r>
      <w:r w:rsidR="006E3485" w:rsidRPr="00103D8B">
        <w:rPr>
          <w:rFonts w:ascii="Times New Roman" w:hAnsi="Times New Roman" w:cs="Times New Roman"/>
          <w:sz w:val="24"/>
          <w:szCs w:val="24"/>
        </w:rPr>
        <w:t xml:space="preserve">the 1985 SPE Offshore Europe Conference, Aberdeen, Sept. 10-13. </w:t>
      </w:r>
    </w:p>
    <w:p w:rsidR="006E3485" w:rsidRPr="00103D8B" w:rsidRDefault="006E3485" w:rsidP="00103D8B">
      <w:pPr>
        <w:pStyle w:val="ListParagraph"/>
        <w:numPr>
          <w:ilvl w:val="0"/>
          <w:numId w:val="33"/>
        </w:numPr>
        <w:spacing w:line="360" w:lineRule="auto"/>
        <w:jc w:val="both"/>
        <w:rPr>
          <w:rFonts w:ascii="Times New Roman" w:hAnsi="Times New Roman" w:cs="Times New Roman"/>
          <w:sz w:val="24"/>
          <w:szCs w:val="24"/>
        </w:rPr>
      </w:pPr>
      <w:proofErr w:type="spellStart"/>
      <w:r w:rsidRPr="00103D8B">
        <w:rPr>
          <w:rFonts w:ascii="Times New Roman" w:hAnsi="Times New Roman" w:cs="Times New Roman"/>
          <w:sz w:val="24"/>
          <w:szCs w:val="24"/>
        </w:rPr>
        <w:t>Behrenbruch</w:t>
      </w:r>
      <w:proofErr w:type="spellEnd"/>
      <w:r w:rsidRPr="00103D8B">
        <w:rPr>
          <w:rFonts w:ascii="Times New Roman" w:hAnsi="Times New Roman" w:cs="Times New Roman"/>
          <w:sz w:val="24"/>
          <w:szCs w:val="24"/>
        </w:rPr>
        <w:t xml:space="preserve">, P. and Mason L.T.: "Optimal Oilfield Development of Fields </w:t>
      </w:r>
      <w:proofErr w:type="gramStart"/>
      <w:r w:rsidRPr="00103D8B">
        <w:rPr>
          <w:rFonts w:ascii="Times New Roman" w:hAnsi="Times New Roman" w:cs="Times New Roman"/>
          <w:sz w:val="24"/>
          <w:szCs w:val="24"/>
        </w:rPr>
        <w:t>With</w:t>
      </w:r>
      <w:proofErr w:type="gramEnd"/>
      <w:r w:rsidRPr="00103D8B">
        <w:rPr>
          <w:rFonts w:ascii="Times New Roman" w:hAnsi="Times New Roman" w:cs="Times New Roman"/>
          <w:sz w:val="24"/>
          <w:szCs w:val="24"/>
        </w:rPr>
        <w:t xml:space="preserve"> a Small Gas Cap and Strong Aquifer," paper SPE 25353 presented at the 1993 SPE Asia-Pacific Conference, Singapore, Feb. 8-10. </w:t>
      </w:r>
    </w:p>
    <w:p w:rsidR="006E3485" w:rsidRPr="00103D8B" w:rsidRDefault="006E3485" w:rsidP="00103D8B">
      <w:pPr>
        <w:pStyle w:val="ListParagraph"/>
        <w:numPr>
          <w:ilvl w:val="0"/>
          <w:numId w:val="33"/>
        </w:numPr>
        <w:spacing w:line="360" w:lineRule="auto"/>
        <w:jc w:val="both"/>
        <w:rPr>
          <w:rFonts w:ascii="Times New Roman" w:hAnsi="Times New Roman" w:cs="Times New Roman"/>
          <w:sz w:val="24"/>
          <w:szCs w:val="24"/>
        </w:rPr>
      </w:pPr>
      <w:proofErr w:type="spellStart"/>
      <w:r w:rsidRPr="00103D8B">
        <w:rPr>
          <w:rFonts w:ascii="Times New Roman" w:hAnsi="Times New Roman" w:cs="Times New Roman"/>
          <w:sz w:val="24"/>
          <w:szCs w:val="24"/>
        </w:rPr>
        <w:t>Behrenbruch</w:t>
      </w:r>
      <w:proofErr w:type="spellEnd"/>
      <w:r w:rsidRPr="00103D8B">
        <w:rPr>
          <w:rFonts w:ascii="Times New Roman" w:hAnsi="Times New Roman" w:cs="Times New Roman"/>
          <w:sz w:val="24"/>
          <w:szCs w:val="24"/>
        </w:rPr>
        <w:t xml:space="preserve">, P.: "Offshore Oil Field Development Planning: Project Feasibility and Key Considerations, " paper SPE 22957 presented at the 1991 SPE Asia-Pacific Conference, Perth, Nov. 4-7. </w:t>
      </w:r>
    </w:p>
    <w:p w:rsidR="006E3485" w:rsidRPr="00103D8B" w:rsidRDefault="006E3485" w:rsidP="00103D8B">
      <w:pPr>
        <w:pStyle w:val="ListParagraph"/>
        <w:numPr>
          <w:ilvl w:val="0"/>
          <w:numId w:val="33"/>
        </w:numPr>
        <w:spacing w:line="360" w:lineRule="auto"/>
        <w:jc w:val="both"/>
        <w:rPr>
          <w:rFonts w:ascii="Times New Roman" w:hAnsi="Times New Roman" w:cs="Times New Roman"/>
          <w:sz w:val="24"/>
          <w:szCs w:val="24"/>
        </w:rPr>
      </w:pPr>
      <w:r w:rsidRPr="00103D8B">
        <w:rPr>
          <w:rFonts w:ascii="Times New Roman" w:hAnsi="Times New Roman" w:cs="Times New Roman"/>
          <w:sz w:val="24"/>
          <w:szCs w:val="24"/>
        </w:rPr>
        <w:t xml:space="preserve">Edwards, K.A. and </w:t>
      </w:r>
      <w:proofErr w:type="spellStart"/>
      <w:r w:rsidRPr="00103D8B">
        <w:rPr>
          <w:rFonts w:ascii="Times New Roman" w:hAnsi="Times New Roman" w:cs="Times New Roman"/>
          <w:sz w:val="24"/>
          <w:szCs w:val="24"/>
        </w:rPr>
        <w:t>Behrenbruch</w:t>
      </w:r>
      <w:proofErr w:type="spellEnd"/>
      <w:r w:rsidRPr="00103D8B">
        <w:rPr>
          <w:rFonts w:ascii="Times New Roman" w:hAnsi="Times New Roman" w:cs="Times New Roman"/>
          <w:sz w:val="24"/>
          <w:szCs w:val="24"/>
        </w:rPr>
        <w:t xml:space="preserve">, P.: "The Use of Well Test Results in Oil Field Development Planning in the Timor Sea," JPT (Oct. 1988) 1372; Trans., AIME, 285. </w:t>
      </w:r>
    </w:p>
    <w:p w:rsidR="006E3485" w:rsidRPr="00103D8B" w:rsidRDefault="006E3485" w:rsidP="00103D8B">
      <w:pPr>
        <w:pStyle w:val="ListParagraph"/>
        <w:numPr>
          <w:ilvl w:val="0"/>
          <w:numId w:val="33"/>
        </w:numPr>
        <w:spacing w:line="360" w:lineRule="auto"/>
        <w:jc w:val="both"/>
        <w:rPr>
          <w:rFonts w:ascii="Times New Roman" w:hAnsi="Times New Roman" w:cs="Times New Roman"/>
          <w:sz w:val="24"/>
          <w:szCs w:val="24"/>
        </w:rPr>
      </w:pPr>
      <w:r w:rsidRPr="00103D8B">
        <w:rPr>
          <w:rFonts w:ascii="Times New Roman" w:hAnsi="Times New Roman" w:cs="Times New Roman"/>
          <w:sz w:val="24"/>
          <w:szCs w:val="24"/>
        </w:rPr>
        <w:t xml:space="preserve">Hunter, K.C. and </w:t>
      </w:r>
      <w:proofErr w:type="spellStart"/>
      <w:r w:rsidRPr="00103D8B">
        <w:rPr>
          <w:rFonts w:ascii="Times New Roman" w:hAnsi="Times New Roman" w:cs="Times New Roman"/>
          <w:sz w:val="24"/>
          <w:szCs w:val="24"/>
        </w:rPr>
        <w:t>Boyson</w:t>
      </w:r>
      <w:proofErr w:type="spellEnd"/>
      <w:r w:rsidRPr="00103D8B">
        <w:rPr>
          <w:rFonts w:ascii="Times New Roman" w:hAnsi="Times New Roman" w:cs="Times New Roman"/>
          <w:sz w:val="24"/>
          <w:szCs w:val="24"/>
        </w:rPr>
        <w:t xml:space="preserve">, R.A.: "Timor Sea Fields Require Innovative Engineering Development," Oil &amp; Gas J. (Sept. 1987) 53. 10. </w:t>
      </w:r>
      <w:proofErr w:type="spellStart"/>
      <w:r w:rsidRPr="00103D8B">
        <w:rPr>
          <w:rFonts w:ascii="Times New Roman" w:hAnsi="Times New Roman" w:cs="Times New Roman"/>
          <w:sz w:val="24"/>
          <w:szCs w:val="24"/>
        </w:rPr>
        <w:t>Behrenbruch</w:t>
      </w:r>
      <w:proofErr w:type="spellEnd"/>
      <w:r w:rsidRPr="00103D8B">
        <w:rPr>
          <w:rFonts w:ascii="Times New Roman" w:hAnsi="Times New Roman" w:cs="Times New Roman"/>
          <w:sz w:val="24"/>
          <w:szCs w:val="24"/>
        </w:rPr>
        <w:t>, P.: "Major Facilities Options for Offshore Petroleum Developments-Considerations and Requirements," paper presented at the 1991 Offshore Technology Conference, Melbourne, Nov. 25-27.</w:t>
      </w:r>
    </w:p>
    <w:p w:rsidR="006E3485" w:rsidRPr="00103D8B" w:rsidRDefault="006E3485" w:rsidP="00103D8B">
      <w:pPr>
        <w:pStyle w:val="ListParagraph"/>
        <w:numPr>
          <w:ilvl w:val="0"/>
          <w:numId w:val="33"/>
        </w:numPr>
        <w:spacing w:line="360" w:lineRule="auto"/>
        <w:jc w:val="both"/>
        <w:rPr>
          <w:rFonts w:ascii="Times New Roman" w:hAnsi="Times New Roman" w:cs="Times New Roman"/>
          <w:sz w:val="24"/>
          <w:szCs w:val="24"/>
        </w:rPr>
      </w:pPr>
      <w:r w:rsidRPr="00103D8B">
        <w:rPr>
          <w:rFonts w:ascii="Times New Roman" w:hAnsi="Times New Roman" w:cs="Times New Roman"/>
          <w:sz w:val="24"/>
          <w:szCs w:val="24"/>
        </w:rPr>
        <w:t>Mace, A.J. and Hunter, K.C.: "</w:t>
      </w:r>
      <w:proofErr w:type="spellStart"/>
      <w:r w:rsidRPr="00103D8B">
        <w:rPr>
          <w:rFonts w:ascii="Times New Roman" w:hAnsi="Times New Roman" w:cs="Times New Roman"/>
          <w:sz w:val="24"/>
          <w:szCs w:val="24"/>
        </w:rPr>
        <w:t>Disconnectable</w:t>
      </w:r>
      <w:proofErr w:type="spellEnd"/>
      <w:r w:rsidRPr="00103D8B">
        <w:rPr>
          <w:rFonts w:ascii="Times New Roman" w:hAnsi="Times New Roman" w:cs="Times New Roman"/>
          <w:sz w:val="24"/>
          <w:szCs w:val="24"/>
        </w:rPr>
        <w:t xml:space="preserve"> Riser Turret Mooring System for Jabiru's Tanker-Based Floating Production System," paper OTC 5490 presented at the 1987 Offshore Technology Conference, Houston, April 27-30. </w:t>
      </w:r>
    </w:p>
    <w:p w:rsidR="006E3485" w:rsidRPr="00103D8B" w:rsidRDefault="006E3485" w:rsidP="00103D8B">
      <w:pPr>
        <w:pStyle w:val="ListParagraph"/>
        <w:numPr>
          <w:ilvl w:val="0"/>
          <w:numId w:val="33"/>
        </w:numPr>
        <w:spacing w:line="360" w:lineRule="auto"/>
        <w:jc w:val="both"/>
        <w:rPr>
          <w:rFonts w:ascii="Times New Roman" w:hAnsi="Times New Roman" w:cs="Times New Roman"/>
          <w:sz w:val="24"/>
          <w:szCs w:val="24"/>
        </w:rPr>
      </w:pPr>
      <w:r w:rsidRPr="00103D8B">
        <w:rPr>
          <w:rFonts w:ascii="Times New Roman" w:hAnsi="Times New Roman" w:cs="Times New Roman"/>
          <w:sz w:val="24"/>
          <w:szCs w:val="24"/>
        </w:rPr>
        <w:t xml:space="preserve">Nuttall, D.E.: "Safety Systems in Subsea Completions," JPT (Jan. 1991) 80. </w:t>
      </w:r>
    </w:p>
    <w:sectPr w:rsidR="006E3485" w:rsidRPr="00103D8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E1A" w:rsidRDefault="003F1E1A" w:rsidP="00CC0A14">
      <w:pPr>
        <w:spacing w:after="0" w:line="240" w:lineRule="auto"/>
      </w:pPr>
      <w:r>
        <w:separator/>
      </w:r>
    </w:p>
  </w:endnote>
  <w:endnote w:type="continuationSeparator" w:id="0">
    <w:p w:rsidR="003F1E1A" w:rsidRDefault="003F1E1A" w:rsidP="00CC0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607020"/>
      <w:docPartObj>
        <w:docPartGallery w:val="Page Numbers (Bottom of Page)"/>
        <w:docPartUnique/>
      </w:docPartObj>
    </w:sdtPr>
    <w:sdtEndPr>
      <w:rPr>
        <w:noProof/>
      </w:rPr>
    </w:sdtEndPr>
    <w:sdtContent>
      <w:p w:rsidR="00E233A3" w:rsidRDefault="00E233A3">
        <w:pPr>
          <w:pStyle w:val="Footer"/>
          <w:jc w:val="center"/>
        </w:pPr>
        <w:r>
          <w:fldChar w:fldCharType="begin"/>
        </w:r>
        <w:r>
          <w:instrText xml:space="preserve"> PAGE   \* MERGEFORMAT </w:instrText>
        </w:r>
        <w:r>
          <w:fldChar w:fldCharType="separate"/>
        </w:r>
        <w:r w:rsidR="008954E8">
          <w:rPr>
            <w:noProof/>
          </w:rPr>
          <w:t>2</w:t>
        </w:r>
        <w:r>
          <w:rPr>
            <w:noProof/>
          </w:rPr>
          <w:fldChar w:fldCharType="end"/>
        </w:r>
      </w:p>
    </w:sdtContent>
  </w:sdt>
  <w:p w:rsidR="00E233A3" w:rsidRDefault="00E233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E1A" w:rsidRDefault="003F1E1A" w:rsidP="00CC0A14">
      <w:pPr>
        <w:spacing w:after="0" w:line="240" w:lineRule="auto"/>
      </w:pPr>
      <w:r>
        <w:separator/>
      </w:r>
    </w:p>
  </w:footnote>
  <w:footnote w:type="continuationSeparator" w:id="0">
    <w:p w:rsidR="003F1E1A" w:rsidRDefault="003F1E1A" w:rsidP="00CC0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CEE"/>
    <w:multiLevelType w:val="multilevel"/>
    <w:tmpl w:val="53BA7B6A"/>
    <w:lvl w:ilvl="0">
      <w:start w:val="2"/>
      <w:numFmt w:val="decimal"/>
      <w:lvlText w:val="%1"/>
      <w:lvlJc w:val="left"/>
      <w:pPr>
        <w:ind w:left="435" w:hanging="435"/>
      </w:pPr>
      <w:rPr>
        <w:rFonts w:hint="default"/>
      </w:rPr>
    </w:lvl>
    <w:lvl w:ilvl="1">
      <w:start w:val="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3180" w:hanging="144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 w15:restartNumberingAfterBreak="0">
    <w:nsid w:val="02181182"/>
    <w:multiLevelType w:val="hybridMultilevel"/>
    <w:tmpl w:val="AB7E7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47062"/>
    <w:multiLevelType w:val="hybridMultilevel"/>
    <w:tmpl w:val="B7CCA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3505E1"/>
    <w:multiLevelType w:val="hybridMultilevel"/>
    <w:tmpl w:val="85EC2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978B7"/>
    <w:multiLevelType w:val="hybridMultilevel"/>
    <w:tmpl w:val="CD2A83F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15:restartNumberingAfterBreak="0">
    <w:nsid w:val="1672395A"/>
    <w:multiLevelType w:val="hybridMultilevel"/>
    <w:tmpl w:val="C576F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D7BF9"/>
    <w:multiLevelType w:val="hybridMultilevel"/>
    <w:tmpl w:val="C282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F2AAF"/>
    <w:multiLevelType w:val="hybridMultilevel"/>
    <w:tmpl w:val="45A8C0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A7640"/>
    <w:multiLevelType w:val="hybridMultilevel"/>
    <w:tmpl w:val="67EA12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3CF695C"/>
    <w:multiLevelType w:val="hybridMultilevel"/>
    <w:tmpl w:val="6E8C8D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FA647F"/>
    <w:multiLevelType w:val="hybridMultilevel"/>
    <w:tmpl w:val="1C22AD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C4336A"/>
    <w:multiLevelType w:val="hybridMultilevel"/>
    <w:tmpl w:val="316EC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C4E68"/>
    <w:multiLevelType w:val="hybridMultilevel"/>
    <w:tmpl w:val="6F6CE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1F34AF"/>
    <w:multiLevelType w:val="hybridMultilevel"/>
    <w:tmpl w:val="C88086D4"/>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8C7673"/>
    <w:multiLevelType w:val="hybridMultilevel"/>
    <w:tmpl w:val="C49C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969CE"/>
    <w:multiLevelType w:val="multilevel"/>
    <w:tmpl w:val="137CF56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3425269C"/>
    <w:multiLevelType w:val="hybridMultilevel"/>
    <w:tmpl w:val="D472D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BC381E"/>
    <w:multiLevelType w:val="multilevel"/>
    <w:tmpl w:val="0916F7D0"/>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57B54A9"/>
    <w:multiLevelType w:val="hybridMultilevel"/>
    <w:tmpl w:val="8E4CA0A6"/>
    <w:lvl w:ilvl="0" w:tplc="08090001">
      <w:start w:val="1"/>
      <w:numFmt w:val="bullet"/>
      <w:lvlText w:val=""/>
      <w:lvlJc w:val="left"/>
      <w:pPr>
        <w:ind w:left="1144" w:hanging="360"/>
      </w:pPr>
      <w:rPr>
        <w:rFonts w:ascii="Symbol" w:hAnsi="Symbo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19" w15:restartNumberingAfterBreak="0">
    <w:nsid w:val="4A9A30CD"/>
    <w:multiLevelType w:val="hybridMultilevel"/>
    <w:tmpl w:val="DD60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FC3787"/>
    <w:multiLevelType w:val="hybridMultilevel"/>
    <w:tmpl w:val="0116F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D68F6"/>
    <w:multiLevelType w:val="hybridMultilevel"/>
    <w:tmpl w:val="EDFEC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773794"/>
    <w:multiLevelType w:val="hybridMultilevel"/>
    <w:tmpl w:val="B8286930"/>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3" w15:restartNumberingAfterBreak="0">
    <w:nsid w:val="53843EC3"/>
    <w:multiLevelType w:val="multilevel"/>
    <w:tmpl w:val="286E7B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CDF13CE"/>
    <w:multiLevelType w:val="multilevel"/>
    <w:tmpl w:val="137CF56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604E4A85"/>
    <w:multiLevelType w:val="multilevel"/>
    <w:tmpl w:val="3C8074F2"/>
    <w:lvl w:ilvl="0">
      <w:start w:val="2"/>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18C0C68"/>
    <w:multiLevelType w:val="hybridMultilevel"/>
    <w:tmpl w:val="E7B6F8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EF5505"/>
    <w:multiLevelType w:val="hybridMultilevel"/>
    <w:tmpl w:val="BE5080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D26653"/>
    <w:multiLevelType w:val="hybridMultilevel"/>
    <w:tmpl w:val="B7F02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DA19DD"/>
    <w:multiLevelType w:val="hybridMultilevel"/>
    <w:tmpl w:val="B9266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1F3AC2"/>
    <w:multiLevelType w:val="hybridMultilevel"/>
    <w:tmpl w:val="D084D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A075E7D"/>
    <w:multiLevelType w:val="hybridMultilevel"/>
    <w:tmpl w:val="687E08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AE36537"/>
    <w:multiLevelType w:val="hybridMultilevel"/>
    <w:tmpl w:val="8C5C1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9F62F9"/>
    <w:multiLevelType w:val="hybridMultilevel"/>
    <w:tmpl w:val="18BE92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EE4F68"/>
    <w:multiLevelType w:val="hybridMultilevel"/>
    <w:tmpl w:val="1B981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F70F66"/>
    <w:multiLevelType w:val="hybridMultilevel"/>
    <w:tmpl w:val="9918D43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9545575"/>
    <w:multiLevelType w:val="hybridMultilevel"/>
    <w:tmpl w:val="B83A3B92"/>
    <w:lvl w:ilvl="0" w:tplc="08090001">
      <w:start w:val="1"/>
      <w:numFmt w:val="bullet"/>
      <w:lvlText w:val=""/>
      <w:lvlJc w:val="left"/>
      <w:pPr>
        <w:ind w:left="720" w:hanging="360"/>
      </w:pPr>
      <w:rPr>
        <w:rFonts w:ascii="Symbol" w:hAnsi="Symbol" w:hint="default"/>
      </w:rPr>
    </w:lvl>
    <w:lvl w:ilvl="1" w:tplc="9F68CA06">
      <w:numFmt w:val="bullet"/>
      <w:lvlText w:val=""/>
      <w:lvlJc w:val="left"/>
      <w:pPr>
        <w:ind w:left="1440" w:hanging="360"/>
      </w:pPr>
      <w:rPr>
        <w:rFonts w:ascii="Wingdings" w:eastAsiaTheme="minorHAnsi"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6650DD"/>
    <w:multiLevelType w:val="multilevel"/>
    <w:tmpl w:val="CAB289F6"/>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F3A293C"/>
    <w:multiLevelType w:val="multilevel"/>
    <w:tmpl w:val="286E7B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F6E7154"/>
    <w:multiLevelType w:val="hybridMultilevel"/>
    <w:tmpl w:val="E0B4D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7"/>
  </w:num>
  <w:num w:numId="4">
    <w:abstractNumId w:val="26"/>
  </w:num>
  <w:num w:numId="5">
    <w:abstractNumId w:val="7"/>
  </w:num>
  <w:num w:numId="6">
    <w:abstractNumId w:val="9"/>
  </w:num>
  <w:num w:numId="7">
    <w:abstractNumId w:val="11"/>
  </w:num>
  <w:num w:numId="8">
    <w:abstractNumId w:val="21"/>
  </w:num>
  <w:num w:numId="9">
    <w:abstractNumId w:val="10"/>
  </w:num>
  <w:num w:numId="10">
    <w:abstractNumId w:val="2"/>
  </w:num>
  <w:num w:numId="11">
    <w:abstractNumId w:val="36"/>
  </w:num>
  <w:num w:numId="12">
    <w:abstractNumId w:val="6"/>
  </w:num>
  <w:num w:numId="13">
    <w:abstractNumId w:val="29"/>
  </w:num>
  <w:num w:numId="14">
    <w:abstractNumId w:val="25"/>
  </w:num>
  <w:num w:numId="15">
    <w:abstractNumId w:val="30"/>
  </w:num>
  <w:num w:numId="16">
    <w:abstractNumId w:val="39"/>
  </w:num>
  <w:num w:numId="17">
    <w:abstractNumId w:val="3"/>
  </w:num>
  <w:num w:numId="18">
    <w:abstractNumId w:val="19"/>
  </w:num>
  <w:num w:numId="19">
    <w:abstractNumId w:val="18"/>
  </w:num>
  <w:num w:numId="20">
    <w:abstractNumId w:val="24"/>
  </w:num>
  <w:num w:numId="21">
    <w:abstractNumId w:val="15"/>
  </w:num>
  <w:num w:numId="22">
    <w:abstractNumId w:val="38"/>
  </w:num>
  <w:num w:numId="23">
    <w:abstractNumId w:val="23"/>
  </w:num>
  <w:num w:numId="24">
    <w:abstractNumId w:val="5"/>
  </w:num>
  <w:num w:numId="25">
    <w:abstractNumId w:val="32"/>
  </w:num>
  <w:num w:numId="26">
    <w:abstractNumId w:val="28"/>
  </w:num>
  <w:num w:numId="27">
    <w:abstractNumId w:val="13"/>
  </w:num>
  <w:num w:numId="28">
    <w:abstractNumId w:val="31"/>
  </w:num>
  <w:num w:numId="29">
    <w:abstractNumId w:val="12"/>
  </w:num>
  <w:num w:numId="30">
    <w:abstractNumId w:val="35"/>
  </w:num>
  <w:num w:numId="31">
    <w:abstractNumId w:val="1"/>
  </w:num>
  <w:num w:numId="32">
    <w:abstractNumId w:val="8"/>
  </w:num>
  <w:num w:numId="33">
    <w:abstractNumId w:val="14"/>
  </w:num>
  <w:num w:numId="34">
    <w:abstractNumId w:val="33"/>
  </w:num>
  <w:num w:numId="35">
    <w:abstractNumId w:val="0"/>
  </w:num>
  <w:num w:numId="36">
    <w:abstractNumId w:val="37"/>
  </w:num>
  <w:num w:numId="37">
    <w:abstractNumId w:val="22"/>
  </w:num>
  <w:num w:numId="38">
    <w:abstractNumId w:val="4"/>
  </w:num>
  <w:num w:numId="39">
    <w:abstractNumId w:val="1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89"/>
    <w:rsid w:val="00006B31"/>
    <w:rsid w:val="00021909"/>
    <w:rsid w:val="0002532F"/>
    <w:rsid w:val="0003576A"/>
    <w:rsid w:val="00046C82"/>
    <w:rsid w:val="00062308"/>
    <w:rsid w:val="00067644"/>
    <w:rsid w:val="000D0D89"/>
    <w:rsid w:val="00103D8B"/>
    <w:rsid w:val="00124D83"/>
    <w:rsid w:val="00152C92"/>
    <w:rsid w:val="001600BC"/>
    <w:rsid w:val="001A77CF"/>
    <w:rsid w:val="001B3A6F"/>
    <w:rsid w:val="001F0C78"/>
    <w:rsid w:val="001F4132"/>
    <w:rsid w:val="00200CF0"/>
    <w:rsid w:val="002368FB"/>
    <w:rsid w:val="002747BF"/>
    <w:rsid w:val="002765B3"/>
    <w:rsid w:val="00287DA3"/>
    <w:rsid w:val="002A029E"/>
    <w:rsid w:val="002C1981"/>
    <w:rsid w:val="002C446D"/>
    <w:rsid w:val="002D2582"/>
    <w:rsid w:val="002F15EF"/>
    <w:rsid w:val="0033102B"/>
    <w:rsid w:val="003600D6"/>
    <w:rsid w:val="00367799"/>
    <w:rsid w:val="00391A64"/>
    <w:rsid w:val="003C1567"/>
    <w:rsid w:val="003C3A74"/>
    <w:rsid w:val="003F1E1A"/>
    <w:rsid w:val="003F2E5A"/>
    <w:rsid w:val="00463E3C"/>
    <w:rsid w:val="00464BA0"/>
    <w:rsid w:val="00483AFF"/>
    <w:rsid w:val="00487670"/>
    <w:rsid w:val="004B500A"/>
    <w:rsid w:val="004D221D"/>
    <w:rsid w:val="004D6EB7"/>
    <w:rsid w:val="005239A2"/>
    <w:rsid w:val="00541A53"/>
    <w:rsid w:val="0054281F"/>
    <w:rsid w:val="005576A1"/>
    <w:rsid w:val="005A512A"/>
    <w:rsid w:val="005A5F9D"/>
    <w:rsid w:val="005B34A2"/>
    <w:rsid w:val="005B6578"/>
    <w:rsid w:val="005C33B0"/>
    <w:rsid w:val="005C4FE7"/>
    <w:rsid w:val="005D5CC1"/>
    <w:rsid w:val="0064274C"/>
    <w:rsid w:val="00643B31"/>
    <w:rsid w:val="0066531A"/>
    <w:rsid w:val="00674B1B"/>
    <w:rsid w:val="006766D1"/>
    <w:rsid w:val="0068362D"/>
    <w:rsid w:val="006A323B"/>
    <w:rsid w:val="006E0DFA"/>
    <w:rsid w:val="006E3485"/>
    <w:rsid w:val="006F3219"/>
    <w:rsid w:val="0071347A"/>
    <w:rsid w:val="00734565"/>
    <w:rsid w:val="007365DB"/>
    <w:rsid w:val="00751C61"/>
    <w:rsid w:val="00752834"/>
    <w:rsid w:val="007704B0"/>
    <w:rsid w:val="007A178A"/>
    <w:rsid w:val="007D728A"/>
    <w:rsid w:val="007E2D50"/>
    <w:rsid w:val="007E4C73"/>
    <w:rsid w:val="007E584E"/>
    <w:rsid w:val="00812B52"/>
    <w:rsid w:val="0081633C"/>
    <w:rsid w:val="008411FE"/>
    <w:rsid w:val="00842C29"/>
    <w:rsid w:val="00881E45"/>
    <w:rsid w:val="008938C3"/>
    <w:rsid w:val="008954E8"/>
    <w:rsid w:val="008E3623"/>
    <w:rsid w:val="00932A40"/>
    <w:rsid w:val="00973597"/>
    <w:rsid w:val="009A0D40"/>
    <w:rsid w:val="009C3B1F"/>
    <w:rsid w:val="009D55B2"/>
    <w:rsid w:val="009D5C99"/>
    <w:rsid w:val="009F306C"/>
    <w:rsid w:val="00A43967"/>
    <w:rsid w:val="00A50244"/>
    <w:rsid w:val="00A50474"/>
    <w:rsid w:val="00A74DE0"/>
    <w:rsid w:val="00A96001"/>
    <w:rsid w:val="00AA0439"/>
    <w:rsid w:val="00AD6A65"/>
    <w:rsid w:val="00AE0CA2"/>
    <w:rsid w:val="00AE4EF7"/>
    <w:rsid w:val="00AE68DA"/>
    <w:rsid w:val="00B15056"/>
    <w:rsid w:val="00B27390"/>
    <w:rsid w:val="00B663CC"/>
    <w:rsid w:val="00BC48C6"/>
    <w:rsid w:val="00BD2E7A"/>
    <w:rsid w:val="00C03D20"/>
    <w:rsid w:val="00C54435"/>
    <w:rsid w:val="00C70875"/>
    <w:rsid w:val="00C75AC2"/>
    <w:rsid w:val="00CA7769"/>
    <w:rsid w:val="00CB5FCC"/>
    <w:rsid w:val="00CC0A14"/>
    <w:rsid w:val="00CC0D5C"/>
    <w:rsid w:val="00CC61B9"/>
    <w:rsid w:val="00CD580F"/>
    <w:rsid w:val="00D16162"/>
    <w:rsid w:val="00D17250"/>
    <w:rsid w:val="00D23882"/>
    <w:rsid w:val="00D33B5C"/>
    <w:rsid w:val="00D50126"/>
    <w:rsid w:val="00D578CF"/>
    <w:rsid w:val="00D62B04"/>
    <w:rsid w:val="00DA0472"/>
    <w:rsid w:val="00DA23C3"/>
    <w:rsid w:val="00DA6AA2"/>
    <w:rsid w:val="00DA7F82"/>
    <w:rsid w:val="00DB72A0"/>
    <w:rsid w:val="00DC3C83"/>
    <w:rsid w:val="00DE1588"/>
    <w:rsid w:val="00DF1624"/>
    <w:rsid w:val="00E10FA2"/>
    <w:rsid w:val="00E135D2"/>
    <w:rsid w:val="00E233A3"/>
    <w:rsid w:val="00E23837"/>
    <w:rsid w:val="00E35C58"/>
    <w:rsid w:val="00E77E23"/>
    <w:rsid w:val="00E93C33"/>
    <w:rsid w:val="00EA38D8"/>
    <w:rsid w:val="00EA5822"/>
    <w:rsid w:val="00ED0371"/>
    <w:rsid w:val="00F21E15"/>
    <w:rsid w:val="00F233E7"/>
    <w:rsid w:val="00F476D8"/>
    <w:rsid w:val="00F70D5A"/>
    <w:rsid w:val="00F71036"/>
    <w:rsid w:val="00F85B3B"/>
    <w:rsid w:val="00F93FA3"/>
    <w:rsid w:val="00FC7F22"/>
    <w:rsid w:val="00FF0CDE"/>
    <w:rsid w:val="00FF7E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EA25"/>
  <w15:docId w15:val="{4FE2D176-4CC3-41BC-8732-A2367616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25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63E3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E4EF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B5C"/>
    <w:pPr>
      <w:ind w:left="720"/>
      <w:contextualSpacing/>
    </w:pPr>
  </w:style>
  <w:style w:type="paragraph" w:styleId="TableofFigures">
    <w:name w:val="table of figures"/>
    <w:basedOn w:val="Normal"/>
    <w:next w:val="Normal"/>
    <w:uiPriority w:val="99"/>
    <w:unhideWhenUsed/>
    <w:rsid w:val="00881E45"/>
    <w:pPr>
      <w:spacing w:after="0"/>
    </w:pPr>
  </w:style>
  <w:style w:type="character" w:customStyle="1" w:styleId="Heading1Char">
    <w:name w:val="Heading 1 Char"/>
    <w:basedOn w:val="DefaultParagraphFont"/>
    <w:link w:val="Heading1"/>
    <w:uiPriority w:val="9"/>
    <w:rsid w:val="002D2582"/>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841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1FE"/>
    <w:rPr>
      <w:rFonts w:ascii="Tahoma" w:hAnsi="Tahoma" w:cs="Tahoma"/>
      <w:sz w:val="16"/>
      <w:szCs w:val="16"/>
    </w:rPr>
  </w:style>
  <w:style w:type="character" w:customStyle="1" w:styleId="Heading2Char">
    <w:name w:val="Heading 2 Char"/>
    <w:basedOn w:val="DefaultParagraphFont"/>
    <w:link w:val="Heading2"/>
    <w:uiPriority w:val="9"/>
    <w:rsid w:val="00463E3C"/>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CC0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A14"/>
  </w:style>
  <w:style w:type="paragraph" w:styleId="Footer">
    <w:name w:val="footer"/>
    <w:basedOn w:val="Normal"/>
    <w:link w:val="FooterChar"/>
    <w:uiPriority w:val="99"/>
    <w:unhideWhenUsed/>
    <w:rsid w:val="00CC0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A14"/>
  </w:style>
  <w:style w:type="paragraph" w:styleId="Caption">
    <w:name w:val="caption"/>
    <w:basedOn w:val="Normal"/>
    <w:next w:val="Normal"/>
    <w:uiPriority w:val="35"/>
    <w:unhideWhenUsed/>
    <w:qFormat/>
    <w:rsid w:val="0054281F"/>
    <w:pPr>
      <w:spacing w:after="200" w:line="240" w:lineRule="auto"/>
    </w:pPr>
    <w:rPr>
      <w:b/>
      <w:bCs/>
      <w:color w:val="5B9BD5" w:themeColor="accent1"/>
      <w:sz w:val="18"/>
      <w:szCs w:val="18"/>
    </w:rPr>
  </w:style>
  <w:style w:type="character" w:customStyle="1" w:styleId="Heading3Char">
    <w:name w:val="Heading 3 Char"/>
    <w:basedOn w:val="DefaultParagraphFont"/>
    <w:link w:val="Heading3"/>
    <w:uiPriority w:val="9"/>
    <w:rsid w:val="00AE4EF7"/>
    <w:rPr>
      <w:rFonts w:asciiTheme="majorHAnsi" w:eastAsiaTheme="majorEastAsia" w:hAnsiTheme="majorHAnsi" w:cstheme="majorBidi"/>
      <w:b/>
      <w:bCs/>
      <w:color w:val="5B9BD5" w:themeColor="accent1"/>
    </w:rPr>
  </w:style>
  <w:style w:type="paragraph" w:styleId="TOCHeading">
    <w:name w:val="TOC Heading"/>
    <w:basedOn w:val="Heading1"/>
    <w:next w:val="Normal"/>
    <w:uiPriority w:val="39"/>
    <w:unhideWhenUsed/>
    <w:qFormat/>
    <w:rsid w:val="009C3B1F"/>
    <w:pPr>
      <w:spacing w:line="276" w:lineRule="auto"/>
      <w:outlineLvl w:val="9"/>
    </w:pPr>
    <w:rPr>
      <w:lang w:eastAsia="ja-JP"/>
    </w:rPr>
  </w:style>
  <w:style w:type="paragraph" w:styleId="TOC1">
    <w:name w:val="toc 1"/>
    <w:basedOn w:val="Normal"/>
    <w:next w:val="Normal"/>
    <w:autoRedefine/>
    <w:uiPriority w:val="39"/>
    <w:unhideWhenUsed/>
    <w:rsid w:val="009C3B1F"/>
    <w:pPr>
      <w:spacing w:after="100" w:line="276" w:lineRule="auto"/>
    </w:pPr>
    <w:rPr>
      <w:lang w:val="en-GB"/>
    </w:rPr>
  </w:style>
  <w:style w:type="character" w:styleId="Hyperlink">
    <w:name w:val="Hyperlink"/>
    <w:basedOn w:val="DefaultParagraphFont"/>
    <w:uiPriority w:val="99"/>
    <w:unhideWhenUsed/>
    <w:rsid w:val="009C3B1F"/>
    <w:rPr>
      <w:color w:val="0563C1" w:themeColor="hyperlink"/>
      <w:u w:val="single"/>
    </w:rPr>
  </w:style>
  <w:style w:type="paragraph" w:styleId="TOC2">
    <w:name w:val="toc 2"/>
    <w:basedOn w:val="Normal"/>
    <w:next w:val="Normal"/>
    <w:autoRedefine/>
    <w:uiPriority w:val="39"/>
    <w:unhideWhenUsed/>
    <w:rsid w:val="009C3B1F"/>
    <w:pPr>
      <w:spacing w:after="100"/>
      <w:ind w:left="220"/>
    </w:pPr>
  </w:style>
  <w:style w:type="paragraph" w:styleId="TOC3">
    <w:name w:val="toc 3"/>
    <w:basedOn w:val="Normal"/>
    <w:next w:val="Normal"/>
    <w:autoRedefine/>
    <w:uiPriority w:val="39"/>
    <w:unhideWhenUsed/>
    <w:rsid w:val="009C3B1F"/>
    <w:pPr>
      <w:spacing w:after="100"/>
      <w:ind w:left="440"/>
    </w:pPr>
  </w:style>
  <w:style w:type="paragraph" w:customStyle="1" w:styleId="DecimalAligned">
    <w:name w:val="Decimal Aligned"/>
    <w:basedOn w:val="Normal"/>
    <w:uiPriority w:val="40"/>
    <w:qFormat/>
    <w:rsid w:val="001B3A6F"/>
    <w:pPr>
      <w:tabs>
        <w:tab w:val="decimal" w:pos="360"/>
      </w:tabs>
      <w:spacing w:after="200" w:line="276" w:lineRule="auto"/>
    </w:pPr>
    <w:rPr>
      <w:rFonts w:eastAsiaTheme="minorEastAsia" w:cs="Times New Roman"/>
    </w:rPr>
  </w:style>
  <w:style w:type="character" w:styleId="SubtleEmphasis">
    <w:name w:val="Subtle Emphasis"/>
    <w:basedOn w:val="DefaultParagraphFont"/>
    <w:uiPriority w:val="19"/>
    <w:qFormat/>
    <w:rsid w:val="001B3A6F"/>
    <w:rPr>
      <w:i/>
      <w:iCs/>
    </w:rPr>
  </w:style>
  <w:style w:type="table" w:styleId="LightShading-Accent1">
    <w:name w:val="Light Shading Accent 1"/>
    <w:basedOn w:val="TableNormal"/>
    <w:uiPriority w:val="60"/>
    <w:rsid w:val="001B3A6F"/>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439541">
      <w:bodyDiv w:val="1"/>
      <w:marLeft w:val="0"/>
      <w:marRight w:val="0"/>
      <w:marTop w:val="0"/>
      <w:marBottom w:val="0"/>
      <w:divBdr>
        <w:top w:val="none" w:sz="0" w:space="0" w:color="auto"/>
        <w:left w:val="none" w:sz="0" w:space="0" w:color="auto"/>
        <w:bottom w:val="none" w:sz="0" w:space="0" w:color="auto"/>
        <w:right w:val="none" w:sz="0" w:space="0" w:color="auto"/>
      </w:divBdr>
    </w:div>
    <w:div w:id="682320205">
      <w:bodyDiv w:val="1"/>
      <w:marLeft w:val="0"/>
      <w:marRight w:val="0"/>
      <w:marTop w:val="0"/>
      <w:marBottom w:val="0"/>
      <w:divBdr>
        <w:top w:val="none" w:sz="0" w:space="0" w:color="auto"/>
        <w:left w:val="none" w:sz="0" w:space="0" w:color="auto"/>
        <w:bottom w:val="none" w:sz="0" w:space="0" w:color="auto"/>
        <w:right w:val="none" w:sz="0" w:space="0" w:color="auto"/>
      </w:divBdr>
    </w:div>
    <w:div w:id="185121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0916E-C78E-45BE-9A14-A5C0BB1A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21</Pages>
  <Words>5310</Words>
  <Characters>30271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2018-03-26T06:45:00Z</dcterms:created>
  <dcterms:modified xsi:type="dcterms:W3CDTF">2018-03-26T08:32:00Z</dcterms:modified>
</cp:coreProperties>
</file>