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D6" w:rsidRDefault="00A260D6" w:rsidP="00A260D6">
      <w:r>
        <w:t>NAME: NWOKPOR NNAEMEKA COLLINS</w:t>
      </w:r>
    </w:p>
    <w:p w:rsidR="00A260D6" w:rsidRDefault="00A260D6" w:rsidP="00A260D6">
      <w:r>
        <w:t>COLLEGE: MEDICINE AND HEALTH SCIENCES</w:t>
      </w:r>
    </w:p>
    <w:p w:rsidR="00A260D6" w:rsidRDefault="00A260D6" w:rsidP="00A260D6">
      <w:r>
        <w:t>DEPARTMENT: MEDICINE AND SURGERY</w:t>
      </w:r>
    </w:p>
    <w:p w:rsidR="00A260D6" w:rsidRDefault="00A260D6" w:rsidP="00A260D6">
      <w:r>
        <w:t>MATRIC NUMBER: 17/MHS01/211</w:t>
      </w:r>
    </w:p>
    <w:p w:rsidR="00A260D6" w:rsidRDefault="00A260D6" w:rsidP="00A260D6">
      <w:r>
        <w:t>LEVEL: 100L</w:t>
      </w:r>
    </w:p>
    <w:p w:rsidR="00A260D6" w:rsidRDefault="00A260D6" w:rsidP="00A260D6">
      <w:r>
        <w:t>COURSE: CHM 102 ASSIGNMENT</w:t>
      </w:r>
    </w:p>
    <w:p w:rsidR="00A260D6" w:rsidRDefault="00A260D6" w:rsidP="00A260D6"/>
    <w:p w:rsidR="00A260D6" w:rsidRPr="00A57216" w:rsidRDefault="00A260D6" w:rsidP="00A260D6">
      <w:pPr>
        <w:rPr>
          <w:b/>
        </w:rPr>
      </w:pPr>
      <w:r w:rsidRPr="00A57216">
        <w:rPr>
          <w:b/>
        </w:rPr>
        <w:t>QUESTION ONE (1)</w:t>
      </w:r>
    </w:p>
    <w:p w:rsidR="00A260D6" w:rsidRDefault="00A260D6" w:rsidP="00A260D6">
      <w:pPr>
        <w:pStyle w:val="ListParagraph"/>
        <w:numPr>
          <w:ilvl w:val="0"/>
          <w:numId w:val="2"/>
        </w:numPr>
        <w:jc w:val="both"/>
      </w:pPr>
      <w:r w:rsidRPr="00A260D6">
        <w:t>Suggest possible formulas for a molecular ion (m/z) of 105</w:t>
      </w:r>
    </w:p>
    <w:p w:rsidR="00A260D6" w:rsidRDefault="00A260D6" w:rsidP="00A260D6">
      <w:pPr>
        <w:pStyle w:val="ListParagraph"/>
        <w:jc w:val="both"/>
      </w:pPr>
      <w:r w:rsidRPr="004752B7">
        <w:rPr>
          <w:b/>
        </w:rPr>
        <w:t>Step 1</w:t>
      </w:r>
      <w:r w:rsidRPr="00A260D6">
        <w:t xml:space="preserve"> – If the mass of the molecular ion is odd</w:t>
      </w:r>
      <w:r>
        <w:t>, it contains at least one nitrogen atom N.</w:t>
      </w:r>
    </w:p>
    <w:p w:rsidR="00A260D6" w:rsidRPr="00A260D6" w:rsidRDefault="00A260D6" w:rsidP="00A260D6">
      <w:pPr>
        <w:pStyle w:val="ListParagraph"/>
        <w:jc w:val="both"/>
      </w:pPr>
      <w:r w:rsidRPr="00A260D6">
        <w:t xml:space="preserve">N = 14 amu </w:t>
      </w:r>
    </w:p>
    <w:p w:rsidR="00A260D6" w:rsidRPr="00A260D6" w:rsidRDefault="00A260D6" w:rsidP="00A260D6">
      <w:pPr>
        <w:pStyle w:val="ListParagraph"/>
        <w:jc w:val="both"/>
      </w:pPr>
      <w:r w:rsidRPr="00A260D6">
        <w:t>105 – 14 = 91</w:t>
      </w:r>
    </w:p>
    <w:p w:rsidR="00A260D6" w:rsidRDefault="00A260D6" w:rsidP="00A260D6">
      <w:pPr>
        <w:pStyle w:val="ListParagraph"/>
        <w:jc w:val="both"/>
      </w:pPr>
      <w:r w:rsidRPr="004752B7">
        <w:rPr>
          <w:b/>
        </w:rPr>
        <w:t>Step 2</w:t>
      </w:r>
      <w:r w:rsidRPr="00A260D6">
        <w:t xml:space="preserve"> – Determine max</w:t>
      </w:r>
      <w:r>
        <w:t>imum number of carbon atoms, C.</w:t>
      </w:r>
    </w:p>
    <w:p w:rsidR="003C4D5E" w:rsidRPr="00C92C81" w:rsidRDefault="005A024E" w:rsidP="00C92C81">
      <w:pPr>
        <w:pStyle w:val="ListParagraph"/>
        <w:jc w:val="both"/>
        <w:rPr>
          <w:rFonts w:eastAsiaTheme="minorEastAsia"/>
        </w:rPr>
      </w:pPr>
      <m:oMath>
        <m:f>
          <m:fPr>
            <m:ctrlPr>
              <w:rPr>
                <w:rFonts w:ascii="Cambria Math" w:hAnsi="Cambria Math"/>
                <w:i/>
              </w:rPr>
            </m:ctrlPr>
          </m:fPr>
          <m:num>
            <m:r>
              <w:rPr>
                <w:rFonts w:ascii="Cambria Math" w:hAnsi="Cambria Math"/>
              </w:rPr>
              <m:t>91</m:t>
            </m:r>
          </m:num>
          <m:den>
            <m:r>
              <w:rPr>
                <w:rFonts w:ascii="Cambria Math" w:hAnsi="Cambria Math"/>
              </w:rPr>
              <m:t>12</m:t>
            </m:r>
          </m:den>
        </m:f>
      </m:oMath>
      <w:r w:rsidR="00A260D6">
        <w:rPr>
          <w:rFonts w:eastAsiaTheme="minorEastAsia"/>
        </w:rPr>
        <w:t xml:space="preserve"> = 7.5</w:t>
      </w:r>
      <w:r w:rsidR="003C4D5E">
        <w:rPr>
          <w:rFonts w:eastAsiaTheme="minorEastAsia"/>
        </w:rPr>
        <w:t xml:space="preserve">   </w:t>
      </w:r>
      <w:r w:rsidR="00C92C81">
        <w:rPr>
          <w:rFonts w:eastAsiaTheme="minorEastAsia"/>
        </w:rPr>
        <w:t>Hence, 7</w:t>
      </w:r>
      <w:r w:rsidR="00C92C81" w:rsidRPr="00C92C81">
        <w:rPr>
          <w:rFonts w:eastAsiaTheme="minorEastAsia"/>
        </w:rPr>
        <w:t xml:space="preserve"> carbons maximum</w:t>
      </w:r>
      <w:r w:rsidR="00C92C81">
        <w:rPr>
          <w:rFonts w:eastAsiaTheme="minorEastAsia"/>
        </w:rPr>
        <w:t xml:space="preserve">. </w:t>
      </w:r>
      <w:r w:rsidR="003C4D5E" w:rsidRPr="00C92C81">
        <w:rPr>
          <w:rFonts w:eastAsiaTheme="minorEastAsia"/>
        </w:rPr>
        <w:t>C</w:t>
      </w:r>
      <w:r w:rsidR="003C4D5E" w:rsidRPr="00C92C81">
        <w:rPr>
          <w:rFonts w:eastAsiaTheme="minorEastAsia"/>
          <w:vertAlign w:val="subscript"/>
        </w:rPr>
        <w:t>7</w:t>
      </w:r>
      <w:r w:rsidR="003C4D5E" w:rsidRPr="00C92C81">
        <w:rPr>
          <w:rFonts w:eastAsiaTheme="minorEastAsia"/>
        </w:rPr>
        <w:t>NH</w:t>
      </w:r>
      <w:r w:rsidR="003C4D5E" w:rsidRPr="00C92C81">
        <w:rPr>
          <w:rFonts w:eastAsiaTheme="minorEastAsia"/>
          <w:vertAlign w:val="subscript"/>
        </w:rPr>
        <w:t>?</w:t>
      </w:r>
    </w:p>
    <w:p w:rsidR="003C4D5E" w:rsidRDefault="003C4D5E" w:rsidP="003C4D5E">
      <w:pPr>
        <w:pStyle w:val="ListParagraph"/>
        <w:jc w:val="both"/>
        <w:rPr>
          <w:rFonts w:eastAsiaTheme="minorEastAsia"/>
        </w:rPr>
      </w:pPr>
      <w:r w:rsidRPr="004752B7">
        <w:rPr>
          <w:rFonts w:eastAsiaTheme="minorEastAsia"/>
          <w:b/>
        </w:rPr>
        <w:t>Step 3</w:t>
      </w:r>
      <w:r w:rsidRPr="00A6000C">
        <w:rPr>
          <w:rFonts w:eastAsiaTheme="minorEastAsia"/>
        </w:rPr>
        <w:t xml:space="preserve"> – Add enough H’s to make up the rest of the mass.</w:t>
      </w:r>
    </w:p>
    <w:p w:rsidR="00A6000C" w:rsidRDefault="00A6000C" w:rsidP="003C4D5E">
      <w:pPr>
        <w:pStyle w:val="ListParagraph"/>
        <w:jc w:val="both"/>
        <w:rPr>
          <w:rFonts w:eastAsiaTheme="minorEastAsia"/>
        </w:rPr>
      </w:pPr>
      <w:r>
        <w:rPr>
          <w:rFonts w:eastAsiaTheme="minorEastAsia"/>
        </w:rPr>
        <w:t>(12x7) + (14x1) + H = 105</w:t>
      </w:r>
    </w:p>
    <w:p w:rsidR="00A6000C" w:rsidRDefault="00A6000C" w:rsidP="003C4D5E">
      <w:pPr>
        <w:pStyle w:val="ListParagraph"/>
        <w:jc w:val="both"/>
        <w:rPr>
          <w:rFonts w:eastAsiaTheme="minorEastAsia"/>
        </w:rPr>
      </w:pPr>
      <w:r>
        <w:rPr>
          <w:rFonts w:eastAsiaTheme="minorEastAsia"/>
        </w:rPr>
        <w:t>84 + 14 + H = 105</w:t>
      </w:r>
    </w:p>
    <w:p w:rsidR="00A6000C" w:rsidRDefault="00A6000C" w:rsidP="003C4D5E">
      <w:pPr>
        <w:pStyle w:val="ListParagraph"/>
        <w:jc w:val="both"/>
        <w:rPr>
          <w:rFonts w:eastAsiaTheme="minorEastAsia"/>
        </w:rPr>
      </w:pPr>
      <w:r>
        <w:rPr>
          <w:rFonts w:eastAsiaTheme="minorEastAsia"/>
        </w:rPr>
        <w:t>98 + H = 105</w:t>
      </w:r>
    </w:p>
    <w:p w:rsidR="00A6000C" w:rsidRDefault="00A6000C" w:rsidP="003C4D5E">
      <w:pPr>
        <w:pStyle w:val="ListParagraph"/>
        <w:jc w:val="both"/>
        <w:rPr>
          <w:rFonts w:eastAsiaTheme="minorEastAsia"/>
        </w:rPr>
      </w:pPr>
      <w:r>
        <w:rPr>
          <w:rFonts w:eastAsiaTheme="minorEastAsia"/>
        </w:rPr>
        <w:t xml:space="preserve">H = 105 – 98 = 7.       </w:t>
      </w:r>
      <w:r w:rsidRPr="00A6000C">
        <w:rPr>
          <w:rFonts w:eastAsiaTheme="minorEastAsia"/>
        </w:rPr>
        <w:t>7 H’s gives C</w:t>
      </w:r>
      <w:r w:rsidRPr="00A6000C">
        <w:rPr>
          <w:rFonts w:eastAsiaTheme="minorEastAsia"/>
          <w:vertAlign w:val="subscript"/>
        </w:rPr>
        <w:t>7</w:t>
      </w:r>
      <w:r w:rsidRPr="00A6000C">
        <w:rPr>
          <w:rFonts w:eastAsiaTheme="minorEastAsia"/>
        </w:rPr>
        <w:t>H</w:t>
      </w:r>
      <w:r w:rsidRPr="00A6000C">
        <w:rPr>
          <w:rFonts w:eastAsiaTheme="minorEastAsia"/>
          <w:vertAlign w:val="subscript"/>
        </w:rPr>
        <w:t>7</w:t>
      </w:r>
      <w:r w:rsidR="004752B7">
        <w:rPr>
          <w:rFonts w:eastAsiaTheme="minorEastAsia"/>
        </w:rPr>
        <w:t>N</w:t>
      </w:r>
      <w:r w:rsidR="004752B7">
        <w:rPr>
          <w:rFonts w:eastAsiaTheme="minorEastAsia"/>
          <w:vertAlign w:val="subscript"/>
        </w:rPr>
        <w:t xml:space="preserve">.   </w:t>
      </w:r>
      <w:r w:rsidR="004752B7" w:rsidRPr="00A6000C">
        <w:rPr>
          <w:rFonts w:eastAsiaTheme="minorEastAsia"/>
        </w:rPr>
        <w:t>C</w:t>
      </w:r>
      <w:r w:rsidR="004752B7" w:rsidRPr="00A6000C">
        <w:rPr>
          <w:rFonts w:eastAsiaTheme="minorEastAsia"/>
          <w:vertAlign w:val="subscript"/>
        </w:rPr>
        <w:t>7</w:t>
      </w:r>
      <w:r w:rsidR="004752B7" w:rsidRPr="00A6000C">
        <w:rPr>
          <w:rFonts w:eastAsiaTheme="minorEastAsia"/>
        </w:rPr>
        <w:t>H</w:t>
      </w:r>
      <w:r w:rsidR="004752B7" w:rsidRPr="00A6000C">
        <w:rPr>
          <w:rFonts w:eastAsiaTheme="minorEastAsia"/>
          <w:vertAlign w:val="subscript"/>
        </w:rPr>
        <w:t>7</w:t>
      </w:r>
      <w:r w:rsidR="004752B7">
        <w:rPr>
          <w:rFonts w:eastAsiaTheme="minorEastAsia"/>
        </w:rPr>
        <w:t>N</w:t>
      </w:r>
      <w:r w:rsidR="004752B7">
        <w:rPr>
          <w:rFonts w:eastAsiaTheme="minorEastAsia"/>
          <w:vertAlign w:val="subscript"/>
        </w:rPr>
        <w:t xml:space="preserve"> </w:t>
      </w:r>
      <w:r w:rsidR="004752B7">
        <w:rPr>
          <w:rFonts w:eastAsiaTheme="minorEastAsia"/>
        </w:rPr>
        <w:t>is a possible formula.</w:t>
      </w:r>
    </w:p>
    <w:p w:rsidR="004752B7" w:rsidRDefault="004752B7" w:rsidP="003C4D5E">
      <w:pPr>
        <w:pStyle w:val="ListParagraph"/>
        <w:jc w:val="both"/>
        <w:rPr>
          <w:rFonts w:eastAsiaTheme="minorEastAsia"/>
        </w:rPr>
      </w:pPr>
      <w:r w:rsidRPr="004752B7">
        <w:rPr>
          <w:rFonts w:eastAsiaTheme="minorEastAsia"/>
          <w:b/>
        </w:rPr>
        <w:t>Step 4</w:t>
      </w:r>
      <w:r>
        <w:rPr>
          <w:rFonts w:eastAsiaTheme="minorEastAsia"/>
        </w:rPr>
        <w:t xml:space="preserve"> – Add an Oxygen</w:t>
      </w:r>
      <w:r w:rsidRPr="004752B7">
        <w:rPr>
          <w:rFonts w:eastAsiaTheme="minorEastAsia"/>
        </w:rPr>
        <w:t xml:space="preserve"> atom</w:t>
      </w:r>
      <w:r>
        <w:rPr>
          <w:rFonts w:eastAsiaTheme="minorEastAsia"/>
        </w:rPr>
        <w:t xml:space="preserve"> </w:t>
      </w:r>
      <w:r w:rsidRPr="004752B7">
        <w:rPr>
          <w:rFonts w:eastAsiaTheme="minorEastAsia"/>
        </w:rPr>
        <w:t>into the formula (-CH</w:t>
      </w:r>
      <w:r w:rsidRPr="004752B7">
        <w:rPr>
          <w:rFonts w:eastAsiaTheme="minorEastAsia"/>
          <w:vertAlign w:val="subscript"/>
        </w:rPr>
        <w:t>4</w:t>
      </w:r>
      <w:r w:rsidRPr="004752B7">
        <w:rPr>
          <w:rFonts w:eastAsiaTheme="minorEastAsia"/>
        </w:rPr>
        <w:t xml:space="preserve"> when adding O)</w:t>
      </w:r>
    </w:p>
    <w:p w:rsidR="004752B7" w:rsidRPr="004752B7" w:rsidRDefault="004752B7" w:rsidP="004752B7">
      <w:pPr>
        <w:pStyle w:val="ListParagraph"/>
        <w:jc w:val="both"/>
        <w:rPr>
          <w:rFonts w:eastAsiaTheme="minorEastAsia"/>
        </w:rPr>
      </w:pPr>
      <w:r w:rsidRPr="004752B7">
        <w:rPr>
          <w:rFonts w:eastAsiaTheme="minorEastAsia"/>
        </w:rPr>
        <w:t>C</w:t>
      </w:r>
      <w:r w:rsidRPr="004752B7">
        <w:rPr>
          <w:rFonts w:eastAsiaTheme="minorEastAsia"/>
          <w:vertAlign w:val="subscript"/>
        </w:rPr>
        <w:t>7</w:t>
      </w:r>
      <w:r w:rsidRPr="004752B7">
        <w:rPr>
          <w:rFonts w:eastAsiaTheme="minorEastAsia"/>
        </w:rPr>
        <w:t>NH</w:t>
      </w:r>
      <w:r w:rsidRPr="004752B7">
        <w:rPr>
          <w:rFonts w:eastAsiaTheme="minorEastAsia"/>
          <w:vertAlign w:val="subscript"/>
        </w:rPr>
        <w:t xml:space="preserve">7 </w:t>
      </w:r>
      <w:r w:rsidRPr="004752B7">
        <w:rPr>
          <w:rFonts w:eastAsiaTheme="minorEastAsia"/>
        </w:rPr>
        <w:sym w:font="Symbol" w:char="00DE"/>
      </w:r>
      <w:r w:rsidRPr="004752B7">
        <w:rPr>
          <w:rFonts w:eastAsiaTheme="minorEastAsia"/>
        </w:rPr>
        <w:t xml:space="preserve"> C</w:t>
      </w:r>
      <w:r w:rsidRPr="004752B7">
        <w:rPr>
          <w:rFonts w:eastAsiaTheme="minorEastAsia"/>
          <w:vertAlign w:val="subscript"/>
        </w:rPr>
        <w:t>6</w:t>
      </w:r>
      <w:r w:rsidRPr="004752B7">
        <w:rPr>
          <w:rFonts w:eastAsiaTheme="minorEastAsia"/>
        </w:rPr>
        <w:t>NOH</w:t>
      </w:r>
      <w:r w:rsidRPr="004752B7">
        <w:rPr>
          <w:rFonts w:eastAsiaTheme="minorEastAsia"/>
          <w:vertAlign w:val="subscript"/>
        </w:rPr>
        <w:t>3</w:t>
      </w:r>
      <w:r w:rsidRPr="004752B7">
        <w:rPr>
          <w:rFonts w:eastAsiaTheme="minorEastAsia"/>
        </w:rPr>
        <w:t xml:space="preserve"> </w:t>
      </w:r>
    </w:p>
    <w:p w:rsidR="004752B7" w:rsidRDefault="004752B7" w:rsidP="003C4D5E">
      <w:pPr>
        <w:pStyle w:val="ListParagraph"/>
        <w:jc w:val="both"/>
        <w:rPr>
          <w:rFonts w:eastAsiaTheme="minorEastAsia"/>
          <w:b/>
          <w:vertAlign w:val="subscript"/>
        </w:rPr>
      </w:pPr>
      <w:r>
        <w:rPr>
          <w:rFonts w:eastAsiaTheme="minorEastAsia"/>
        </w:rPr>
        <w:t xml:space="preserve">Therefore, the possible formulas are: </w:t>
      </w:r>
      <w:r w:rsidR="00A6041A" w:rsidRPr="00A6041A">
        <w:rPr>
          <w:rFonts w:eastAsiaTheme="minorEastAsia"/>
          <w:b/>
        </w:rPr>
        <w:t>C</w:t>
      </w:r>
      <w:r w:rsidR="00A6041A" w:rsidRPr="00A6041A">
        <w:rPr>
          <w:rFonts w:eastAsiaTheme="minorEastAsia"/>
          <w:b/>
          <w:vertAlign w:val="subscript"/>
        </w:rPr>
        <w:t>7</w:t>
      </w:r>
      <w:r w:rsidR="00A6041A" w:rsidRPr="00A6041A">
        <w:rPr>
          <w:rFonts w:eastAsiaTheme="minorEastAsia"/>
          <w:b/>
        </w:rPr>
        <w:t>H</w:t>
      </w:r>
      <w:r w:rsidR="00A6041A" w:rsidRPr="00A6041A">
        <w:rPr>
          <w:rFonts w:eastAsiaTheme="minorEastAsia"/>
          <w:b/>
          <w:vertAlign w:val="subscript"/>
        </w:rPr>
        <w:t>7</w:t>
      </w:r>
      <w:r w:rsidR="00A6041A" w:rsidRPr="00A6041A">
        <w:rPr>
          <w:rFonts w:eastAsiaTheme="minorEastAsia"/>
          <w:b/>
        </w:rPr>
        <w:t>N</w:t>
      </w:r>
      <w:r w:rsidR="00A6041A">
        <w:rPr>
          <w:rFonts w:eastAsiaTheme="minorEastAsia"/>
        </w:rPr>
        <w:t xml:space="preserve"> and </w:t>
      </w:r>
      <w:r w:rsidR="00A6041A" w:rsidRPr="00A6041A">
        <w:rPr>
          <w:rFonts w:eastAsiaTheme="minorEastAsia"/>
          <w:b/>
        </w:rPr>
        <w:t>C</w:t>
      </w:r>
      <w:r w:rsidR="00A6041A" w:rsidRPr="00A6041A">
        <w:rPr>
          <w:rFonts w:eastAsiaTheme="minorEastAsia"/>
          <w:b/>
          <w:vertAlign w:val="subscript"/>
        </w:rPr>
        <w:t>6</w:t>
      </w:r>
      <w:r w:rsidR="00A6041A" w:rsidRPr="00A6041A">
        <w:rPr>
          <w:rFonts w:eastAsiaTheme="minorEastAsia"/>
          <w:b/>
        </w:rPr>
        <w:t>NOH</w:t>
      </w:r>
      <w:r w:rsidR="00A6041A" w:rsidRPr="00A6041A">
        <w:rPr>
          <w:rFonts w:eastAsiaTheme="minorEastAsia"/>
          <w:b/>
          <w:vertAlign w:val="subscript"/>
        </w:rPr>
        <w:t>3</w:t>
      </w:r>
    </w:p>
    <w:p w:rsidR="00A70A5B" w:rsidRDefault="00A70A5B" w:rsidP="003C4D5E">
      <w:pPr>
        <w:pStyle w:val="ListParagraph"/>
        <w:jc w:val="both"/>
        <w:rPr>
          <w:rFonts w:eastAsiaTheme="minorEastAsia"/>
          <w:b/>
          <w:vertAlign w:val="subscript"/>
        </w:rPr>
      </w:pPr>
    </w:p>
    <w:p w:rsidR="00FB6433" w:rsidRDefault="00FB6433" w:rsidP="00FB6433">
      <w:pPr>
        <w:pStyle w:val="ListParagraph"/>
        <w:numPr>
          <w:ilvl w:val="0"/>
          <w:numId w:val="2"/>
        </w:numPr>
        <w:jc w:val="both"/>
        <w:rPr>
          <w:rFonts w:eastAsiaTheme="minorEastAsia"/>
        </w:rPr>
      </w:pPr>
      <w:r>
        <w:rPr>
          <w:rFonts w:eastAsiaTheme="minorEastAsia"/>
        </w:rPr>
        <w:t>Importance of Organic Compounds</w:t>
      </w:r>
    </w:p>
    <w:p w:rsidR="00FB6433" w:rsidRPr="00A70A5B" w:rsidRDefault="00FB6433" w:rsidP="00FB6433">
      <w:pPr>
        <w:pStyle w:val="ListParagraph"/>
        <w:numPr>
          <w:ilvl w:val="0"/>
          <w:numId w:val="3"/>
        </w:numPr>
        <w:jc w:val="both"/>
        <w:rPr>
          <w:rFonts w:eastAsiaTheme="minorEastAsia"/>
        </w:rPr>
      </w:pPr>
      <w:r>
        <w:rPr>
          <w:rFonts w:eastAsiaTheme="minorEastAsia"/>
          <w:b/>
        </w:rPr>
        <w:t xml:space="preserve">In nucleic acids: </w:t>
      </w:r>
      <w:r>
        <w:rPr>
          <w:rFonts w:eastAsiaTheme="minorEastAsia"/>
        </w:rPr>
        <w:t>Nucleic acids are essential biopolymers for all life forms (DNA is included in this category). They are composed of many elements but mainly carbon and hydrogen, although there also oxygen atoms in their sugars.</w:t>
      </w:r>
      <w:r w:rsidRPr="00FB6433">
        <w:rPr>
          <w:rFonts w:ascii="Open Sans" w:hAnsi="Open Sans" w:cs="Arial"/>
          <w:color w:val="2C3E50"/>
          <w:sz w:val="20"/>
          <w:szCs w:val="20"/>
        </w:rPr>
        <w:t xml:space="preserve"> </w:t>
      </w:r>
      <w:r w:rsidRPr="00916C85">
        <w:rPr>
          <w:rFonts w:cs="Arial"/>
        </w:rPr>
        <w:t>Nucleic acids are the most important of all biomolecules. They are found in abundance in all living things, where their function is to create and encode, and then to store information in the nucleus of all living cells of all living organisms on Earth.</w:t>
      </w:r>
    </w:p>
    <w:p w:rsidR="00A70A5B" w:rsidRPr="00916C85" w:rsidRDefault="00A70A5B" w:rsidP="00A70A5B">
      <w:pPr>
        <w:pStyle w:val="ListParagraph"/>
        <w:ind w:left="1080"/>
        <w:jc w:val="both"/>
        <w:rPr>
          <w:rFonts w:eastAsiaTheme="minorEastAsia"/>
        </w:rPr>
      </w:pPr>
    </w:p>
    <w:p w:rsidR="00916C85" w:rsidRPr="00F31F9E" w:rsidRDefault="00916C85" w:rsidP="00916C85">
      <w:pPr>
        <w:pStyle w:val="ListParagraph"/>
        <w:numPr>
          <w:ilvl w:val="0"/>
          <w:numId w:val="3"/>
        </w:numPr>
        <w:shd w:val="clear" w:color="auto" w:fill="FFFFFF"/>
        <w:spacing w:after="150"/>
        <w:ind w:right="-225"/>
        <w:jc w:val="both"/>
        <w:outlineLvl w:val="2"/>
        <w:rPr>
          <w:rFonts w:eastAsia="Times New Roman" w:cs="Arial"/>
          <w:b/>
          <w:bCs/>
        </w:rPr>
      </w:pPr>
      <w:r w:rsidRPr="00F31F9E">
        <w:rPr>
          <w:rFonts w:eastAsia="Times New Roman" w:cs="Arial"/>
          <w:b/>
          <w:bCs/>
        </w:rPr>
        <w:t xml:space="preserve">Hydrocarbons: </w:t>
      </w:r>
      <w:r w:rsidRPr="00F31F9E">
        <w:rPr>
          <w:rFonts w:eastAsia="Times New Roman" w:cs="Arial"/>
        </w:rPr>
        <w:t xml:space="preserve">Hydrocarbons are organic compounds that are made up entirely of hydrogen and carbon. Most of the hydrocarbons found on Earth occur naturally in the </w:t>
      </w:r>
      <w:hyperlink r:id="rId5" w:tooltip="The 10 Most Important Petroleum Characteristics" w:history="1">
        <w:r w:rsidRPr="00F31F9E">
          <w:rPr>
            <w:rFonts w:eastAsia="Times New Roman" w:cs="Arial"/>
          </w:rPr>
          <w:t xml:space="preserve">Crude </w:t>
        </w:r>
        <w:r w:rsidR="006218E7" w:rsidRPr="00F31F9E">
          <w:rPr>
            <w:rFonts w:eastAsia="Times New Roman" w:cs="Arial"/>
          </w:rPr>
          <w:t>oil</w:t>
        </w:r>
      </w:hyperlink>
      <w:r w:rsidRPr="00F31F9E">
        <w:rPr>
          <w:rFonts w:eastAsia="Times New Roman" w:cs="Arial"/>
        </w:rPr>
        <w:t xml:space="preserve">, Where the decomposed organic matter provides an abundance of coal and hydrogen, which, when joined, can be chained to form unlimited chains. Hydrocarbons are the primary source of </w:t>
      </w:r>
      <w:r w:rsidRPr="00F31F9E">
        <w:rPr>
          <w:rFonts w:eastAsia="Times New Roman" w:cs="Arial"/>
        </w:rPr>
        <w:lastRenderedPageBreak/>
        <w:t>energy for most civilizations today. The prominent use of hydrocarbons is as a source of fuel. In their solid form hydrocarbons can take the form of asphalt.</w:t>
      </w:r>
    </w:p>
    <w:p w:rsidR="00902A6B" w:rsidRPr="001F727A" w:rsidRDefault="00902A6B" w:rsidP="00902A6B">
      <w:pPr>
        <w:pStyle w:val="ListParagraph"/>
        <w:numPr>
          <w:ilvl w:val="0"/>
          <w:numId w:val="3"/>
        </w:numPr>
        <w:shd w:val="clear" w:color="auto" w:fill="FFFFFF"/>
        <w:spacing w:after="150" w:line="240" w:lineRule="auto"/>
        <w:ind w:right="-225"/>
        <w:jc w:val="both"/>
        <w:outlineLvl w:val="2"/>
        <w:rPr>
          <w:rFonts w:eastAsia="Times New Roman" w:cs="Arial"/>
          <w:b/>
          <w:bCs/>
          <w:lang/>
        </w:rPr>
      </w:pPr>
      <w:r w:rsidRPr="00902A6B">
        <w:rPr>
          <w:rFonts w:eastAsia="Times New Roman" w:cs="Arial"/>
          <w:b/>
          <w:bCs/>
          <w:lang/>
        </w:rPr>
        <w:t xml:space="preserve">In metabolism: </w:t>
      </w:r>
      <w:r w:rsidRPr="00902A6B">
        <w:rPr>
          <w:rFonts w:eastAsia="Times New Roman" w:cs="Arial"/>
          <w:lang/>
        </w:rPr>
        <w:t xml:space="preserve">The three main purposes of metabolism are energy / fuel conversion as energy for cellular processes, energy / fuel conversion to build blocks for proteins, lipids, nucleic acids, and some carbohydrates, as well as the elimination of nitrogenous waste. These reactions allow organisms to grow and reproduce, maintain their structures, and respond to the environment. Metabolism is usually divided into two categories: catabolism, which is the decomposition of organic matter and the breakdown of glucose by cellular respiration; And in anabolism, which is the construction of components of cells such as proteins and nucleic acids. </w:t>
      </w:r>
    </w:p>
    <w:p w:rsidR="001F727A" w:rsidRPr="00902A6B" w:rsidRDefault="001F727A" w:rsidP="001F727A">
      <w:pPr>
        <w:pStyle w:val="ListParagraph"/>
        <w:shd w:val="clear" w:color="auto" w:fill="FFFFFF"/>
        <w:spacing w:after="150" w:line="240" w:lineRule="auto"/>
        <w:ind w:left="1080" w:right="-225"/>
        <w:jc w:val="both"/>
        <w:outlineLvl w:val="2"/>
        <w:rPr>
          <w:rFonts w:eastAsia="Times New Roman" w:cs="Arial"/>
          <w:b/>
          <w:bCs/>
          <w:lang/>
        </w:rPr>
      </w:pPr>
    </w:p>
    <w:p w:rsidR="001F727A" w:rsidRPr="00A70A5B" w:rsidRDefault="001F727A" w:rsidP="001F727A">
      <w:pPr>
        <w:pStyle w:val="ListParagraph"/>
        <w:numPr>
          <w:ilvl w:val="0"/>
          <w:numId w:val="3"/>
        </w:numPr>
        <w:shd w:val="clear" w:color="auto" w:fill="FFFFFF"/>
        <w:spacing w:after="150" w:line="240" w:lineRule="auto"/>
        <w:ind w:right="-225"/>
        <w:jc w:val="both"/>
        <w:outlineLvl w:val="2"/>
        <w:rPr>
          <w:rFonts w:eastAsia="Times New Roman" w:cs="Arial"/>
          <w:b/>
          <w:bCs/>
          <w:lang/>
        </w:rPr>
      </w:pPr>
      <w:r w:rsidRPr="001F727A">
        <w:rPr>
          <w:rFonts w:eastAsia="Times New Roman" w:cs="Arial"/>
          <w:b/>
          <w:bCs/>
          <w:lang/>
        </w:rPr>
        <w:t xml:space="preserve">In carbohydrates: </w:t>
      </w:r>
      <w:r w:rsidRPr="001F727A">
        <w:rPr>
          <w:rFonts w:eastAsia="Times New Roman" w:cs="Arial"/>
          <w:lang/>
        </w:rPr>
        <w:t>A carbohydrate is a biological molecule consisting of carbon, hydrogen, and oxygen. In biochemistry, the term is synonymous with a group of elements that may include sugars, celluloses and starch. Carbohydrates play an important role in living organisms. Polysaccharides serve to store energy and as structural components in plants and arthropods, for example. A type of saccharide is important in the molecules that make up the DNA. In general, saccharides and their derivatives include many other important biomolecules that play primordial roles in the immune system, in fertilization, in blood clotting, and in the prevent</w:t>
      </w:r>
      <w:r>
        <w:rPr>
          <w:rFonts w:eastAsia="Times New Roman" w:cs="Arial"/>
          <w:lang/>
        </w:rPr>
        <w:t>ion of pathogenesis.</w:t>
      </w:r>
    </w:p>
    <w:p w:rsidR="00A70A5B" w:rsidRPr="00A70A5B" w:rsidRDefault="00A70A5B" w:rsidP="00A70A5B">
      <w:pPr>
        <w:pStyle w:val="ListParagraph"/>
        <w:rPr>
          <w:rFonts w:eastAsia="Times New Roman" w:cs="Arial"/>
          <w:b/>
          <w:bCs/>
          <w:lang/>
        </w:rPr>
      </w:pPr>
    </w:p>
    <w:p w:rsidR="00A70A5B" w:rsidRPr="00A70A5B" w:rsidRDefault="00A70A5B" w:rsidP="00A70A5B">
      <w:pPr>
        <w:pStyle w:val="ListParagraph"/>
        <w:numPr>
          <w:ilvl w:val="0"/>
          <w:numId w:val="3"/>
        </w:numPr>
        <w:shd w:val="clear" w:color="auto" w:fill="FFFFFF"/>
        <w:spacing w:after="150" w:line="240" w:lineRule="auto"/>
        <w:ind w:right="-225"/>
        <w:jc w:val="both"/>
        <w:outlineLvl w:val="2"/>
        <w:rPr>
          <w:rFonts w:eastAsia="Times New Roman" w:cs="Arial"/>
          <w:b/>
          <w:bCs/>
          <w:lang/>
        </w:rPr>
      </w:pPr>
      <w:r w:rsidRPr="00A70A5B">
        <w:rPr>
          <w:rFonts w:eastAsia="Times New Roman" w:cs="Arial"/>
          <w:b/>
          <w:bCs/>
          <w:lang/>
        </w:rPr>
        <w:t xml:space="preserve">As the basis of food: </w:t>
      </w:r>
      <w:r w:rsidRPr="00A70A5B">
        <w:rPr>
          <w:rFonts w:eastAsia="Times New Roman" w:cs="Arial"/>
          <w:lang/>
        </w:rPr>
        <w:t xml:space="preserve">Food materials are created from carbon compounds via carbohydrates, proteins and fats. All the food we consume is reconstituted material and extracts of plants or animals. Organic molecules make up a large portion of the human diet and are found in all food consumed by an individual. It requires a large number of organic molecules needed to keep cells and tissues healthy. </w:t>
      </w:r>
    </w:p>
    <w:p w:rsidR="00A70A5B" w:rsidRPr="00A70A5B" w:rsidRDefault="00A70A5B" w:rsidP="00A70A5B">
      <w:pPr>
        <w:pStyle w:val="ListParagraph"/>
        <w:rPr>
          <w:rFonts w:eastAsia="Times New Roman" w:cs="Arial"/>
          <w:b/>
          <w:bCs/>
          <w:lang/>
        </w:rPr>
      </w:pPr>
    </w:p>
    <w:p w:rsidR="00A70A5B" w:rsidRDefault="009F35F7" w:rsidP="009F35F7">
      <w:pPr>
        <w:pStyle w:val="ListParagraph"/>
        <w:numPr>
          <w:ilvl w:val="0"/>
          <w:numId w:val="2"/>
        </w:numPr>
        <w:shd w:val="clear" w:color="auto" w:fill="FFFFFF"/>
        <w:spacing w:after="150" w:line="240" w:lineRule="auto"/>
        <w:ind w:right="-225"/>
        <w:jc w:val="both"/>
        <w:outlineLvl w:val="2"/>
        <w:rPr>
          <w:rFonts w:eastAsia="Times New Roman" w:cs="Arial"/>
          <w:bCs/>
          <w:lang/>
        </w:rPr>
      </w:pPr>
      <w:r>
        <w:rPr>
          <w:rFonts w:eastAsia="Times New Roman" w:cs="Arial"/>
          <w:bCs/>
          <w:lang/>
        </w:rPr>
        <w:t>Differences between homocyclic and heterocyclic compounds</w:t>
      </w:r>
    </w:p>
    <w:p w:rsidR="00CF7598" w:rsidRDefault="00CF7598" w:rsidP="00CF7598">
      <w:pPr>
        <w:pStyle w:val="ListParagraph"/>
        <w:shd w:val="clear" w:color="auto" w:fill="FFFFFF"/>
        <w:spacing w:after="150" w:line="240" w:lineRule="auto"/>
        <w:ind w:right="-225"/>
        <w:jc w:val="both"/>
        <w:outlineLvl w:val="2"/>
        <w:rPr>
          <w:rFonts w:eastAsia="Times New Roman" w:cs="Arial"/>
          <w:bCs/>
          <w:lang/>
        </w:rPr>
      </w:pPr>
    </w:p>
    <w:tbl>
      <w:tblPr>
        <w:tblStyle w:val="TableGrid"/>
        <w:tblW w:w="9810" w:type="dxa"/>
        <w:tblInd w:w="468" w:type="dxa"/>
        <w:tblLook w:val="04A0"/>
      </w:tblPr>
      <w:tblGrid>
        <w:gridCol w:w="1980"/>
        <w:gridCol w:w="3600"/>
        <w:gridCol w:w="4230"/>
      </w:tblGrid>
      <w:tr w:rsidR="009F35F7" w:rsidTr="00CF7598">
        <w:tc>
          <w:tcPr>
            <w:tcW w:w="1980" w:type="dxa"/>
          </w:tcPr>
          <w:p w:rsidR="009F35F7" w:rsidRDefault="009F35F7" w:rsidP="009F35F7">
            <w:pPr>
              <w:pStyle w:val="ListParagraph"/>
              <w:spacing w:after="150"/>
              <w:ind w:left="0" w:right="-225"/>
              <w:jc w:val="both"/>
              <w:outlineLvl w:val="2"/>
              <w:rPr>
                <w:rFonts w:eastAsia="Times New Roman" w:cs="Arial"/>
                <w:bCs/>
                <w:lang/>
              </w:rPr>
            </w:pPr>
          </w:p>
        </w:tc>
        <w:tc>
          <w:tcPr>
            <w:tcW w:w="3600" w:type="dxa"/>
          </w:tcPr>
          <w:p w:rsidR="009F35F7" w:rsidRPr="009F35F7" w:rsidRDefault="009F35F7" w:rsidP="009F35F7">
            <w:pPr>
              <w:pStyle w:val="ListParagraph"/>
              <w:spacing w:after="150"/>
              <w:ind w:left="0" w:right="-225"/>
              <w:jc w:val="center"/>
              <w:outlineLvl w:val="2"/>
              <w:rPr>
                <w:rFonts w:eastAsia="Times New Roman" w:cs="Arial"/>
                <w:b/>
                <w:bCs/>
                <w:lang/>
              </w:rPr>
            </w:pPr>
            <w:r w:rsidRPr="009F35F7">
              <w:rPr>
                <w:rFonts w:eastAsia="Times New Roman" w:cs="Arial"/>
                <w:b/>
                <w:bCs/>
                <w:lang/>
              </w:rPr>
              <w:t>Homocyclic compounds</w:t>
            </w:r>
          </w:p>
        </w:tc>
        <w:tc>
          <w:tcPr>
            <w:tcW w:w="4230" w:type="dxa"/>
          </w:tcPr>
          <w:p w:rsidR="009F35F7" w:rsidRPr="009F35F7" w:rsidRDefault="009F35F7" w:rsidP="009F35F7">
            <w:pPr>
              <w:pStyle w:val="ListParagraph"/>
              <w:spacing w:after="150"/>
              <w:ind w:left="0" w:right="-225"/>
              <w:jc w:val="center"/>
              <w:outlineLvl w:val="2"/>
              <w:rPr>
                <w:rFonts w:eastAsia="Times New Roman" w:cs="Arial"/>
                <w:b/>
                <w:bCs/>
                <w:lang/>
              </w:rPr>
            </w:pPr>
            <w:r w:rsidRPr="009F35F7">
              <w:rPr>
                <w:rFonts w:eastAsia="Times New Roman" w:cs="Arial"/>
                <w:b/>
                <w:bCs/>
                <w:lang/>
              </w:rPr>
              <w:t>Heterocyclic compounds</w:t>
            </w:r>
          </w:p>
        </w:tc>
      </w:tr>
      <w:tr w:rsidR="009F35F7" w:rsidTr="00CF7598">
        <w:tc>
          <w:tcPr>
            <w:tcW w:w="1980" w:type="dxa"/>
          </w:tcPr>
          <w:p w:rsidR="009F35F7" w:rsidRDefault="009F35F7" w:rsidP="00CF7598">
            <w:pPr>
              <w:pStyle w:val="ListParagraph"/>
              <w:spacing w:after="150"/>
              <w:ind w:left="0" w:right="-225"/>
              <w:outlineLvl w:val="2"/>
              <w:rPr>
                <w:rFonts w:eastAsia="Times New Roman" w:cs="Arial"/>
                <w:bCs/>
                <w:lang/>
              </w:rPr>
            </w:pPr>
            <w:r>
              <w:rPr>
                <w:rFonts w:eastAsia="Times New Roman" w:cs="Arial"/>
                <w:bCs/>
                <w:lang/>
              </w:rPr>
              <w:t>Atomic</w:t>
            </w:r>
            <w:r w:rsidR="00CF7598">
              <w:rPr>
                <w:rFonts w:eastAsia="Times New Roman" w:cs="Arial"/>
                <w:bCs/>
                <w:lang/>
              </w:rPr>
              <w:t xml:space="preserve"> composition </w:t>
            </w:r>
            <w:r>
              <w:rPr>
                <w:rFonts w:eastAsia="Times New Roman" w:cs="Arial"/>
                <w:bCs/>
                <w:lang/>
              </w:rPr>
              <w:t>of the ring</w:t>
            </w:r>
            <w:r w:rsidR="00CF7598">
              <w:rPr>
                <w:rFonts w:eastAsia="Times New Roman" w:cs="Arial"/>
                <w:bCs/>
                <w:lang/>
              </w:rPr>
              <w:t>.</w:t>
            </w:r>
          </w:p>
        </w:tc>
        <w:tc>
          <w:tcPr>
            <w:tcW w:w="3600" w:type="dxa"/>
          </w:tcPr>
          <w:p w:rsidR="009F35F7" w:rsidRDefault="009F35F7" w:rsidP="00CF7598">
            <w:pPr>
              <w:pStyle w:val="ListParagraph"/>
              <w:spacing w:after="150"/>
              <w:ind w:left="0" w:right="-225"/>
              <w:outlineLvl w:val="2"/>
              <w:rPr>
                <w:rFonts w:eastAsia="Times New Roman" w:cs="Arial"/>
                <w:bCs/>
                <w:lang/>
              </w:rPr>
            </w:pPr>
            <w:r>
              <w:rPr>
                <w:rFonts w:eastAsia="Times New Roman" w:cs="Arial"/>
                <w:bCs/>
                <w:lang/>
              </w:rPr>
              <w:t>Th</w:t>
            </w:r>
            <w:r w:rsidR="00CF7598">
              <w:rPr>
                <w:rFonts w:eastAsia="Times New Roman" w:cs="Arial"/>
                <w:bCs/>
                <w:lang/>
              </w:rPr>
              <w:t>ey have 100% carbon atoms in the</w:t>
            </w:r>
            <w:r>
              <w:rPr>
                <w:rFonts w:eastAsia="Times New Roman" w:cs="Arial"/>
                <w:bCs/>
                <w:lang/>
              </w:rPr>
              <w:t>ir ring.</w:t>
            </w:r>
          </w:p>
        </w:tc>
        <w:tc>
          <w:tcPr>
            <w:tcW w:w="4230" w:type="dxa"/>
          </w:tcPr>
          <w:p w:rsidR="009F35F7" w:rsidRDefault="00CF7598" w:rsidP="00CF7598">
            <w:pPr>
              <w:pStyle w:val="ListParagraph"/>
              <w:spacing w:after="150"/>
              <w:ind w:left="0" w:right="-225"/>
              <w:outlineLvl w:val="2"/>
              <w:rPr>
                <w:rFonts w:eastAsia="Times New Roman" w:cs="Arial"/>
                <w:bCs/>
                <w:lang/>
              </w:rPr>
            </w:pPr>
            <w:r>
              <w:rPr>
                <w:rFonts w:eastAsia="Times New Roman" w:cs="Arial"/>
                <w:bCs/>
                <w:lang/>
              </w:rPr>
              <w:t>They have mainly carbon, in addition, heteroatoms such as nitrogen, oxygen, and sulphur are found in their ring.</w:t>
            </w:r>
          </w:p>
        </w:tc>
      </w:tr>
      <w:tr w:rsidR="009F35F7" w:rsidTr="00CF7598">
        <w:tc>
          <w:tcPr>
            <w:tcW w:w="1980" w:type="dxa"/>
          </w:tcPr>
          <w:p w:rsidR="009F35F7" w:rsidRDefault="00CF7598" w:rsidP="009F35F7">
            <w:pPr>
              <w:pStyle w:val="ListParagraph"/>
              <w:spacing w:after="150"/>
              <w:ind w:left="0" w:right="-225"/>
              <w:jc w:val="both"/>
              <w:outlineLvl w:val="2"/>
              <w:rPr>
                <w:rFonts w:eastAsia="Times New Roman" w:cs="Arial"/>
                <w:bCs/>
                <w:lang/>
              </w:rPr>
            </w:pPr>
            <w:r>
              <w:rPr>
                <w:rFonts w:eastAsia="Times New Roman" w:cs="Arial"/>
                <w:bCs/>
                <w:lang/>
              </w:rPr>
              <w:t>Sub-Division</w:t>
            </w:r>
          </w:p>
        </w:tc>
        <w:tc>
          <w:tcPr>
            <w:tcW w:w="3600" w:type="dxa"/>
          </w:tcPr>
          <w:p w:rsidR="009F35F7" w:rsidRDefault="00CF7598" w:rsidP="00CF7598">
            <w:pPr>
              <w:pStyle w:val="ListParagraph"/>
              <w:spacing w:after="150"/>
              <w:ind w:left="0" w:right="-225"/>
              <w:outlineLvl w:val="2"/>
              <w:rPr>
                <w:rFonts w:eastAsia="Times New Roman" w:cs="Arial"/>
                <w:bCs/>
                <w:lang/>
              </w:rPr>
            </w:pPr>
            <w:r>
              <w:rPr>
                <w:rFonts w:eastAsia="Times New Roman" w:cs="Arial"/>
                <w:bCs/>
                <w:lang/>
              </w:rPr>
              <w:t>Alicyclic and aromatic homocyclics</w:t>
            </w:r>
          </w:p>
        </w:tc>
        <w:tc>
          <w:tcPr>
            <w:tcW w:w="4230" w:type="dxa"/>
          </w:tcPr>
          <w:p w:rsidR="009F35F7" w:rsidRDefault="00CF7598" w:rsidP="00CF7598">
            <w:pPr>
              <w:pStyle w:val="ListParagraph"/>
              <w:spacing w:after="150"/>
              <w:ind w:left="0" w:right="-225"/>
              <w:outlineLvl w:val="2"/>
              <w:rPr>
                <w:rFonts w:eastAsia="Times New Roman" w:cs="Arial"/>
                <w:bCs/>
                <w:lang/>
              </w:rPr>
            </w:pPr>
            <w:r>
              <w:rPr>
                <w:rFonts w:eastAsia="Times New Roman" w:cs="Arial"/>
                <w:bCs/>
                <w:lang/>
              </w:rPr>
              <w:t>Alicyclic and aromatic heterocyclics</w:t>
            </w:r>
          </w:p>
        </w:tc>
      </w:tr>
      <w:tr w:rsidR="009F35F7" w:rsidTr="00CF7598">
        <w:tc>
          <w:tcPr>
            <w:tcW w:w="1980" w:type="dxa"/>
          </w:tcPr>
          <w:p w:rsidR="009F35F7" w:rsidRDefault="00CF7598" w:rsidP="009F35F7">
            <w:pPr>
              <w:pStyle w:val="ListParagraph"/>
              <w:spacing w:after="150"/>
              <w:ind w:left="0" w:right="-225"/>
              <w:jc w:val="both"/>
              <w:outlineLvl w:val="2"/>
              <w:rPr>
                <w:rFonts w:eastAsia="Times New Roman" w:cs="Arial"/>
                <w:bCs/>
                <w:lang/>
              </w:rPr>
            </w:pPr>
            <w:r>
              <w:rPr>
                <w:rFonts w:eastAsia="Times New Roman" w:cs="Arial"/>
                <w:bCs/>
                <w:lang/>
              </w:rPr>
              <w:t>Examples</w:t>
            </w:r>
          </w:p>
        </w:tc>
        <w:tc>
          <w:tcPr>
            <w:tcW w:w="3600" w:type="dxa"/>
          </w:tcPr>
          <w:p w:rsidR="009F35F7" w:rsidRDefault="00CF7598" w:rsidP="00CF7598">
            <w:pPr>
              <w:pStyle w:val="ListParagraph"/>
              <w:spacing w:after="150"/>
              <w:ind w:left="0" w:right="-225"/>
              <w:outlineLvl w:val="2"/>
              <w:rPr>
                <w:rFonts w:eastAsia="Times New Roman" w:cs="Arial"/>
                <w:bCs/>
                <w:lang/>
              </w:rPr>
            </w:pPr>
            <w:r>
              <w:rPr>
                <w:rFonts w:eastAsia="Times New Roman" w:cs="Arial"/>
                <w:bCs/>
                <w:lang/>
              </w:rPr>
              <w:t>Phenol, Toluene, Naphthalene etc.</w:t>
            </w:r>
          </w:p>
        </w:tc>
        <w:tc>
          <w:tcPr>
            <w:tcW w:w="4230" w:type="dxa"/>
          </w:tcPr>
          <w:p w:rsidR="009F35F7" w:rsidRDefault="00A45A79" w:rsidP="00CF7598">
            <w:pPr>
              <w:pStyle w:val="ListParagraph"/>
              <w:spacing w:after="150"/>
              <w:ind w:left="0" w:right="-225"/>
              <w:outlineLvl w:val="2"/>
              <w:rPr>
                <w:rFonts w:eastAsia="Times New Roman" w:cs="Arial"/>
                <w:bCs/>
                <w:lang/>
              </w:rPr>
            </w:pPr>
            <w:r>
              <w:rPr>
                <w:rFonts w:eastAsia="Times New Roman" w:cs="Arial"/>
                <w:bCs/>
                <w:lang/>
              </w:rPr>
              <w:t>Pyrolle, Furan, Pyran</w:t>
            </w:r>
            <w:r w:rsidR="00CF7598">
              <w:rPr>
                <w:rFonts w:eastAsia="Times New Roman" w:cs="Arial"/>
                <w:bCs/>
                <w:lang/>
              </w:rPr>
              <w:t xml:space="preserve"> etc.</w:t>
            </w:r>
          </w:p>
        </w:tc>
      </w:tr>
    </w:tbl>
    <w:p w:rsidR="009F35F7" w:rsidRPr="009F35F7" w:rsidRDefault="009F35F7" w:rsidP="009F35F7">
      <w:pPr>
        <w:pStyle w:val="ListParagraph"/>
        <w:shd w:val="clear" w:color="auto" w:fill="FFFFFF"/>
        <w:spacing w:after="150" w:line="240" w:lineRule="auto"/>
        <w:ind w:right="-225"/>
        <w:jc w:val="both"/>
        <w:outlineLvl w:val="2"/>
        <w:rPr>
          <w:rFonts w:eastAsia="Times New Roman" w:cs="Arial"/>
          <w:bCs/>
          <w:lang/>
        </w:rPr>
      </w:pPr>
    </w:p>
    <w:p w:rsidR="00A70A5B" w:rsidRDefault="00A57216" w:rsidP="00A57216">
      <w:pPr>
        <w:shd w:val="clear" w:color="auto" w:fill="FFFFFF"/>
        <w:spacing w:after="150" w:line="240" w:lineRule="auto"/>
        <w:ind w:right="-225"/>
        <w:jc w:val="both"/>
        <w:outlineLvl w:val="2"/>
        <w:rPr>
          <w:rFonts w:eastAsia="Times New Roman" w:cs="Arial"/>
          <w:b/>
          <w:bCs/>
          <w:lang/>
        </w:rPr>
      </w:pPr>
      <w:r>
        <w:rPr>
          <w:rFonts w:eastAsia="Times New Roman" w:cs="Arial"/>
          <w:b/>
          <w:bCs/>
          <w:lang/>
        </w:rPr>
        <w:t>QUESTION TWO (2)</w:t>
      </w:r>
    </w:p>
    <w:p w:rsidR="00A57216" w:rsidRPr="003B777B" w:rsidRDefault="003B777B" w:rsidP="00A57216">
      <w:pPr>
        <w:pStyle w:val="ListParagraph"/>
        <w:numPr>
          <w:ilvl w:val="0"/>
          <w:numId w:val="4"/>
        </w:numPr>
        <w:shd w:val="clear" w:color="auto" w:fill="FFFFFF"/>
        <w:spacing w:after="150" w:line="240" w:lineRule="auto"/>
        <w:ind w:right="-225"/>
        <w:jc w:val="both"/>
        <w:outlineLvl w:val="2"/>
        <w:rPr>
          <w:rFonts w:eastAsia="Times New Roman" w:cs="Arial"/>
          <w:bCs/>
          <w:lang/>
        </w:rPr>
      </w:pPr>
      <w:r>
        <w:rPr>
          <w:lang/>
        </w:rPr>
        <w:t>R</w:t>
      </w:r>
      <w:r w:rsidRPr="003B777B">
        <w:rPr>
          <w:lang/>
        </w:rPr>
        <w:t xml:space="preserve">etardation factor, </w:t>
      </w:r>
      <w:r w:rsidRPr="003B777B">
        <w:rPr>
          <w:i/>
          <w:iCs/>
          <w:lang/>
        </w:rPr>
        <w:t>R</w:t>
      </w:r>
      <w:r w:rsidRPr="003B777B">
        <w:rPr>
          <w:i/>
          <w:iCs/>
          <w:vertAlign w:val="subscript"/>
          <w:lang/>
        </w:rPr>
        <w:t>f</w:t>
      </w:r>
      <w:r>
        <w:rPr>
          <w:i/>
          <w:iCs/>
          <w:vertAlign w:val="subscript"/>
          <w:lang/>
        </w:rPr>
        <w:t xml:space="preserve"> </w:t>
      </w:r>
      <w:r>
        <w:rPr>
          <w:iCs/>
          <w:lang/>
        </w:rPr>
        <w:t xml:space="preserve"> = </w:t>
      </w:r>
      <m:oMath>
        <m:f>
          <m:fPr>
            <m:ctrlPr>
              <w:rPr>
                <w:rFonts w:ascii="Cambria Math"/>
                <w:iCs/>
                <w:sz w:val="28"/>
                <w:szCs w:val="28"/>
                <w:lang/>
              </w:rPr>
            </m:ctrlPr>
          </m:fPr>
          <m:num>
            <m:r>
              <m:rPr>
                <m:sty m:val="p"/>
              </m:rPr>
              <w:rPr>
                <w:rFonts w:ascii="Cambria Math" w:hAnsi="Cambria Math"/>
                <w:sz w:val="28"/>
                <w:szCs w:val="28"/>
                <w:lang/>
              </w:rPr>
              <m:t>migration</m:t>
            </m:r>
            <m:r>
              <m:rPr>
                <m:sty m:val="p"/>
              </m:rPr>
              <w:rPr>
                <w:rFonts w:ascii="Cambria Math"/>
                <w:sz w:val="28"/>
                <w:szCs w:val="28"/>
                <w:lang/>
              </w:rPr>
              <m:t xml:space="preserve"> </m:t>
            </m:r>
            <m:r>
              <m:rPr>
                <m:sty m:val="p"/>
              </m:rPr>
              <w:rPr>
                <w:rFonts w:ascii="Cambria Math" w:hAnsi="Cambria Math"/>
                <w:sz w:val="28"/>
                <w:szCs w:val="28"/>
                <w:lang/>
              </w:rPr>
              <m:t>distance</m:t>
            </m:r>
            <m:r>
              <m:rPr>
                <m:sty m:val="p"/>
              </m:rPr>
              <w:rPr>
                <w:rFonts w:ascii="Cambria Math"/>
                <w:sz w:val="28"/>
                <w:szCs w:val="28"/>
                <w:lang/>
              </w:rPr>
              <m:t xml:space="preserve"> </m:t>
            </m:r>
            <m:r>
              <m:rPr>
                <m:sty m:val="p"/>
              </m:rPr>
              <w:rPr>
                <w:rFonts w:ascii="Cambria Math" w:hAnsi="Cambria Math"/>
                <w:sz w:val="28"/>
                <w:szCs w:val="28"/>
                <w:lang/>
              </w:rPr>
              <m:t>of</m:t>
            </m:r>
            <m:r>
              <m:rPr>
                <m:sty m:val="p"/>
              </m:rPr>
              <w:rPr>
                <w:rFonts w:ascii="Cambria Math"/>
                <w:sz w:val="28"/>
                <w:szCs w:val="28"/>
                <w:lang/>
              </w:rPr>
              <m:t xml:space="preserve"> </m:t>
            </m:r>
            <m:r>
              <m:rPr>
                <m:sty m:val="p"/>
              </m:rPr>
              <w:rPr>
                <w:rFonts w:ascii="Cambria Math" w:hAnsi="Cambria Math"/>
                <w:sz w:val="28"/>
                <w:szCs w:val="28"/>
                <w:lang/>
              </w:rPr>
              <m:t>substance</m:t>
            </m:r>
            <m:r>
              <m:rPr>
                <m:sty m:val="p"/>
              </m:rPr>
              <w:rPr>
                <w:rFonts w:ascii="Cambria Math"/>
                <w:sz w:val="28"/>
                <w:szCs w:val="28"/>
                <w:lang/>
              </w:rPr>
              <m:t xml:space="preserve"> </m:t>
            </m:r>
          </m:num>
          <m:den>
            <m:r>
              <m:rPr>
                <m:sty m:val="p"/>
              </m:rPr>
              <w:rPr>
                <w:rFonts w:ascii="Cambria Math" w:hAnsi="Cambria Math"/>
                <w:sz w:val="28"/>
                <w:szCs w:val="28"/>
                <w:lang/>
              </w:rPr>
              <m:t>migration</m:t>
            </m:r>
            <m:r>
              <m:rPr>
                <m:sty m:val="p"/>
              </m:rPr>
              <w:rPr>
                <w:rFonts w:ascii="Cambria Math"/>
                <w:sz w:val="28"/>
                <w:szCs w:val="28"/>
                <w:lang/>
              </w:rPr>
              <m:t xml:space="preserve"> </m:t>
            </m:r>
            <m:r>
              <m:rPr>
                <m:sty m:val="p"/>
              </m:rPr>
              <w:rPr>
                <w:rFonts w:ascii="Cambria Math" w:hAnsi="Cambria Math"/>
                <w:sz w:val="28"/>
                <w:szCs w:val="28"/>
                <w:lang/>
              </w:rPr>
              <m:t>distance</m:t>
            </m:r>
            <m:r>
              <m:rPr>
                <m:sty m:val="p"/>
              </m:rPr>
              <w:rPr>
                <w:rFonts w:ascii="Cambria Math"/>
                <w:sz w:val="28"/>
                <w:szCs w:val="28"/>
                <w:lang/>
              </w:rPr>
              <m:t xml:space="preserve"> </m:t>
            </m:r>
            <m:r>
              <m:rPr>
                <m:sty m:val="p"/>
              </m:rPr>
              <w:rPr>
                <w:rFonts w:ascii="Cambria Math" w:hAnsi="Cambria Math"/>
                <w:sz w:val="28"/>
                <w:szCs w:val="28"/>
                <w:lang/>
              </w:rPr>
              <m:t>of</m:t>
            </m:r>
            <m:r>
              <m:rPr>
                <m:sty m:val="p"/>
              </m:rPr>
              <w:rPr>
                <w:rFonts w:ascii="Cambria Math"/>
                <w:sz w:val="28"/>
                <w:szCs w:val="28"/>
                <w:lang/>
              </w:rPr>
              <m:t xml:space="preserve"> </m:t>
            </m:r>
            <m:r>
              <m:rPr>
                <m:sty m:val="p"/>
              </m:rPr>
              <w:rPr>
                <w:rFonts w:ascii="Cambria Math" w:hAnsi="Cambria Math"/>
                <w:sz w:val="28"/>
                <w:szCs w:val="28"/>
                <w:lang/>
              </w:rPr>
              <m:t>solvent</m:t>
            </m:r>
            <m:r>
              <m:rPr>
                <m:sty m:val="p"/>
              </m:rPr>
              <w:rPr>
                <w:rFonts w:ascii="Cambria Math"/>
                <w:sz w:val="28"/>
                <w:szCs w:val="28"/>
                <w:lang/>
              </w:rPr>
              <m:t xml:space="preserve"> </m:t>
            </m:r>
            <m:r>
              <m:rPr>
                <m:sty m:val="p"/>
              </m:rPr>
              <w:rPr>
                <w:rFonts w:ascii="Cambria Math" w:hAnsi="Cambria Math"/>
                <w:sz w:val="28"/>
                <w:szCs w:val="28"/>
                <w:lang/>
              </w:rPr>
              <m:t>front</m:t>
            </m:r>
          </m:den>
        </m:f>
      </m:oMath>
      <w:r>
        <w:rPr>
          <w:rFonts w:eastAsiaTheme="minorEastAsia"/>
          <w:iCs/>
          <w:sz w:val="28"/>
          <w:szCs w:val="28"/>
          <w:lang/>
        </w:rPr>
        <w:t xml:space="preserve"> </w:t>
      </w:r>
    </w:p>
    <w:p w:rsidR="003B777B" w:rsidRDefault="003B777B" w:rsidP="003B777B">
      <w:pPr>
        <w:pStyle w:val="ListParagraph"/>
        <w:shd w:val="clear" w:color="auto" w:fill="FFFFFF"/>
        <w:spacing w:after="150" w:line="240" w:lineRule="auto"/>
        <w:ind w:right="-225"/>
        <w:jc w:val="both"/>
        <w:outlineLvl w:val="2"/>
        <w:rPr>
          <w:rFonts w:eastAsiaTheme="minorEastAsia"/>
          <w:iCs/>
          <w:lang/>
        </w:rPr>
      </w:pPr>
      <w:r w:rsidRPr="003B777B">
        <w:rPr>
          <w:rFonts w:eastAsiaTheme="minorEastAsia"/>
          <w:iCs/>
          <w:lang/>
        </w:rPr>
        <w:t>R</w:t>
      </w:r>
      <w:r w:rsidRPr="003B777B">
        <w:rPr>
          <w:rFonts w:eastAsiaTheme="minorEastAsia"/>
          <w:iCs/>
          <w:vertAlign w:val="subscript"/>
          <w:lang/>
        </w:rPr>
        <w:t>f</w:t>
      </w:r>
      <w:r w:rsidRPr="003B777B">
        <w:rPr>
          <w:rFonts w:eastAsiaTheme="minorEastAsia"/>
          <w:iCs/>
          <w:lang/>
        </w:rPr>
        <w:t xml:space="preserve"> of band A</w:t>
      </w:r>
      <w:r>
        <w:rPr>
          <w:rFonts w:eastAsiaTheme="minorEastAsia"/>
          <w:iCs/>
          <w:lang/>
        </w:rPr>
        <w:t xml:space="preserve"> = </w:t>
      </w:r>
      <m:oMath>
        <m:f>
          <m:fPr>
            <m:ctrlPr>
              <w:rPr>
                <w:rFonts w:ascii="Cambria Math" w:eastAsiaTheme="minorEastAsia"/>
                <w:iCs/>
                <w:sz w:val="24"/>
                <w:szCs w:val="24"/>
                <w:lang/>
              </w:rPr>
            </m:ctrlPr>
          </m:fPr>
          <m:num>
            <m:r>
              <m:rPr>
                <m:sty m:val="p"/>
              </m:rPr>
              <w:rPr>
                <w:rFonts w:ascii="Cambria Math" w:eastAsiaTheme="minorEastAsia"/>
                <w:sz w:val="24"/>
                <w:szCs w:val="24"/>
                <w:lang/>
              </w:rPr>
              <m:t>2.4cm</m:t>
            </m:r>
          </m:num>
          <m:den>
            <m:r>
              <m:rPr>
                <m:sty m:val="p"/>
              </m:rPr>
              <w:rPr>
                <w:rFonts w:ascii="Cambria Math" w:eastAsiaTheme="minorEastAsia"/>
                <w:sz w:val="24"/>
                <w:szCs w:val="24"/>
                <w:lang/>
              </w:rPr>
              <m:t>12.2cm</m:t>
            </m:r>
          </m:den>
        </m:f>
      </m:oMath>
      <w:r>
        <w:rPr>
          <w:rFonts w:eastAsiaTheme="minorEastAsia"/>
          <w:iCs/>
          <w:lang/>
        </w:rPr>
        <w:t xml:space="preserve"> = 0.197</w:t>
      </w:r>
    </w:p>
    <w:p w:rsidR="003B777B" w:rsidRDefault="003B777B" w:rsidP="003B777B">
      <w:pPr>
        <w:pStyle w:val="ListParagraph"/>
        <w:shd w:val="clear" w:color="auto" w:fill="FFFFFF"/>
        <w:spacing w:after="150" w:line="240" w:lineRule="auto"/>
        <w:ind w:right="-225"/>
        <w:jc w:val="both"/>
        <w:outlineLvl w:val="2"/>
        <w:rPr>
          <w:rFonts w:eastAsiaTheme="minorEastAsia"/>
          <w:iCs/>
          <w:lang/>
        </w:rPr>
      </w:pPr>
    </w:p>
    <w:p w:rsidR="003B777B" w:rsidRDefault="003B777B" w:rsidP="003B777B">
      <w:pPr>
        <w:pStyle w:val="ListParagraph"/>
        <w:shd w:val="clear" w:color="auto" w:fill="FFFFFF"/>
        <w:spacing w:after="150" w:line="240" w:lineRule="auto"/>
        <w:ind w:right="-225"/>
        <w:jc w:val="both"/>
        <w:outlineLvl w:val="2"/>
        <w:rPr>
          <w:rFonts w:eastAsiaTheme="minorEastAsia"/>
          <w:iCs/>
          <w:lang/>
        </w:rPr>
      </w:pPr>
      <w:r w:rsidRPr="003B777B">
        <w:rPr>
          <w:rFonts w:eastAsiaTheme="minorEastAsia"/>
          <w:iCs/>
          <w:lang/>
        </w:rPr>
        <w:t>R</w:t>
      </w:r>
      <w:r w:rsidRPr="003B777B">
        <w:rPr>
          <w:rFonts w:eastAsiaTheme="minorEastAsia"/>
          <w:iCs/>
          <w:vertAlign w:val="subscript"/>
          <w:lang/>
        </w:rPr>
        <w:t>f</w:t>
      </w:r>
      <w:r>
        <w:rPr>
          <w:rFonts w:eastAsiaTheme="minorEastAsia"/>
          <w:iCs/>
          <w:lang/>
        </w:rPr>
        <w:t xml:space="preserve"> of band B = </w:t>
      </w:r>
      <m:oMath>
        <m:f>
          <m:fPr>
            <m:ctrlPr>
              <w:rPr>
                <w:rFonts w:ascii="Cambria Math" w:eastAsiaTheme="minorEastAsia"/>
                <w:iCs/>
                <w:sz w:val="24"/>
                <w:szCs w:val="24"/>
                <w:lang/>
              </w:rPr>
            </m:ctrlPr>
          </m:fPr>
          <m:num>
            <m:r>
              <m:rPr>
                <m:sty m:val="p"/>
              </m:rPr>
              <w:rPr>
                <w:rFonts w:ascii="Cambria Math" w:eastAsiaTheme="minorEastAsia"/>
                <w:sz w:val="24"/>
                <w:szCs w:val="24"/>
                <w:lang/>
              </w:rPr>
              <m:t>5.6cm</m:t>
            </m:r>
          </m:num>
          <m:den>
            <m:r>
              <m:rPr>
                <m:sty m:val="p"/>
              </m:rPr>
              <w:rPr>
                <w:rFonts w:ascii="Cambria Math" w:eastAsiaTheme="minorEastAsia"/>
                <w:sz w:val="24"/>
                <w:szCs w:val="24"/>
                <w:lang/>
              </w:rPr>
              <m:t>12.2cm</m:t>
            </m:r>
          </m:den>
        </m:f>
      </m:oMath>
      <w:r>
        <w:rPr>
          <w:rFonts w:eastAsiaTheme="minorEastAsia"/>
          <w:iCs/>
          <w:lang/>
        </w:rPr>
        <w:t xml:space="preserve"> = 0.459</w:t>
      </w:r>
    </w:p>
    <w:p w:rsidR="003B777B" w:rsidRDefault="003B777B" w:rsidP="003B777B">
      <w:pPr>
        <w:pStyle w:val="ListParagraph"/>
        <w:shd w:val="clear" w:color="auto" w:fill="FFFFFF"/>
        <w:spacing w:after="150" w:line="240" w:lineRule="auto"/>
        <w:ind w:right="-225"/>
        <w:jc w:val="both"/>
        <w:outlineLvl w:val="2"/>
        <w:rPr>
          <w:rFonts w:eastAsiaTheme="minorEastAsia"/>
          <w:iCs/>
          <w:lang/>
        </w:rPr>
      </w:pPr>
    </w:p>
    <w:p w:rsidR="003B777B" w:rsidRDefault="003B777B" w:rsidP="003B777B">
      <w:pPr>
        <w:pStyle w:val="ListParagraph"/>
        <w:shd w:val="clear" w:color="auto" w:fill="FFFFFF"/>
        <w:spacing w:after="150" w:line="240" w:lineRule="auto"/>
        <w:ind w:right="-225"/>
        <w:jc w:val="both"/>
        <w:outlineLvl w:val="2"/>
        <w:rPr>
          <w:rFonts w:eastAsiaTheme="minorEastAsia"/>
          <w:iCs/>
          <w:lang/>
        </w:rPr>
      </w:pPr>
      <w:r w:rsidRPr="003B777B">
        <w:rPr>
          <w:rFonts w:eastAsiaTheme="minorEastAsia"/>
          <w:iCs/>
          <w:lang/>
        </w:rPr>
        <w:t>R</w:t>
      </w:r>
      <w:r w:rsidRPr="003B777B">
        <w:rPr>
          <w:rFonts w:eastAsiaTheme="minorEastAsia"/>
          <w:iCs/>
          <w:vertAlign w:val="subscript"/>
          <w:lang/>
        </w:rPr>
        <w:t>f</w:t>
      </w:r>
      <w:r>
        <w:rPr>
          <w:rFonts w:eastAsiaTheme="minorEastAsia"/>
          <w:iCs/>
          <w:lang/>
        </w:rPr>
        <w:t xml:space="preserve"> of band C = </w:t>
      </w:r>
      <m:oMath>
        <m:f>
          <m:fPr>
            <m:ctrlPr>
              <w:rPr>
                <w:rFonts w:ascii="Cambria Math" w:eastAsiaTheme="minorEastAsia"/>
                <w:iCs/>
                <w:sz w:val="24"/>
                <w:szCs w:val="24"/>
                <w:lang/>
              </w:rPr>
            </m:ctrlPr>
          </m:fPr>
          <m:num>
            <m:r>
              <m:rPr>
                <m:sty m:val="p"/>
              </m:rPr>
              <w:rPr>
                <w:rFonts w:ascii="Cambria Math" w:eastAsiaTheme="minorEastAsia"/>
                <w:sz w:val="24"/>
                <w:szCs w:val="24"/>
                <w:lang/>
              </w:rPr>
              <m:t>8.9cm</m:t>
            </m:r>
          </m:num>
          <m:den>
            <m:r>
              <m:rPr>
                <m:sty m:val="p"/>
              </m:rPr>
              <w:rPr>
                <w:rFonts w:ascii="Cambria Math" w:eastAsiaTheme="minorEastAsia"/>
                <w:sz w:val="24"/>
                <w:szCs w:val="24"/>
                <w:lang/>
              </w:rPr>
              <m:t>12.2cm</m:t>
            </m:r>
          </m:den>
        </m:f>
      </m:oMath>
      <w:r>
        <w:rPr>
          <w:rFonts w:eastAsiaTheme="minorEastAsia"/>
          <w:iCs/>
          <w:lang/>
        </w:rPr>
        <w:t xml:space="preserve"> = 0.730</w:t>
      </w:r>
    </w:p>
    <w:p w:rsidR="003B777B" w:rsidRDefault="003B777B" w:rsidP="003B777B">
      <w:pPr>
        <w:pStyle w:val="ListParagraph"/>
        <w:numPr>
          <w:ilvl w:val="0"/>
          <w:numId w:val="4"/>
        </w:numPr>
        <w:shd w:val="clear" w:color="auto" w:fill="FFFFFF"/>
        <w:spacing w:after="150" w:line="240" w:lineRule="auto"/>
        <w:ind w:right="-225"/>
        <w:jc w:val="both"/>
        <w:outlineLvl w:val="2"/>
        <w:rPr>
          <w:rFonts w:eastAsiaTheme="minorEastAsia"/>
          <w:iCs/>
          <w:lang/>
        </w:rPr>
      </w:pPr>
      <w:r w:rsidRPr="003B777B">
        <w:rPr>
          <w:rFonts w:eastAsiaTheme="minorEastAsia"/>
          <w:b/>
          <w:iCs/>
          <w:lang/>
        </w:rPr>
        <w:lastRenderedPageBreak/>
        <w:t>A</w:t>
      </w:r>
      <w:r>
        <w:rPr>
          <w:rFonts w:eastAsiaTheme="minorEastAsia"/>
          <w:iCs/>
          <w:lang/>
        </w:rPr>
        <w:t xml:space="preserve"> is an </w:t>
      </w:r>
      <w:r w:rsidRPr="003B777B">
        <w:rPr>
          <w:rFonts w:eastAsiaTheme="minorEastAsia"/>
          <w:b/>
          <w:iCs/>
          <w:lang/>
        </w:rPr>
        <w:t>aldehyde</w:t>
      </w:r>
      <w:r>
        <w:rPr>
          <w:rFonts w:eastAsiaTheme="minorEastAsia"/>
          <w:iCs/>
          <w:lang/>
        </w:rPr>
        <w:t xml:space="preserve">, </w:t>
      </w:r>
      <w:r w:rsidRPr="003B777B">
        <w:rPr>
          <w:rFonts w:eastAsiaTheme="minorEastAsia"/>
          <w:b/>
          <w:iCs/>
          <w:lang/>
        </w:rPr>
        <w:t>B</w:t>
      </w:r>
      <w:r>
        <w:rPr>
          <w:rFonts w:eastAsiaTheme="minorEastAsia"/>
          <w:iCs/>
          <w:lang/>
        </w:rPr>
        <w:t xml:space="preserve"> is an </w:t>
      </w:r>
      <w:r w:rsidRPr="003B777B">
        <w:rPr>
          <w:rFonts w:eastAsiaTheme="minorEastAsia"/>
          <w:b/>
          <w:iCs/>
          <w:lang/>
        </w:rPr>
        <w:t>alkene</w:t>
      </w:r>
      <w:r>
        <w:rPr>
          <w:rFonts w:eastAsiaTheme="minorEastAsia"/>
          <w:iCs/>
          <w:lang/>
        </w:rPr>
        <w:t>.</w:t>
      </w:r>
    </w:p>
    <w:p w:rsidR="003B777B" w:rsidRDefault="003B777B" w:rsidP="003B777B">
      <w:pPr>
        <w:pStyle w:val="ListParagraph"/>
        <w:shd w:val="clear" w:color="auto" w:fill="FFFFFF"/>
        <w:spacing w:after="150" w:line="240" w:lineRule="auto"/>
        <w:ind w:right="-225"/>
        <w:jc w:val="both"/>
        <w:outlineLvl w:val="2"/>
        <w:rPr>
          <w:rFonts w:eastAsiaTheme="minorEastAsia"/>
          <w:iCs/>
          <w:lang/>
        </w:rPr>
      </w:pPr>
    </w:p>
    <w:p w:rsidR="003B777B" w:rsidRDefault="003B777B" w:rsidP="003B777B">
      <w:pPr>
        <w:pStyle w:val="ListParagraph"/>
        <w:numPr>
          <w:ilvl w:val="0"/>
          <w:numId w:val="4"/>
        </w:numPr>
        <w:shd w:val="clear" w:color="auto" w:fill="FFFFFF"/>
        <w:spacing w:after="150" w:line="240" w:lineRule="auto"/>
        <w:ind w:right="-225"/>
        <w:jc w:val="both"/>
        <w:outlineLvl w:val="2"/>
        <w:rPr>
          <w:rFonts w:eastAsiaTheme="minorEastAsia"/>
          <w:iCs/>
          <w:lang/>
        </w:rPr>
      </w:pPr>
      <w:r>
        <w:rPr>
          <w:rFonts w:eastAsiaTheme="minorEastAsia"/>
          <w:iCs/>
          <w:lang/>
        </w:rPr>
        <w:t>Ketones and Aldehydes.</w:t>
      </w:r>
    </w:p>
    <w:p w:rsidR="003B777B" w:rsidRPr="003B777B" w:rsidRDefault="003B777B" w:rsidP="003B777B">
      <w:pPr>
        <w:pStyle w:val="ListParagraph"/>
        <w:rPr>
          <w:rFonts w:eastAsiaTheme="minorEastAsia"/>
          <w:iCs/>
          <w:lang/>
        </w:rPr>
      </w:pPr>
    </w:p>
    <w:p w:rsidR="00E5791F" w:rsidRPr="003B777B" w:rsidRDefault="00E5791F" w:rsidP="003B777B">
      <w:pPr>
        <w:pStyle w:val="ListParagraph"/>
        <w:numPr>
          <w:ilvl w:val="0"/>
          <w:numId w:val="4"/>
        </w:numPr>
        <w:shd w:val="clear" w:color="auto" w:fill="FFFFFF"/>
        <w:spacing w:after="150" w:line="240" w:lineRule="auto"/>
        <w:ind w:right="-225"/>
        <w:jc w:val="both"/>
        <w:outlineLvl w:val="2"/>
        <w:rPr>
          <w:rFonts w:eastAsiaTheme="minorEastAsia"/>
          <w:iCs/>
          <w:lang/>
        </w:rPr>
      </w:pPr>
      <w:r>
        <w:rPr>
          <w:rFonts w:eastAsiaTheme="minorEastAsia"/>
          <w:iCs/>
          <w:lang/>
        </w:rPr>
        <w:t xml:space="preserve">Seven functional groups and two examples each </w:t>
      </w:r>
    </w:p>
    <w:tbl>
      <w:tblPr>
        <w:tblStyle w:val="TableGrid"/>
        <w:tblW w:w="0" w:type="auto"/>
        <w:tblInd w:w="720" w:type="dxa"/>
        <w:tblLook w:val="04A0"/>
      </w:tblPr>
      <w:tblGrid>
        <w:gridCol w:w="648"/>
        <w:gridCol w:w="3150"/>
        <w:gridCol w:w="5058"/>
      </w:tblGrid>
      <w:tr w:rsidR="00E5791F" w:rsidTr="00E5791F">
        <w:tc>
          <w:tcPr>
            <w:tcW w:w="648" w:type="dxa"/>
          </w:tcPr>
          <w:p w:rsidR="00E5791F" w:rsidRPr="00E5791F" w:rsidRDefault="00E5791F" w:rsidP="00E5791F">
            <w:pPr>
              <w:pStyle w:val="ListParagraph"/>
              <w:spacing w:after="150"/>
              <w:ind w:left="0" w:right="-225"/>
              <w:jc w:val="both"/>
              <w:outlineLvl w:val="2"/>
              <w:rPr>
                <w:rFonts w:eastAsiaTheme="minorEastAsia"/>
                <w:b/>
                <w:iCs/>
                <w:lang/>
              </w:rPr>
            </w:pPr>
            <w:r w:rsidRPr="00E5791F">
              <w:rPr>
                <w:rFonts w:eastAsiaTheme="minorEastAsia"/>
                <w:b/>
                <w:iCs/>
                <w:lang/>
              </w:rPr>
              <w:t>S/N</w:t>
            </w:r>
          </w:p>
        </w:tc>
        <w:tc>
          <w:tcPr>
            <w:tcW w:w="3150" w:type="dxa"/>
          </w:tcPr>
          <w:p w:rsidR="00E5791F" w:rsidRPr="00E5791F" w:rsidRDefault="00E5791F" w:rsidP="006C2575">
            <w:pPr>
              <w:pStyle w:val="ListParagraph"/>
              <w:spacing w:after="150"/>
              <w:ind w:left="0" w:right="-225"/>
              <w:jc w:val="center"/>
              <w:outlineLvl w:val="2"/>
              <w:rPr>
                <w:rFonts w:eastAsiaTheme="minorEastAsia"/>
                <w:b/>
                <w:iCs/>
                <w:lang/>
              </w:rPr>
            </w:pPr>
            <w:r w:rsidRPr="00E5791F">
              <w:rPr>
                <w:rFonts w:eastAsiaTheme="minorEastAsia"/>
                <w:b/>
                <w:iCs/>
                <w:lang/>
              </w:rPr>
              <w:t>Functional group</w:t>
            </w:r>
            <w:r>
              <w:rPr>
                <w:rFonts w:eastAsiaTheme="minorEastAsia"/>
                <w:b/>
                <w:iCs/>
                <w:lang/>
              </w:rPr>
              <w:t>s</w:t>
            </w:r>
          </w:p>
        </w:tc>
        <w:tc>
          <w:tcPr>
            <w:tcW w:w="5058" w:type="dxa"/>
          </w:tcPr>
          <w:p w:rsidR="00E5791F" w:rsidRPr="00E5791F" w:rsidRDefault="00E5791F" w:rsidP="006C2575">
            <w:pPr>
              <w:pStyle w:val="ListParagraph"/>
              <w:spacing w:after="150"/>
              <w:ind w:left="0" w:right="-225"/>
              <w:jc w:val="center"/>
              <w:outlineLvl w:val="2"/>
              <w:rPr>
                <w:rFonts w:eastAsiaTheme="minorEastAsia"/>
                <w:b/>
                <w:iCs/>
                <w:lang/>
              </w:rPr>
            </w:pPr>
            <w:r w:rsidRPr="00E5791F">
              <w:rPr>
                <w:rFonts w:eastAsiaTheme="minorEastAsia"/>
                <w:b/>
                <w:iCs/>
                <w:lang/>
              </w:rPr>
              <w:t>Examples</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lang/>
              </w:rPr>
            </w:pPr>
            <w:r>
              <w:rPr>
                <w:rFonts w:eastAsiaTheme="minorEastAsia"/>
                <w:iCs/>
                <w:lang/>
              </w:rPr>
              <w:t>(i)</w:t>
            </w:r>
          </w:p>
        </w:tc>
        <w:tc>
          <w:tcPr>
            <w:tcW w:w="3150" w:type="dxa"/>
          </w:tcPr>
          <w:p w:rsidR="00E5791F" w:rsidRDefault="00E5791F" w:rsidP="00E5791F">
            <w:pPr>
              <w:pStyle w:val="ListParagraph"/>
              <w:spacing w:after="150"/>
              <w:ind w:left="0" w:right="-225"/>
              <w:jc w:val="both"/>
              <w:outlineLvl w:val="2"/>
              <w:rPr>
                <w:rFonts w:eastAsiaTheme="minorEastAsia"/>
                <w:iCs/>
                <w:lang/>
              </w:rPr>
            </w:pPr>
            <w:r>
              <w:rPr>
                <w:rFonts w:eastAsiaTheme="minorEastAsia"/>
                <w:iCs/>
                <w:lang/>
              </w:rPr>
              <w:t>Ketone / Alkanone</w:t>
            </w:r>
          </w:p>
        </w:tc>
        <w:tc>
          <w:tcPr>
            <w:tcW w:w="5058" w:type="dxa"/>
          </w:tcPr>
          <w:p w:rsidR="00E5791F" w:rsidRPr="008E3DCD" w:rsidRDefault="00784CE1" w:rsidP="00E5791F">
            <w:pPr>
              <w:pStyle w:val="ListParagraph"/>
              <w:spacing w:after="150"/>
              <w:ind w:left="0" w:right="-225"/>
              <w:jc w:val="both"/>
              <w:outlineLvl w:val="2"/>
              <w:rPr>
                <w:rFonts w:eastAsiaTheme="minorEastAsia"/>
                <w:iCs/>
                <w:lang/>
              </w:rPr>
            </w:pPr>
            <w:r>
              <w:rPr>
                <w:rFonts w:eastAsiaTheme="minorEastAsia"/>
                <w:iCs/>
                <w:lang/>
              </w:rPr>
              <w:t>Propanone (CH</w:t>
            </w:r>
            <w:r w:rsidRPr="00784CE1">
              <w:rPr>
                <w:rFonts w:eastAsiaTheme="minorEastAsia"/>
                <w:iCs/>
                <w:vertAlign w:val="subscript"/>
                <w:lang/>
              </w:rPr>
              <w:t>3</w:t>
            </w:r>
            <w:r>
              <w:rPr>
                <w:rFonts w:eastAsiaTheme="minorEastAsia"/>
                <w:iCs/>
                <w:lang/>
              </w:rPr>
              <w:t>COCH</w:t>
            </w:r>
            <w:r w:rsidRPr="00784CE1">
              <w:rPr>
                <w:rFonts w:eastAsiaTheme="minorEastAsia"/>
                <w:iCs/>
                <w:vertAlign w:val="subscript"/>
                <w:lang/>
              </w:rPr>
              <w:t>3</w:t>
            </w:r>
            <w:r>
              <w:rPr>
                <w:rFonts w:eastAsiaTheme="minorEastAsia"/>
                <w:iCs/>
                <w:lang/>
              </w:rPr>
              <w:t xml:space="preserve">), </w:t>
            </w:r>
            <w:r w:rsidR="008E3DCD">
              <w:rPr>
                <w:rFonts w:eastAsiaTheme="minorEastAsia"/>
                <w:iCs/>
                <w:lang/>
              </w:rPr>
              <w:t>Butanone (C</w:t>
            </w:r>
            <w:r w:rsidR="008E3DCD" w:rsidRPr="008E3DCD">
              <w:rPr>
                <w:rFonts w:eastAsiaTheme="minorEastAsia"/>
                <w:iCs/>
                <w:vertAlign w:val="subscript"/>
                <w:lang/>
              </w:rPr>
              <w:t>4</w:t>
            </w:r>
            <w:r w:rsidR="008E3DCD">
              <w:rPr>
                <w:rFonts w:eastAsiaTheme="minorEastAsia"/>
                <w:iCs/>
                <w:lang/>
              </w:rPr>
              <w:t>H</w:t>
            </w:r>
            <w:r w:rsidR="008E3DCD" w:rsidRPr="008E3DCD">
              <w:rPr>
                <w:rFonts w:eastAsiaTheme="minorEastAsia"/>
                <w:iCs/>
                <w:vertAlign w:val="subscript"/>
                <w:lang/>
              </w:rPr>
              <w:t>8</w:t>
            </w:r>
            <w:r w:rsidR="008E3DCD">
              <w:rPr>
                <w:rFonts w:eastAsiaTheme="minorEastAsia"/>
                <w:iCs/>
                <w:lang/>
              </w:rPr>
              <w:t>O)</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lang/>
              </w:rPr>
            </w:pPr>
            <w:r>
              <w:rPr>
                <w:rFonts w:eastAsiaTheme="minorEastAsia"/>
                <w:iCs/>
                <w:lang/>
              </w:rPr>
              <w:t>(ii)</w:t>
            </w:r>
          </w:p>
        </w:tc>
        <w:tc>
          <w:tcPr>
            <w:tcW w:w="3150" w:type="dxa"/>
          </w:tcPr>
          <w:p w:rsidR="00E5791F" w:rsidRDefault="00E5791F" w:rsidP="00E5791F">
            <w:pPr>
              <w:pStyle w:val="ListParagraph"/>
              <w:spacing w:after="150"/>
              <w:ind w:left="0" w:right="-225"/>
              <w:jc w:val="both"/>
              <w:outlineLvl w:val="2"/>
              <w:rPr>
                <w:rFonts w:eastAsiaTheme="minorEastAsia"/>
                <w:iCs/>
                <w:lang/>
              </w:rPr>
            </w:pPr>
            <w:r>
              <w:rPr>
                <w:rFonts w:eastAsiaTheme="minorEastAsia"/>
                <w:iCs/>
                <w:lang/>
              </w:rPr>
              <w:t>Aldehyde / Alkanal</w:t>
            </w:r>
          </w:p>
        </w:tc>
        <w:tc>
          <w:tcPr>
            <w:tcW w:w="5058" w:type="dxa"/>
          </w:tcPr>
          <w:p w:rsidR="00E5791F" w:rsidRPr="0078462F" w:rsidRDefault="00784CE1" w:rsidP="00784CE1">
            <w:pPr>
              <w:pStyle w:val="ListParagraph"/>
              <w:spacing w:after="150"/>
              <w:ind w:left="0" w:right="-225"/>
              <w:jc w:val="both"/>
              <w:outlineLvl w:val="2"/>
              <w:rPr>
                <w:rFonts w:eastAsiaTheme="minorEastAsia"/>
                <w:iCs/>
                <w:lang/>
              </w:rPr>
            </w:pPr>
            <w:r>
              <w:rPr>
                <w:rFonts w:eastAsiaTheme="minorEastAsia"/>
                <w:iCs/>
                <w:lang/>
              </w:rPr>
              <w:t>Ethanal (CH</w:t>
            </w:r>
            <w:r>
              <w:rPr>
                <w:rFonts w:eastAsiaTheme="minorEastAsia"/>
                <w:iCs/>
                <w:lang/>
              </w:rPr>
              <w:softHyphen/>
            </w:r>
            <w:r w:rsidRPr="00784CE1">
              <w:rPr>
                <w:rFonts w:eastAsiaTheme="minorEastAsia"/>
                <w:iCs/>
                <w:vertAlign w:val="subscript"/>
                <w:lang/>
              </w:rPr>
              <w:t>3</w:t>
            </w:r>
            <w:r>
              <w:rPr>
                <w:rFonts w:eastAsiaTheme="minorEastAsia"/>
                <w:iCs/>
                <w:lang/>
              </w:rPr>
              <w:t xml:space="preserve">CHO), </w:t>
            </w:r>
            <w:r w:rsidR="0078462F">
              <w:rPr>
                <w:rFonts w:eastAsiaTheme="minorEastAsia"/>
                <w:iCs/>
                <w:lang/>
              </w:rPr>
              <w:t>Propanal (CH</w:t>
            </w:r>
            <w:r w:rsidR="0078462F" w:rsidRPr="0078462F">
              <w:rPr>
                <w:rFonts w:eastAsiaTheme="minorEastAsia"/>
                <w:iCs/>
                <w:vertAlign w:val="subscript"/>
                <w:lang/>
              </w:rPr>
              <w:t>3</w:t>
            </w:r>
            <w:r w:rsidR="0078462F">
              <w:rPr>
                <w:rFonts w:eastAsiaTheme="minorEastAsia"/>
                <w:iCs/>
                <w:vertAlign w:val="subscript"/>
                <w:lang/>
              </w:rPr>
              <w:softHyphen/>
            </w:r>
            <w:r w:rsidR="0078462F">
              <w:rPr>
                <w:rFonts w:eastAsiaTheme="minorEastAsia"/>
                <w:iCs/>
                <w:lang/>
              </w:rPr>
              <w:t>CH</w:t>
            </w:r>
            <w:r w:rsidR="0078462F" w:rsidRPr="0078462F">
              <w:rPr>
                <w:rFonts w:eastAsiaTheme="minorEastAsia"/>
                <w:iCs/>
                <w:vertAlign w:val="subscript"/>
                <w:lang/>
              </w:rPr>
              <w:t>2</w:t>
            </w:r>
            <w:r w:rsidR="0078462F">
              <w:rPr>
                <w:rFonts w:eastAsiaTheme="minorEastAsia"/>
                <w:iCs/>
                <w:lang/>
              </w:rPr>
              <w:t>CHO)</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lang/>
              </w:rPr>
            </w:pPr>
            <w:r>
              <w:rPr>
                <w:rFonts w:eastAsiaTheme="minorEastAsia"/>
                <w:iCs/>
                <w:lang/>
              </w:rPr>
              <w:t>(iii)</w:t>
            </w:r>
          </w:p>
        </w:tc>
        <w:tc>
          <w:tcPr>
            <w:tcW w:w="3150" w:type="dxa"/>
          </w:tcPr>
          <w:p w:rsidR="00E5791F" w:rsidRPr="00E5791F" w:rsidRDefault="00E5791F" w:rsidP="00E5791F">
            <w:pPr>
              <w:spacing w:after="150"/>
              <w:ind w:right="-225"/>
              <w:jc w:val="both"/>
              <w:outlineLvl w:val="2"/>
              <w:rPr>
                <w:rFonts w:eastAsiaTheme="minorEastAsia"/>
                <w:iCs/>
                <w:lang/>
              </w:rPr>
            </w:pPr>
            <w:r>
              <w:rPr>
                <w:rFonts w:eastAsiaTheme="minorEastAsia"/>
                <w:iCs/>
                <w:lang/>
              </w:rPr>
              <w:t>Alkanol</w:t>
            </w:r>
          </w:p>
        </w:tc>
        <w:tc>
          <w:tcPr>
            <w:tcW w:w="5058" w:type="dxa"/>
          </w:tcPr>
          <w:p w:rsidR="00E5791F" w:rsidRPr="00784CE1" w:rsidRDefault="00E5791F" w:rsidP="00E5791F">
            <w:pPr>
              <w:pStyle w:val="ListParagraph"/>
              <w:spacing w:after="150"/>
              <w:ind w:left="0" w:right="-225"/>
              <w:jc w:val="both"/>
              <w:outlineLvl w:val="2"/>
              <w:rPr>
                <w:rFonts w:eastAsiaTheme="minorEastAsia"/>
                <w:iCs/>
                <w:lang/>
              </w:rPr>
            </w:pPr>
            <w:r>
              <w:rPr>
                <w:rFonts w:eastAsiaTheme="minorEastAsia"/>
                <w:iCs/>
                <w:lang/>
              </w:rPr>
              <w:t>Ethanol (CH</w:t>
            </w:r>
            <w:r w:rsidRPr="00E5791F">
              <w:rPr>
                <w:rFonts w:eastAsiaTheme="minorEastAsia"/>
                <w:iCs/>
                <w:vertAlign w:val="subscript"/>
                <w:lang/>
              </w:rPr>
              <w:t>3</w:t>
            </w:r>
            <w:r>
              <w:rPr>
                <w:rFonts w:eastAsiaTheme="minorEastAsia"/>
                <w:iCs/>
                <w:lang/>
              </w:rPr>
              <w:t>CH</w:t>
            </w:r>
            <w:r w:rsidRPr="00E5791F">
              <w:rPr>
                <w:rFonts w:eastAsiaTheme="minorEastAsia"/>
                <w:iCs/>
                <w:vertAlign w:val="subscript"/>
                <w:lang/>
              </w:rPr>
              <w:t>2</w:t>
            </w:r>
            <w:r>
              <w:rPr>
                <w:rFonts w:eastAsiaTheme="minorEastAsia"/>
                <w:iCs/>
                <w:lang/>
              </w:rPr>
              <w:t xml:space="preserve">OH), </w:t>
            </w:r>
            <w:r w:rsidR="00784CE1">
              <w:rPr>
                <w:rFonts w:eastAsiaTheme="minorEastAsia"/>
                <w:iCs/>
                <w:lang/>
              </w:rPr>
              <w:t>Propanol (CH</w:t>
            </w:r>
            <w:r w:rsidR="00784CE1" w:rsidRPr="00784CE1">
              <w:rPr>
                <w:rFonts w:eastAsiaTheme="minorEastAsia"/>
                <w:iCs/>
                <w:vertAlign w:val="subscript"/>
                <w:lang/>
              </w:rPr>
              <w:t>3</w:t>
            </w:r>
            <w:r w:rsidR="00784CE1">
              <w:rPr>
                <w:rFonts w:eastAsiaTheme="minorEastAsia"/>
                <w:iCs/>
                <w:lang/>
              </w:rPr>
              <w:t>CH</w:t>
            </w:r>
            <w:r w:rsidR="00784CE1" w:rsidRPr="00784CE1">
              <w:rPr>
                <w:rFonts w:eastAsiaTheme="minorEastAsia"/>
                <w:iCs/>
                <w:vertAlign w:val="subscript"/>
                <w:lang/>
              </w:rPr>
              <w:t>2</w:t>
            </w:r>
            <w:r w:rsidR="00784CE1">
              <w:rPr>
                <w:rFonts w:eastAsiaTheme="minorEastAsia"/>
                <w:iCs/>
                <w:lang/>
              </w:rPr>
              <w:t>CH</w:t>
            </w:r>
            <w:r w:rsidR="00784CE1" w:rsidRPr="00784CE1">
              <w:rPr>
                <w:rFonts w:eastAsiaTheme="minorEastAsia"/>
                <w:iCs/>
                <w:vertAlign w:val="subscript"/>
                <w:lang/>
              </w:rPr>
              <w:t>2</w:t>
            </w:r>
            <w:r w:rsidR="00784CE1">
              <w:rPr>
                <w:rFonts w:eastAsiaTheme="minorEastAsia"/>
                <w:iCs/>
                <w:lang/>
              </w:rPr>
              <w:t>OH)</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lang/>
              </w:rPr>
            </w:pPr>
            <w:r>
              <w:rPr>
                <w:rFonts w:eastAsiaTheme="minorEastAsia"/>
                <w:iCs/>
                <w:lang/>
              </w:rPr>
              <w:t>(iv)</w:t>
            </w:r>
          </w:p>
        </w:tc>
        <w:tc>
          <w:tcPr>
            <w:tcW w:w="3150" w:type="dxa"/>
          </w:tcPr>
          <w:p w:rsidR="00E5791F" w:rsidRDefault="00E5791F" w:rsidP="00E5791F">
            <w:pPr>
              <w:pStyle w:val="ListParagraph"/>
              <w:spacing w:after="150"/>
              <w:ind w:left="0" w:right="-225"/>
              <w:jc w:val="both"/>
              <w:outlineLvl w:val="2"/>
              <w:rPr>
                <w:rFonts w:eastAsiaTheme="minorEastAsia"/>
                <w:iCs/>
                <w:lang/>
              </w:rPr>
            </w:pPr>
            <w:r>
              <w:rPr>
                <w:rFonts w:eastAsiaTheme="minorEastAsia"/>
                <w:iCs/>
                <w:lang/>
              </w:rPr>
              <w:t>Amide</w:t>
            </w:r>
          </w:p>
        </w:tc>
        <w:tc>
          <w:tcPr>
            <w:tcW w:w="5058" w:type="dxa"/>
          </w:tcPr>
          <w:p w:rsidR="00E5791F" w:rsidRPr="0078462F" w:rsidRDefault="00784CE1" w:rsidP="00784CE1">
            <w:pPr>
              <w:pStyle w:val="ListParagraph"/>
              <w:spacing w:after="150"/>
              <w:ind w:left="0" w:right="-225"/>
              <w:jc w:val="both"/>
              <w:outlineLvl w:val="2"/>
              <w:rPr>
                <w:rFonts w:eastAsiaTheme="minorEastAsia"/>
                <w:iCs/>
                <w:lang/>
              </w:rPr>
            </w:pPr>
            <w:r>
              <w:rPr>
                <w:rFonts w:eastAsiaTheme="minorEastAsia"/>
                <w:iCs/>
                <w:lang/>
              </w:rPr>
              <w:t>Ethanamide (CH</w:t>
            </w:r>
            <w:r w:rsidRPr="00784CE1">
              <w:rPr>
                <w:rFonts w:eastAsiaTheme="minorEastAsia"/>
                <w:iCs/>
                <w:vertAlign w:val="subscript"/>
                <w:lang/>
              </w:rPr>
              <w:t>3</w:t>
            </w:r>
            <w:r>
              <w:rPr>
                <w:rFonts w:eastAsiaTheme="minorEastAsia"/>
                <w:iCs/>
                <w:lang/>
              </w:rPr>
              <w:t>CONH</w:t>
            </w:r>
            <w:r w:rsidRPr="00784CE1">
              <w:rPr>
                <w:rFonts w:eastAsiaTheme="minorEastAsia"/>
                <w:iCs/>
                <w:vertAlign w:val="subscript"/>
                <w:lang/>
              </w:rPr>
              <w:t>2</w:t>
            </w:r>
            <w:r>
              <w:rPr>
                <w:rFonts w:eastAsiaTheme="minorEastAsia"/>
                <w:iCs/>
                <w:lang/>
              </w:rPr>
              <w:t xml:space="preserve">), </w:t>
            </w:r>
            <w:r w:rsidR="0078462F">
              <w:rPr>
                <w:rFonts w:eastAsiaTheme="minorEastAsia"/>
                <w:iCs/>
                <w:lang/>
              </w:rPr>
              <w:t>Methanamide (HCONH</w:t>
            </w:r>
            <w:r w:rsidR="0078462F" w:rsidRPr="0078462F">
              <w:rPr>
                <w:rFonts w:eastAsiaTheme="minorEastAsia"/>
                <w:iCs/>
                <w:vertAlign w:val="subscript"/>
                <w:lang/>
              </w:rPr>
              <w:t>2</w:t>
            </w:r>
            <w:r w:rsidR="0078462F">
              <w:rPr>
                <w:rFonts w:eastAsiaTheme="minorEastAsia"/>
                <w:iCs/>
                <w:lang/>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lang/>
              </w:rPr>
            </w:pPr>
            <w:r>
              <w:rPr>
                <w:rFonts w:eastAsiaTheme="minorEastAsia"/>
                <w:iCs/>
                <w:lang/>
              </w:rPr>
              <w:t>(v)</w:t>
            </w:r>
          </w:p>
        </w:tc>
        <w:tc>
          <w:tcPr>
            <w:tcW w:w="3150" w:type="dxa"/>
          </w:tcPr>
          <w:p w:rsidR="00E5791F" w:rsidRDefault="00E5791F" w:rsidP="00E5791F">
            <w:pPr>
              <w:pStyle w:val="ListParagraph"/>
              <w:spacing w:after="150"/>
              <w:ind w:left="0" w:right="-225"/>
              <w:jc w:val="both"/>
              <w:outlineLvl w:val="2"/>
              <w:rPr>
                <w:rFonts w:eastAsiaTheme="minorEastAsia"/>
                <w:iCs/>
                <w:lang/>
              </w:rPr>
            </w:pPr>
            <w:r>
              <w:rPr>
                <w:rFonts w:eastAsiaTheme="minorEastAsia"/>
                <w:iCs/>
                <w:lang/>
              </w:rPr>
              <w:t>Amine</w:t>
            </w:r>
          </w:p>
        </w:tc>
        <w:tc>
          <w:tcPr>
            <w:tcW w:w="5058" w:type="dxa"/>
          </w:tcPr>
          <w:p w:rsidR="00E5791F" w:rsidRPr="00784CE1" w:rsidRDefault="00784CE1" w:rsidP="00E5791F">
            <w:pPr>
              <w:pStyle w:val="ListParagraph"/>
              <w:spacing w:after="150"/>
              <w:ind w:left="0" w:right="-225"/>
              <w:jc w:val="both"/>
              <w:outlineLvl w:val="2"/>
              <w:rPr>
                <w:rFonts w:eastAsiaTheme="minorEastAsia"/>
                <w:iCs/>
                <w:lang/>
              </w:rPr>
            </w:pPr>
            <w:r>
              <w:rPr>
                <w:rFonts w:eastAsiaTheme="minorEastAsia"/>
                <w:iCs/>
                <w:lang/>
              </w:rPr>
              <w:t>Methylamine (CH</w:t>
            </w:r>
            <w:r w:rsidRPr="00784CE1">
              <w:rPr>
                <w:rFonts w:eastAsiaTheme="minorEastAsia"/>
                <w:iCs/>
                <w:vertAlign w:val="subscript"/>
                <w:lang/>
              </w:rPr>
              <w:t>3</w:t>
            </w:r>
            <w:r>
              <w:rPr>
                <w:rFonts w:eastAsiaTheme="minorEastAsia"/>
                <w:iCs/>
                <w:lang/>
              </w:rPr>
              <w:t>NH</w:t>
            </w:r>
            <w:r w:rsidRPr="00784CE1">
              <w:rPr>
                <w:rFonts w:eastAsiaTheme="minorEastAsia"/>
                <w:iCs/>
                <w:vertAlign w:val="subscript"/>
                <w:lang/>
              </w:rPr>
              <w:t>2</w:t>
            </w:r>
            <w:r>
              <w:rPr>
                <w:rFonts w:eastAsiaTheme="minorEastAsia"/>
                <w:iCs/>
                <w:lang/>
              </w:rPr>
              <w:t>), Propylamine (CH</w:t>
            </w:r>
            <w:r w:rsidRPr="00784CE1">
              <w:rPr>
                <w:rFonts w:eastAsiaTheme="minorEastAsia"/>
                <w:iCs/>
                <w:vertAlign w:val="subscript"/>
                <w:lang/>
              </w:rPr>
              <w:t>3</w:t>
            </w:r>
            <w:r>
              <w:rPr>
                <w:rFonts w:eastAsiaTheme="minorEastAsia"/>
                <w:iCs/>
                <w:lang/>
              </w:rPr>
              <w:t>CH</w:t>
            </w:r>
            <w:r w:rsidRPr="00784CE1">
              <w:rPr>
                <w:rFonts w:eastAsiaTheme="minorEastAsia"/>
                <w:iCs/>
                <w:vertAlign w:val="subscript"/>
                <w:lang/>
              </w:rPr>
              <w:t>2</w:t>
            </w:r>
            <w:r>
              <w:rPr>
                <w:rFonts w:eastAsiaTheme="minorEastAsia"/>
                <w:iCs/>
                <w:lang/>
              </w:rPr>
              <w:t>CH</w:t>
            </w:r>
            <w:r w:rsidRPr="00784CE1">
              <w:rPr>
                <w:rFonts w:eastAsiaTheme="minorEastAsia"/>
                <w:iCs/>
                <w:vertAlign w:val="subscript"/>
                <w:lang/>
              </w:rPr>
              <w:t>2</w:t>
            </w:r>
            <w:r>
              <w:rPr>
                <w:rFonts w:eastAsiaTheme="minorEastAsia"/>
                <w:iCs/>
                <w:lang/>
              </w:rPr>
              <w:t>NH</w:t>
            </w:r>
            <w:r w:rsidRPr="00784CE1">
              <w:rPr>
                <w:rFonts w:eastAsiaTheme="minorEastAsia"/>
                <w:iCs/>
                <w:vertAlign w:val="subscript"/>
                <w:lang/>
              </w:rPr>
              <w:t>2</w:t>
            </w:r>
            <w:r>
              <w:rPr>
                <w:rFonts w:eastAsiaTheme="minorEastAsia"/>
                <w:iCs/>
                <w:lang/>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lang/>
              </w:rPr>
            </w:pPr>
            <w:r>
              <w:rPr>
                <w:rFonts w:eastAsiaTheme="minorEastAsia"/>
                <w:iCs/>
                <w:lang/>
              </w:rPr>
              <w:t>(vi)</w:t>
            </w:r>
          </w:p>
        </w:tc>
        <w:tc>
          <w:tcPr>
            <w:tcW w:w="3150" w:type="dxa"/>
          </w:tcPr>
          <w:p w:rsidR="00E5791F" w:rsidRDefault="00784CE1" w:rsidP="00E5791F">
            <w:pPr>
              <w:pStyle w:val="ListParagraph"/>
              <w:spacing w:after="150"/>
              <w:ind w:left="0" w:right="-225"/>
              <w:jc w:val="both"/>
              <w:outlineLvl w:val="2"/>
              <w:rPr>
                <w:rFonts w:eastAsiaTheme="minorEastAsia"/>
                <w:iCs/>
                <w:lang/>
              </w:rPr>
            </w:pPr>
            <w:r>
              <w:rPr>
                <w:rFonts w:eastAsiaTheme="minorEastAsia"/>
                <w:iCs/>
                <w:lang/>
              </w:rPr>
              <w:t xml:space="preserve">Carboxylic acid </w:t>
            </w:r>
            <w:r w:rsidR="00E5791F">
              <w:rPr>
                <w:rFonts w:eastAsiaTheme="minorEastAsia"/>
                <w:iCs/>
                <w:lang/>
              </w:rPr>
              <w:t>/ Alkanoic acid</w:t>
            </w:r>
          </w:p>
        </w:tc>
        <w:tc>
          <w:tcPr>
            <w:tcW w:w="5058" w:type="dxa"/>
          </w:tcPr>
          <w:p w:rsidR="00E5791F" w:rsidRPr="00CA314E" w:rsidRDefault="00784CE1" w:rsidP="00E5791F">
            <w:pPr>
              <w:pStyle w:val="ListParagraph"/>
              <w:spacing w:after="150"/>
              <w:ind w:left="0" w:right="-225"/>
              <w:jc w:val="both"/>
              <w:outlineLvl w:val="2"/>
              <w:rPr>
                <w:rFonts w:eastAsiaTheme="minorEastAsia"/>
                <w:iCs/>
                <w:lang/>
              </w:rPr>
            </w:pPr>
            <w:r>
              <w:rPr>
                <w:rFonts w:eastAsiaTheme="minorEastAsia"/>
                <w:iCs/>
                <w:lang/>
              </w:rPr>
              <w:t>Ethanoic acid (CH</w:t>
            </w:r>
            <w:r w:rsidRPr="00784CE1">
              <w:rPr>
                <w:rFonts w:eastAsiaTheme="minorEastAsia"/>
                <w:iCs/>
                <w:vertAlign w:val="subscript"/>
                <w:lang/>
              </w:rPr>
              <w:t>3</w:t>
            </w:r>
            <w:r>
              <w:rPr>
                <w:rFonts w:eastAsiaTheme="minorEastAsia"/>
                <w:iCs/>
                <w:lang/>
              </w:rPr>
              <w:t xml:space="preserve">COOH), </w:t>
            </w:r>
            <w:r w:rsidR="00CA314E">
              <w:rPr>
                <w:rFonts w:eastAsiaTheme="minorEastAsia"/>
                <w:iCs/>
                <w:lang/>
              </w:rPr>
              <w:t>Butanoic acid (</w:t>
            </w:r>
            <w:r w:rsidR="00CA314E" w:rsidRPr="00CA314E">
              <w:rPr>
                <w:rFonts w:eastAsiaTheme="minorEastAsia"/>
                <w:iCs/>
                <w:lang/>
              </w:rPr>
              <w:t>C</w:t>
            </w:r>
            <w:r w:rsidR="00CA314E" w:rsidRPr="00CA314E">
              <w:rPr>
                <w:rFonts w:eastAsiaTheme="minorEastAsia"/>
                <w:iCs/>
                <w:vertAlign w:val="subscript"/>
                <w:lang/>
              </w:rPr>
              <w:t>3</w:t>
            </w:r>
            <w:r w:rsidR="00CA314E" w:rsidRPr="00CA314E">
              <w:rPr>
                <w:rFonts w:eastAsiaTheme="minorEastAsia"/>
                <w:iCs/>
                <w:lang/>
              </w:rPr>
              <w:t>H</w:t>
            </w:r>
            <w:r w:rsidR="00CA314E" w:rsidRPr="00CA314E">
              <w:rPr>
                <w:rFonts w:eastAsiaTheme="minorEastAsia"/>
                <w:iCs/>
                <w:vertAlign w:val="subscript"/>
                <w:lang/>
              </w:rPr>
              <w:t>7</w:t>
            </w:r>
            <w:r w:rsidR="00CA314E">
              <w:rPr>
                <w:rFonts w:eastAsiaTheme="minorEastAsia"/>
                <w:iCs/>
                <w:lang/>
              </w:rPr>
              <w:t>CO</w:t>
            </w:r>
            <w:r w:rsidR="00CA314E" w:rsidRPr="00CA314E">
              <w:rPr>
                <w:rFonts w:eastAsiaTheme="minorEastAsia"/>
                <w:iCs/>
                <w:lang/>
              </w:rPr>
              <w:t>OH</w:t>
            </w:r>
            <w:r w:rsidR="00CA314E">
              <w:rPr>
                <w:rFonts w:eastAsiaTheme="minorEastAsia"/>
                <w:iCs/>
                <w:lang/>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lang/>
              </w:rPr>
            </w:pPr>
            <w:r>
              <w:rPr>
                <w:rFonts w:eastAsiaTheme="minorEastAsia"/>
                <w:iCs/>
                <w:lang/>
              </w:rPr>
              <w:t>(vii)</w:t>
            </w:r>
          </w:p>
        </w:tc>
        <w:tc>
          <w:tcPr>
            <w:tcW w:w="3150" w:type="dxa"/>
          </w:tcPr>
          <w:p w:rsidR="00E5791F" w:rsidRDefault="00E5791F" w:rsidP="00E5791F">
            <w:pPr>
              <w:pStyle w:val="ListParagraph"/>
              <w:spacing w:after="150"/>
              <w:ind w:left="0" w:right="-225"/>
              <w:jc w:val="both"/>
              <w:outlineLvl w:val="2"/>
              <w:rPr>
                <w:rFonts w:eastAsiaTheme="minorEastAsia"/>
                <w:iCs/>
                <w:lang/>
              </w:rPr>
            </w:pPr>
            <w:r>
              <w:rPr>
                <w:rFonts w:eastAsiaTheme="minorEastAsia"/>
                <w:iCs/>
                <w:lang/>
              </w:rPr>
              <w:t>Ester / Alkanoate</w:t>
            </w:r>
          </w:p>
        </w:tc>
        <w:tc>
          <w:tcPr>
            <w:tcW w:w="5058" w:type="dxa"/>
          </w:tcPr>
          <w:p w:rsidR="00E5791F" w:rsidRPr="00AD52DA" w:rsidRDefault="00784CE1" w:rsidP="00AD52DA">
            <w:pPr>
              <w:pStyle w:val="ListParagraph"/>
              <w:spacing w:after="150"/>
              <w:ind w:left="0" w:right="-225"/>
              <w:outlineLvl w:val="2"/>
              <w:rPr>
                <w:rFonts w:eastAsiaTheme="minorEastAsia"/>
                <w:iCs/>
                <w:lang/>
              </w:rPr>
            </w:pPr>
            <w:r>
              <w:rPr>
                <w:rFonts w:eastAsiaTheme="minorEastAsia"/>
                <w:iCs/>
                <w:lang/>
              </w:rPr>
              <w:t>Methylethanoate (CH</w:t>
            </w:r>
            <w:r w:rsidRPr="00784CE1">
              <w:rPr>
                <w:rFonts w:eastAsiaTheme="minorEastAsia"/>
                <w:iCs/>
                <w:vertAlign w:val="subscript"/>
                <w:lang/>
              </w:rPr>
              <w:t>3</w:t>
            </w:r>
            <w:r>
              <w:rPr>
                <w:rFonts w:eastAsiaTheme="minorEastAsia"/>
                <w:iCs/>
                <w:lang/>
              </w:rPr>
              <w:t>COOCH</w:t>
            </w:r>
            <w:r w:rsidRPr="00784CE1">
              <w:rPr>
                <w:rFonts w:eastAsiaTheme="minorEastAsia"/>
                <w:iCs/>
                <w:vertAlign w:val="subscript"/>
                <w:lang/>
              </w:rPr>
              <w:t>3</w:t>
            </w:r>
            <w:r>
              <w:rPr>
                <w:rFonts w:eastAsiaTheme="minorEastAsia"/>
                <w:iCs/>
                <w:lang/>
              </w:rPr>
              <w:t>),</w:t>
            </w:r>
            <w:r w:rsidR="00AD52DA">
              <w:rPr>
                <w:rFonts w:eastAsiaTheme="minorEastAsia"/>
                <w:iCs/>
                <w:lang/>
              </w:rPr>
              <w:t xml:space="preserve">   </w:t>
            </w:r>
            <w:r>
              <w:rPr>
                <w:rFonts w:eastAsiaTheme="minorEastAsia"/>
                <w:iCs/>
                <w:lang/>
              </w:rPr>
              <w:t xml:space="preserve"> </w:t>
            </w:r>
            <w:r w:rsidR="00AD52DA">
              <w:rPr>
                <w:rFonts w:eastAsiaTheme="minorEastAsia"/>
                <w:iCs/>
                <w:lang/>
              </w:rPr>
              <w:t>Ethylmethanoate (HCOOC</w:t>
            </w:r>
            <w:r w:rsidR="00AD52DA" w:rsidRPr="00AD52DA">
              <w:rPr>
                <w:rFonts w:eastAsiaTheme="minorEastAsia"/>
                <w:iCs/>
                <w:vertAlign w:val="subscript"/>
                <w:lang/>
              </w:rPr>
              <w:t>2</w:t>
            </w:r>
            <w:r w:rsidR="00AD52DA">
              <w:rPr>
                <w:rFonts w:eastAsiaTheme="minorEastAsia"/>
                <w:iCs/>
                <w:lang/>
              </w:rPr>
              <w:t>H</w:t>
            </w:r>
            <w:r w:rsidR="00AD52DA" w:rsidRPr="00AD52DA">
              <w:rPr>
                <w:rFonts w:eastAsiaTheme="minorEastAsia"/>
                <w:iCs/>
                <w:vertAlign w:val="subscript"/>
                <w:lang/>
              </w:rPr>
              <w:t>5</w:t>
            </w:r>
            <w:r w:rsidR="00AD52DA">
              <w:rPr>
                <w:rFonts w:eastAsiaTheme="minorEastAsia"/>
                <w:iCs/>
                <w:lang/>
              </w:rPr>
              <w:t>)</w:t>
            </w:r>
          </w:p>
        </w:tc>
      </w:tr>
    </w:tbl>
    <w:p w:rsidR="00F31F9E" w:rsidRPr="00E5791F" w:rsidRDefault="00F31F9E" w:rsidP="00E5791F">
      <w:pPr>
        <w:shd w:val="clear" w:color="auto" w:fill="FFFFFF"/>
        <w:spacing w:after="150" w:line="240" w:lineRule="auto"/>
        <w:ind w:right="-225"/>
        <w:jc w:val="both"/>
        <w:outlineLvl w:val="2"/>
        <w:rPr>
          <w:rFonts w:eastAsiaTheme="minorEastAsia"/>
          <w:iCs/>
          <w:lang/>
        </w:rPr>
      </w:pPr>
    </w:p>
    <w:sectPr w:rsidR="00F31F9E" w:rsidRPr="00E5791F" w:rsidSect="000B0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480"/>
    <w:multiLevelType w:val="hybridMultilevel"/>
    <w:tmpl w:val="552A8326"/>
    <w:lvl w:ilvl="0" w:tplc="946ED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E6967"/>
    <w:multiLevelType w:val="hybridMultilevel"/>
    <w:tmpl w:val="CF78D81E"/>
    <w:lvl w:ilvl="0" w:tplc="62D60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44A58"/>
    <w:multiLevelType w:val="hybridMultilevel"/>
    <w:tmpl w:val="3C90EFDC"/>
    <w:lvl w:ilvl="0" w:tplc="C8E44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97DAF"/>
    <w:multiLevelType w:val="hybridMultilevel"/>
    <w:tmpl w:val="E91A4E02"/>
    <w:lvl w:ilvl="0" w:tplc="F08E3C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60D6"/>
    <w:rsid w:val="000B0355"/>
    <w:rsid w:val="001F727A"/>
    <w:rsid w:val="003B777B"/>
    <w:rsid w:val="003C4D5E"/>
    <w:rsid w:val="004752B7"/>
    <w:rsid w:val="005A024E"/>
    <w:rsid w:val="006218E7"/>
    <w:rsid w:val="0078462F"/>
    <w:rsid w:val="00784CE1"/>
    <w:rsid w:val="008E3DCD"/>
    <w:rsid w:val="00902A6B"/>
    <w:rsid w:val="00916C85"/>
    <w:rsid w:val="009F35F7"/>
    <w:rsid w:val="00A260D6"/>
    <w:rsid w:val="00A45A79"/>
    <w:rsid w:val="00A57216"/>
    <w:rsid w:val="00A6000C"/>
    <w:rsid w:val="00A6041A"/>
    <w:rsid w:val="00A70A5B"/>
    <w:rsid w:val="00AD52DA"/>
    <w:rsid w:val="00C92C81"/>
    <w:rsid w:val="00CA314E"/>
    <w:rsid w:val="00CF7598"/>
    <w:rsid w:val="00E5791F"/>
    <w:rsid w:val="00F31F9E"/>
    <w:rsid w:val="00FB6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D6"/>
  </w:style>
  <w:style w:type="paragraph" w:styleId="Heading3">
    <w:name w:val="heading 3"/>
    <w:basedOn w:val="Normal"/>
    <w:link w:val="Heading3Char"/>
    <w:uiPriority w:val="9"/>
    <w:qFormat/>
    <w:rsid w:val="00916C85"/>
    <w:pPr>
      <w:spacing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D6"/>
    <w:pPr>
      <w:ind w:left="720"/>
      <w:contextualSpacing/>
    </w:pPr>
  </w:style>
  <w:style w:type="character" w:styleId="PlaceholderText">
    <w:name w:val="Placeholder Text"/>
    <w:basedOn w:val="DefaultParagraphFont"/>
    <w:uiPriority w:val="99"/>
    <w:semiHidden/>
    <w:rsid w:val="00A260D6"/>
    <w:rPr>
      <w:color w:val="808080"/>
    </w:rPr>
  </w:style>
  <w:style w:type="paragraph" w:styleId="BalloonText">
    <w:name w:val="Balloon Text"/>
    <w:basedOn w:val="Normal"/>
    <w:link w:val="BalloonTextChar"/>
    <w:uiPriority w:val="99"/>
    <w:semiHidden/>
    <w:unhideWhenUsed/>
    <w:rsid w:val="00A2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D6"/>
    <w:rPr>
      <w:rFonts w:ascii="Tahoma" w:hAnsi="Tahoma" w:cs="Tahoma"/>
      <w:sz w:val="16"/>
      <w:szCs w:val="16"/>
    </w:rPr>
  </w:style>
  <w:style w:type="paragraph" w:styleId="NormalWeb">
    <w:name w:val="Normal (Web)"/>
    <w:basedOn w:val="Normal"/>
    <w:uiPriority w:val="99"/>
    <w:semiHidden/>
    <w:unhideWhenUsed/>
    <w:rsid w:val="003C4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16C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6C85"/>
    <w:rPr>
      <w:strike w:val="0"/>
      <w:dstrike w:val="0"/>
      <w:color w:val="0000FF"/>
      <w:u w:val="none"/>
      <w:effect w:val="none"/>
      <w:shd w:val="clear" w:color="auto" w:fill="auto"/>
    </w:rPr>
  </w:style>
  <w:style w:type="character" w:styleId="Strong">
    <w:name w:val="Strong"/>
    <w:basedOn w:val="DefaultParagraphFont"/>
    <w:uiPriority w:val="22"/>
    <w:qFormat/>
    <w:rsid w:val="00916C85"/>
    <w:rPr>
      <w:b/>
      <w:bCs/>
    </w:rPr>
  </w:style>
  <w:style w:type="table" w:styleId="TableGrid">
    <w:name w:val="Table Grid"/>
    <w:basedOn w:val="TableNormal"/>
    <w:uiPriority w:val="59"/>
    <w:rsid w:val="009F3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5980">
      <w:bodyDiv w:val="1"/>
      <w:marLeft w:val="0"/>
      <w:marRight w:val="0"/>
      <w:marTop w:val="0"/>
      <w:marBottom w:val="0"/>
      <w:divBdr>
        <w:top w:val="none" w:sz="0" w:space="0" w:color="auto"/>
        <w:left w:val="none" w:sz="0" w:space="0" w:color="auto"/>
        <w:bottom w:val="none" w:sz="0" w:space="0" w:color="auto"/>
        <w:right w:val="none" w:sz="0" w:space="0" w:color="auto"/>
      </w:divBdr>
    </w:div>
    <w:div w:id="92212484">
      <w:bodyDiv w:val="1"/>
      <w:marLeft w:val="0"/>
      <w:marRight w:val="0"/>
      <w:marTop w:val="0"/>
      <w:marBottom w:val="0"/>
      <w:divBdr>
        <w:top w:val="none" w:sz="0" w:space="0" w:color="auto"/>
        <w:left w:val="none" w:sz="0" w:space="0" w:color="auto"/>
        <w:bottom w:val="none" w:sz="0" w:space="0" w:color="auto"/>
        <w:right w:val="none" w:sz="0" w:space="0" w:color="auto"/>
      </w:divBdr>
      <w:divsChild>
        <w:div w:id="121313949">
          <w:marLeft w:val="0"/>
          <w:marRight w:val="0"/>
          <w:marTop w:val="0"/>
          <w:marBottom w:val="0"/>
          <w:divBdr>
            <w:top w:val="none" w:sz="0" w:space="0" w:color="auto"/>
            <w:left w:val="none" w:sz="0" w:space="0" w:color="auto"/>
            <w:bottom w:val="none" w:sz="0" w:space="0" w:color="auto"/>
            <w:right w:val="none" w:sz="0" w:space="0" w:color="auto"/>
          </w:divBdr>
          <w:divsChild>
            <w:div w:id="2053190736">
              <w:marLeft w:val="0"/>
              <w:marRight w:val="0"/>
              <w:marTop w:val="0"/>
              <w:marBottom w:val="0"/>
              <w:divBdr>
                <w:top w:val="none" w:sz="0" w:space="0" w:color="auto"/>
                <w:left w:val="none" w:sz="0" w:space="0" w:color="auto"/>
                <w:bottom w:val="none" w:sz="0" w:space="0" w:color="auto"/>
                <w:right w:val="none" w:sz="0" w:space="0" w:color="auto"/>
              </w:divBdr>
              <w:divsChild>
                <w:div w:id="586382505">
                  <w:marLeft w:val="0"/>
                  <w:marRight w:val="0"/>
                  <w:marTop w:val="0"/>
                  <w:marBottom w:val="0"/>
                  <w:divBdr>
                    <w:top w:val="none" w:sz="0" w:space="0" w:color="auto"/>
                    <w:left w:val="none" w:sz="0" w:space="0" w:color="auto"/>
                    <w:bottom w:val="none" w:sz="0" w:space="0" w:color="auto"/>
                    <w:right w:val="none" w:sz="0" w:space="0" w:color="auto"/>
                  </w:divBdr>
                  <w:divsChild>
                    <w:div w:id="1741906278">
                      <w:marLeft w:val="-225"/>
                      <w:marRight w:val="-225"/>
                      <w:marTop w:val="0"/>
                      <w:marBottom w:val="0"/>
                      <w:divBdr>
                        <w:top w:val="none" w:sz="0" w:space="0" w:color="auto"/>
                        <w:left w:val="none" w:sz="0" w:space="0" w:color="auto"/>
                        <w:bottom w:val="none" w:sz="0" w:space="0" w:color="auto"/>
                        <w:right w:val="none" w:sz="0" w:space="0" w:color="auto"/>
                      </w:divBdr>
                      <w:divsChild>
                        <w:div w:id="1013843611">
                          <w:marLeft w:val="0"/>
                          <w:marRight w:val="0"/>
                          <w:marTop w:val="0"/>
                          <w:marBottom w:val="0"/>
                          <w:divBdr>
                            <w:top w:val="none" w:sz="0" w:space="0" w:color="auto"/>
                            <w:left w:val="none" w:sz="0" w:space="0" w:color="auto"/>
                            <w:bottom w:val="none" w:sz="0" w:space="0" w:color="auto"/>
                            <w:right w:val="none" w:sz="0" w:space="0" w:color="auto"/>
                          </w:divBdr>
                          <w:divsChild>
                            <w:div w:id="1880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4087">
      <w:bodyDiv w:val="1"/>
      <w:marLeft w:val="0"/>
      <w:marRight w:val="0"/>
      <w:marTop w:val="0"/>
      <w:marBottom w:val="0"/>
      <w:divBdr>
        <w:top w:val="none" w:sz="0" w:space="0" w:color="auto"/>
        <w:left w:val="none" w:sz="0" w:space="0" w:color="auto"/>
        <w:bottom w:val="none" w:sz="0" w:space="0" w:color="auto"/>
        <w:right w:val="none" w:sz="0" w:space="0" w:color="auto"/>
      </w:divBdr>
      <w:divsChild>
        <w:div w:id="465975874">
          <w:marLeft w:val="0"/>
          <w:marRight w:val="0"/>
          <w:marTop w:val="0"/>
          <w:marBottom w:val="0"/>
          <w:divBdr>
            <w:top w:val="none" w:sz="0" w:space="0" w:color="auto"/>
            <w:left w:val="none" w:sz="0" w:space="0" w:color="auto"/>
            <w:bottom w:val="none" w:sz="0" w:space="0" w:color="auto"/>
            <w:right w:val="none" w:sz="0" w:space="0" w:color="auto"/>
          </w:divBdr>
          <w:divsChild>
            <w:div w:id="936400696">
              <w:marLeft w:val="0"/>
              <w:marRight w:val="0"/>
              <w:marTop w:val="0"/>
              <w:marBottom w:val="0"/>
              <w:divBdr>
                <w:top w:val="none" w:sz="0" w:space="0" w:color="auto"/>
                <w:left w:val="none" w:sz="0" w:space="0" w:color="auto"/>
                <w:bottom w:val="none" w:sz="0" w:space="0" w:color="auto"/>
                <w:right w:val="none" w:sz="0" w:space="0" w:color="auto"/>
              </w:divBdr>
              <w:divsChild>
                <w:div w:id="2023041896">
                  <w:marLeft w:val="0"/>
                  <w:marRight w:val="0"/>
                  <w:marTop w:val="0"/>
                  <w:marBottom w:val="0"/>
                  <w:divBdr>
                    <w:top w:val="none" w:sz="0" w:space="0" w:color="auto"/>
                    <w:left w:val="none" w:sz="0" w:space="0" w:color="auto"/>
                    <w:bottom w:val="none" w:sz="0" w:space="0" w:color="auto"/>
                    <w:right w:val="none" w:sz="0" w:space="0" w:color="auto"/>
                  </w:divBdr>
                  <w:divsChild>
                    <w:div w:id="1648122769">
                      <w:marLeft w:val="-225"/>
                      <w:marRight w:val="-225"/>
                      <w:marTop w:val="0"/>
                      <w:marBottom w:val="0"/>
                      <w:divBdr>
                        <w:top w:val="none" w:sz="0" w:space="0" w:color="auto"/>
                        <w:left w:val="none" w:sz="0" w:space="0" w:color="auto"/>
                        <w:bottom w:val="none" w:sz="0" w:space="0" w:color="auto"/>
                        <w:right w:val="none" w:sz="0" w:space="0" w:color="auto"/>
                      </w:divBdr>
                      <w:divsChild>
                        <w:div w:id="318533726">
                          <w:marLeft w:val="0"/>
                          <w:marRight w:val="0"/>
                          <w:marTop w:val="0"/>
                          <w:marBottom w:val="0"/>
                          <w:divBdr>
                            <w:top w:val="none" w:sz="0" w:space="0" w:color="auto"/>
                            <w:left w:val="none" w:sz="0" w:space="0" w:color="auto"/>
                            <w:bottom w:val="none" w:sz="0" w:space="0" w:color="auto"/>
                            <w:right w:val="none" w:sz="0" w:space="0" w:color="auto"/>
                          </w:divBdr>
                          <w:divsChild>
                            <w:div w:id="19210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8017">
      <w:bodyDiv w:val="1"/>
      <w:marLeft w:val="0"/>
      <w:marRight w:val="0"/>
      <w:marTop w:val="0"/>
      <w:marBottom w:val="0"/>
      <w:divBdr>
        <w:top w:val="none" w:sz="0" w:space="0" w:color="auto"/>
        <w:left w:val="none" w:sz="0" w:space="0" w:color="auto"/>
        <w:bottom w:val="none" w:sz="0" w:space="0" w:color="auto"/>
        <w:right w:val="none" w:sz="0" w:space="0" w:color="auto"/>
      </w:divBdr>
    </w:div>
    <w:div w:id="362899342">
      <w:bodyDiv w:val="1"/>
      <w:marLeft w:val="0"/>
      <w:marRight w:val="0"/>
      <w:marTop w:val="0"/>
      <w:marBottom w:val="0"/>
      <w:divBdr>
        <w:top w:val="none" w:sz="0" w:space="0" w:color="auto"/>
        <w:left w:val="none" w:sz="0" w:space="0" w:color="auto"/>
        <w:bottom w:val="none" w:sz="0" w:space="0" w:color="auto"/>
        <w:right w:val="none" w:sz="0" w:space="0" w:color="auto"/>
      </w:divBdr>
    </w:div>
    <w:div w:id="542249130">
      <w:bodyDiv w:val="1"/>
      <w:marLeft w:val="0"/>
      <w:marRight w:val="0"/>
      <w:marTop w:val="0"/>
      <w:marBottom w:val="0"/>
      <w:divBdr>
        <w:top w:val="none" w:sz="0" w:space="0" w:color="auto"/>
        <w:left w:val="none" w:sz="0" w:space="0" w:color="auto"/>
        <w:bottom w:val="none" w:sz="0" w:space="0" w:color="auto"/>
        <w:right w:val="none" w:sz="0" w:space="0" w:color="auto"/>
      </w:divBdr>
      <w:divsChild>
        <w:div w:id="1376272059">
          <w:marLeft w:val="0"/>
          <w:marRight w:val="0"/>
          <w:marTop w:val="0"/>
          <w:marBottom w:val="0"/>
          <w:divBdr>
            <w:top w:val="none" w:sz="0" w:space="0" w:color="auto"/>
            <w:left w:val="none" w:sz="0" w:space="0" w:color="auto"/>
            <w:bottom w:val="none" w:sz="0" w:space="0" w:color="auto"/>
            <w:right w:val="none" w:sz="0" w:space="0" w:color="auto"/>
          </w:divBdr>
          <w:divsChild>
            <w:div w:id="2127039281">
              <w:marLeft w:val="0"/>
              <w:marRight w:val="0"/>
              <w:marTop w:val="0"/>
              <w:marBottom w:val="0"/>
              <w:divBdr>
                <w:top w:val="none" w:sz="0" w:space="0" w:color="auto"/>
                <w:left w:val="none" w:sz="0" w:space="0" w:color="auto"/>
                <w:bottom w:val="none" w:sz="0" w:space="0" w:color="auto"/>
                <w:right w:val="none" w:sz="0" w:space="0" w:color="auto"/>
              </w:divBdr>
              <w:divsChild>
                <w:div w:id="76094946">
                  <w:marLeft w:val="0"/>
                  <w:marRight w:val="0"/>
                  <w:marTop w:val="0"/>
                  <w:marBottom w:val="0"/>
                  <w:divBdr>
                    <w:top w:val="none" w:sz="0" w:space="0" w:color="auto"/>
                    <w:left w:val="none" w:sz="0" w:space="0" w:color="auto"/>
                    <w:bottom w:val="none" w:sz="0" w:space="0" w:color="auto"/>
                    <w:right w:val="none" w:sz="0" w:space="0" w:color="auto"/>
                  </w:divBdr>
                  <w:divsChild>
                    <w:div w:id="2121292529">
                      <w:marLeft w:val="-225"/>
                      <w:marRight w:val="-225"/>
                      <w:marTop w:val="0"/>
                      <w:marBottom w:val="0"/>
                      <w:divBdr>
                        <w:top w:val="none" w:sz="0" w:space="0" w:color="auto"/>
                        <w:left w:val="none" w:sz="0" w:space="0" w:color="auto"/>
                        <w:bottom w:val="none" w:sz="0" w:space="0" w:color="auto"/>
                        <w:right w:val="none" w:sz="0" w:space="0" w:color="auto"/>
                      </w:divBdr>
                      <w:divsChild>
                        <w:div w:id="1803301441">
                          <w:marLeft w:val="0"/>
                          <w:marRight w:val="0"/>
                          <w:marTop w:val="0"/>
                          <w:marBottom w:val="0"/>
                          <w:divBdr>
                            <w:top w:val="none" w:sz="0" w:space="0" w:color="auto"/>
                            <w:left w:val="none" w:sz="0" w:space="0" w:color="auto"/>
                            <w:bottom w:val="none" w:sz="0" w:space="0" w:color="auto"/>
                            <w:right w:val="none" w:sz="0" w:space="0" w:color="auto"/>
                          </w:divBdr>
                          <w:divsChild>
                            <w:div w:id="72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1339">
      <w:bodyDiv w:val="1"/>
      <w:marLeft w:val="0"/>
      <w:marRight w:val="0"/>
      <w:marTop w:val="0"/>
      <w:marBottom w:val="0"/>
      <w:divBdr>
        <w:top w:val="none" w:sz="0" w:space="0" w:color="auto"/>
        <w:left w:val="none" w:sz="0" w:space="0" w:color="auto"/>
        <w:bottom w:val="none" w:sz="0" w:space="0" w:color="auto"/>
        <w:right w:val="none" w:sz="0" w:space="0" w:color="auto"/>
      </w:divBdr>
      <w:divsChild>
        <w:div w:id="723143709">
          <w:marLeft w:val="0"/>
          <w:marRight w:val="0"/>
          <w:marTop w:val="0"/>
          <w:marBottom w:val="0"/>
          <w:divBdr>
            <w:top w:val="none" w:sz="0" w:space="0" w:color="auto"/>
            <w:left w:val="none" w:sz="0" w:space="0" w:color="auto"/>
            <w:bottom w:val="none" w:sz="0" w:space="0" w:color="auto"/>
            <w:right w:val="none" w:sz="0" w:space="0" w:color="auto"/>
          </w:divBdr>
          <w:divsChild>
            <w:div w:id="1588534859">
              <w:marLeft w:val="0"/>
              <w:marRight w:val="0"/>
              <w:marTop w:val="0"/>
              <w:marBottom w:val="0"/>
              <w:divBdr>
                <w:top w:val="none" w:sz="0" w:space="0" w:color="auto"/>
                <w:left w:val="none" w:sz="0" w:space="0" w:color="auto"/>
                <w:bottom w:val="none" w:sz="0" w:space="0" w:color="auto"/>
                <w:right w:val="none" w:sz="0" w:space="0" w:color="auto"/>
              </w:divBdr>
              <w:divsChild>
                <w:div w:id="409546381">
                  <w:marLeft w:val="0"/>
                  <w:marRight w:val="0"/>
                  <w:marTop w:val="0"/>
                  <w:marBottom w:val="0"/>
                  <w:divBdr>
                    <w:top w:val="none" w:sz="0" w:space="0" w:color="auto"/>
                    <w:left w:val="none" w:sz="0" w:space="0" w:color="auto"/>
                    <w:bottom w:val="none" w:sz="0" w:space="0" w:color="auto"/>
                    <w:right w:val="none" w:sz="0" w:space="0" w:color="auto"/>
                  </w:divBdr>
                  <w:divsChild>
                    <w:div w:id="452599604">
                      <w:marLeft w:val="-225"/>
                      <w:marRight w:val="-225"/>
                      <w:marTop w:val="0"/>
                      <w:marBottom w:val="0"/>
                      <w:divBdr>
                        <w:top w:val="none" w:sz="0" w:space="0" w:color="auto"/>
                        <w:left w:val="none" w:sz="0" w:space="0" w:color="auto"/>
                        <w:bottom w:val="none" w:sz="0" w:space="0" w:color="auto"/>
                        <w:right w:val="none" w:sz="0" w:space="0" w:color="auto"/>
                      </w:divBdr>
                      <w:divsChild>
                        <w:div w:id="1174491276">
                          <w:marLeft w:val="0"/>
                          <w:marRight w:val="0"/>
                          <w:marTop w:val="0"/>
                          <w:marBottom w:val="0"/>
                          <w:divBdr>
                            <w:top w:val="none" w:sz="0" w:space="0" w:color="auto"/>
                            <w:left w:val="none" w:sz="0" w:space="0" w:color="auto"/>
                            <w:bottom w:val="none" w:sz="0" w:space="0" w:color="auto"/>
                            <w:right w:val="none" w:sz="0" w:space="0" w:color="auto"/>
                          </w:divBdr>
                          <w:divsChild>
                            <w:div w:id="1006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91253">
      <w:bodyDiv w:val="1"/>
      <w:marLeft w:val="0"/>
      <w:marRight w:val="0"/>
      <w:marTop w:val="0"/>
      <w:marBottom w:val="0"/>
      <w:divBdr>
        <w:top w:val="none" w:sz="0" w:space="0" w:color="auto"/>
        <w:left w:val="none" w:sz="0" w:space="0" w:color="auto"/>
        <w:bottom w:val="none" w:sz="0" w:space="0" w:color="auto"/>
        <w:right w:val="none" w:sz="0" w:space="0" w:color="auto"/>
      </w:divBdr>
    </w:div>
    <w:div w:id="1144464236">
      <w:bodyDiv w:val="1"/>
      <w:marLeft w:val="0"/>
      <w:marRight w:val="0"/>
      <w:marTop w:val="0"/>
      <w:marBottom w:val="0"/>
      <w:divBdr>
        <w:top w:val="none" w:sz="0" w:space="0" w:color="auto"/>
        <w:left w:val="none" w:sz="0" w:space="0" w:color="auto"/>
        <w:bottom w:val="none" w:sz="0" w:space="0" w:color="auto"/>
        <w:right w:val="none" w:sz="0" w:space="0" w:color="auto"/>
      </w:divBdr>
    </w:div>
    <w:div w:id="1325666407">
      <w:bodyDiv w:val="1"/>
      <w:marLeft w:val="0"/>
      <w:marRight w:val="0"/>
      <w:marTop w:val="0"/>
      <w:marBottom w:val="0"/>
      <w:divBdr>
        <w:top w:val="none" w:sz="0" w:space="0" w:color="auto"/>
        <w:left w:val="none" w:sz="0" w:space="0" w:color="auto"/>
        <w:bottom w:val="none" w:sz="0" w:space="0" w:color="auto"/>
        <w:right w:val="none" w:sz="0" w:space="0" w:color="auto"/>
      </w:divBdr>
    </w:div>
    <w:div w:id="1545411899">
      <w:bodyDiv w:val="1"/>
      <w:marLeft w:val="0"/>
      <w:marRight w:val="0"/>
      <w:marTop w:val="0"/>
      <w:marBottom w:val="0"/>
      <w:divBdr>
        <w:top w:val="none" w:sz="0" w:space="0" w:color="auto"/>
        <w:left w:val="none" w:sz="0" w:space="0" w:color="auto"/>
        <w:bottom w:val="none" w:sz="0" w:space="0" w:color="auto"/>
        <w:right w:val="none" w:sz="0" w:space="0" w:color="auto"/>
      </w:divBdr>
    </w:div>
    <w:div w:id="1733263197">
      <w:bodyDiv w:val="1"/>
      <w:marLeft w:val="0"/>
      <w:marRight w:val="0"/>
      <w:marTop w:val="0"/>
      <w:marBottom w:val="0"/>
      <w:divBdr>
        <w:top w:val="none" w:sz="0" w:space="0" w:color="auto"/>
        <w:left w:val="none" w:sz="0" w:space="0" w:color="auto"/>
        <w:bottom w:val="none" w:sz="0" w:space="0" w:color="auto"/>
        <w:right w:val="none" w:sz="0" w:space="0" w:color="auto"/>
      </w:divBdr>
      <w:divsChild>
        <w:div w:id="609120693">
          <w:marLeft w:val="0"/>
          <w:marRight w:val="0"/>
          <w:marTop w:val="0"/>
          <w:marBottom w:val="0"/>
          <w:divBdr>
            <w:top w:val="none" w:sz="0" w:space="0" w:color="auto"/>
            <w:left w:val="none" w:sz="0" w:space="0" w:color="auto"/>
            <w:bottom w:val="none" w:sz="0" w:space="0" w:color="auto"/>
            <w:right w:val="none" w:sz="0" w:space="0" w:color="auto"/>
          </w:divBdr>
          <w:divsChild>
            <w:div w:id="1171529047">
              <w:marLeft w:val="0"/>
              <w:marRight w:val="0"/>
              <w:marTop w:val="0"/>
              <w:marBottom w:val="0"/>
              <w:divBdr>
                <w:top w:val="none" w:sz="0" w:space="0" w:color="auto"/>
                <w:left w:val="none" w:sz="0" w:space="0" w:color="auto"/>
                <w:bottom w:val="none" w:sz="0" w:space="0" w:color="auto"/>
                <w:right w:val="none" w:sz="0" w:space="0" w:color="auto"/>
              </w:divBdr>
              <w:divsChild>
                <w:div w:id="1071074551">
                  <w:marLeft w:val="0"/>
                  <w:marRight w:val="0"/>
                  <w:marTop w:val="0"/>
                  <w:marBottom w:val="0"/>
                  <w:divBdr>
                    <w:top w:val="none" w:sz="0" w:space="0" w:color="auto"/>
                    <w:left w:val="none" w:sz="0" w:space="0" w:color="auto"/>
                    <w:bottom w:val="none" w:sz="0" w:space="0" w:color="auto"/>
                    <w:right w:val="none" w:sz="0" w:space="0" w:color="auto"/>
                  </w:divBdr>
                  <w:divsChild>
                    <w:div w:id="1048577880">
                      <w:marLeft w:val="-225"/>
                      <w:marRight w:val="-225"/>
                      <w:marTop w:val="0"/>
                      <w:marBottom w:val="0"/>
                      <w:divBdr>
                        <w:top w:val="none" w:sz="0" w:space="0" w:color="auto"/>
                        <w:left w:val="none" w:sz="0" w:space="0" w:color="auto"/>
                        <w:bottom w:val="none" w:sz="0" w:space="0" w:color="auto"/>
                        <w:right w:val="none" w:sz="0" w:space="0" w:color="auto"/>
                      </w:divBdr>
                      <w:divsChild>
                        <w:div w:id="119807673">
                          <w:marLeft w:val="0"/>
                          <w:marRight w:val="0"/>
                          <w:marTop w:val="0"/>
                          <w:marBottom w:val="0"/>
                          <w:divBdr>
                            <w:top w:val="none" w:sz="0" w:space="0" w:color="auto"/>
                            <w:left w:val="none" w:sz="0" w:space="0" w:color="auto"/>
                            <w:bottom w:val="none" w:sz="0" w:space="0" w:color="auto"/>
                            <w:right w:val="none" w:sz="0" w:space="0" w:color="auto"/>
                          </w:divBdr>
                          <w:divsChild>
                            <w:div w:id="21246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fepersona.com/the-10-most-important-petroleum-characteris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getrude</dc:creator>
  <cp:lastModifiedBy>getrude</cp:lastModifiedBy>
  <cp:revision>13</cp:revision>
  <dcterms:created xsi:type="dcterms:W3CDTF">2018-03-31T12:23:00Z</dcterms:created>
  <dcterms:modified xsi:type="dcterms:W3CDTF">2018-03-31T15:29:00Z</dcterms:modified>
</cp:coreProperties>
</file>