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0" w:after="160" w:lineRule="auto" w:line="259"/>
        <w:ind w:left="180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 xml:space="preserve">      ASSIGNMENT </w:t>
      </w:r>
    </w:p>
    <w:p>
      <w:pPr>
        <w:pStyle w:val="style0"/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>KOLADE JOEL OLAMIDE</w:t>
      </w:r>
    </w:p>
    <w:p>
      <w:pPr>
        <w:pStyle w:val="style0"/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 xml:space="preserve">MECHATRONICS 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 xml:space="preserve">ENGINEERING </w:t>
      </w:r>
    </w:p>
    <w:p>
      <w:pPr>
        <w:pStyle w:val="style0"/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>17/ENG0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>5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>/0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>19</w:t>
      </w:r>
    </w:p>
    <w:p>
      <w:pPr>
        <w:pStyle w:val="style0"/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>100 LEVEL</w:t>
      </w:r>
    </w:p>
    <w:p>
      <w:pPr>
        <w:pStyle w:val="style0"/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  <w:t xml:space="preserve">CHM 102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4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>Question 1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color="auto" w:fill="ffffff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color="auto" w:fill="ffffff"/>
          <w:vertAlign w:val="subscript"/>
        </w:rPr>
        <w:t>7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color="auto" w:fill="ffffff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color="auto" w:fill="ffffff"/>
          <w:vertAlign w:val="subscript"/>
        </w:rPr>
        <w:t>5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color="auto" w:fill="ffffff"/>
        </w:rPr>
        <w:t>O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i. Organic compounds have versatile bonding patterns and are all art of organisms.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ii. They serve as the basis for all carbon-based life on earth.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iii. It is used in the production of Drugs for medication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iv. It plays a vitale role in forming and maintaining cell walls and structures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v. They can be used in the production of insecticides eg. ethyline dibromine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vi. They are used in the treatment of water.</w:t>
      </w:r>
    </w:p>
    <w:p>
      <w:pPr>
        <w:pStyle w:val="style0"/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vii. They can used as bleeching agents in the textile industry.</w:t>
      </w:r>
    </w:p>
    <w:p>
      <w:pPr>
        <w:pStyle w:val="style0"/>
        <w:spacing w:before="0" w:after="160" w:lineRule="auto" w:line="259"/>
        <w:ind w:left="630" w:right="0" w:hanging="27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pStyle w:val="style0"/>
        <w:tabs>
          <w:tab w:val="left" w:leader="none" w:pos="630"/>
        </w:tabs>
        <w:spacing w:before="0" w:after="160" w:lineRule="auto" w:line="259"/>
        <w:ind w:left="63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Heterocyclic compounds are compounds that have atoms of at least two different elements as members of its ring(s) eg. All of the nucleic acids, the majority of drugs.</w:t>
      </w:r>
    </w:p>
    <w:p>
      <w:pPr>
        <w:pStyle w:val="style0"/>
        <w:tabs>
          <w:tab w:val="left" w:leader="none" w:pos="630"/>
        </w:tabs>
        <w:spacing w:before="0" w:after="160" w:lineRule="auto" w:line="259"/>
        <w:ind w:left="630" w:right="0" w:hanging="63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>Question 2</w:t>
      </w:r>
    </w:p>
    <w:p>
      <w:pPr>
        <w:pStyle w:val="style0"/>
        <w:numPr>
          <w:ilvl w:val="0"/>
          <w:numId w:val="2"/>
        </w:numPr>
        <w:tabs>
          <w:tab w:val="left" w:leader="none" w:pos="630"/>
        </w:tabs>
        <w:spacing w:before="0" w:after="160" w:lineRule="auto" w:line="259"/>
        <w:ind w:left="720" w:right="0" w:hanging="36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i. Retardation factor of band one = 12.2/12.2= 1</w:t>
      </w:r>
    </w:p>
    <w:p>
      <w:pPr>
        <w:pStyle w:val="style0"/>
        <w:tabs>
          <w:tab w:val="left" w:leader="none" w:pos="630"/>
        </w:tabs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ii. Retardation fatcor of band two= 2.4/12.2= 0.2</w:t>
      </w:r>
    </w:p>
    <w:p>
      <w:pPr>
        <w:pStyle w:val="style0"/>
        <w:tabs>
          <w:tab w:val="left" w:leader="none" w:pos="630"/>
        </w:tabs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iii. Retardation factor of band three= 5.6/12.2= 0.46</w:t>
      </w:r>
    </w:p>
    <w:p>
      <w:pPr>
        <w:pStyle w:val="style0"/>
        <w:tabs>
          <w:tab w:val="left" w:leader="none" w:pos="630"/>
        </w:tabs>
        <w:spacing w:before="0" w:after="160" w:lineRule="auto" w:line="259"/>
        <w:ind w:left="72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iv. Retardation fatcor of band four= 8.9/12.2= 0.73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b. 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A- Aldehydes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B- Alkenes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c. 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2,4-Dinitrophenylhydrazine test is employed for Ketones and Aldehydes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d.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i. Alkane- Butane, Iodothane 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ii. Alkyl halide- Methyl chloride, Butyl bromide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iii. Alkanol- Ethanol, Propanol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iv. Carboxylic acid­- ethyl ethanoate, potassium butanoate.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v. Esthers- Ethyl acetate, Propyl ethanoate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vi. Aldehydes- Butyraldehyde (Butanal), Acetaldehyde (Ethanal)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 xml:space="preserve">     vii. Alkene- Ethene, Propene</w:t>
      </w:r>
    </w:p>
    <w:p>
      <w:pPr>
        <w:pStyle w:val="style0"/>
        <w:tabs>
          <w:tab w:val="left" w:leader="none" w:pos="360"/>
          <w:tab w:val="left" w:leader="none" w:pos="630"/>
        </w:tabs>
        <w:spacing w:before="0" w:after="160" w:lineRule="auto" w:line="259"/>
        <w:ind w:left="36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tabs>
          <w:tab w:val="left" w:leader="none" w:pos="630"/>
        </w:tabs>
        <w:spacing w:before="0" w:after="160" w:lineRule="auto" w:line="259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tabs>
          <w:tab w:val="left" w:leader="none" w:pos="630"/>
        </w:tabs>
        <w:spacing w:before="0" w:after="160" w:lineRule="auto" w:line="259"/>
        <w:ind w:left="630" w:right="0" w:hanging="63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tabs>
          <w:tab w:val="left" w:leader="none" w:pos="630"/>
        </w:tabs>
        <w:spacing w:before="0" w:after="160" w:lineRule="auto" w:line="259"/>
        <w:ind w:left="63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tabs>
          <w:tab w:val="left" w:leader="none" w:pos="630"/>
        </w:tabs>
        <w:spacing w:before="0" w:after="160" w:lineRule="auto" w:line="259"/>
        <w:ind w:left="63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sectPr>
      <w:pgSz w:w="11907" w:h="16839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lowerLetter"/>
      <w:lvlText w:val="%1."/>
      <w:lvlJc w:val="left"/>
      <w:pPr/>
    </w:lvl>
  </w:abstractNum>
  <w:abstractNum w:abstractNumId="1">
    <w:nsid w:val="00000001"/>
    <w:multiLevelType w:val="hybridMultilevel"/>
    <w:tmpl w:val="FFFFFFFF"/>
    <w:lvl w:ilvl="0">
      <w:start w:val="1"/>
      <w:numFmt w:val="lowerLetter"/>
      <w:lvlText w:val="%1.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257</Words>
  <Characters>1372</Characters>
  <Application>Kingsoft Office Writer</Application>
  <Paragraphs>41</Paragraphs>
  <CharactersWithSpaces>1644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2018-04-08T18:44:28Z</dcterms:created>
  <dc:creator>WPS Office</dc:creator>
  <dcterms:modified xsi:type="dcterms:W3CDTF">2018-04-08T18:44:28Z</dcterms:modified>
</coreProperties>
</file>