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cs="Times New Roman" w:hAnsi="Cambria"/>
          <w:b/>
          <w:sz w:val="28"/>
          <w:szCs w:val="28"/>
        </w:rPr>
      </w:pPr>
      <w:r>
        <w:rPr>
          <w:rFonts w:ascii="Cambria" w:cs="Times New Roman" w:hAnsi="Cambria"/>
          <w:b/>
          <w:sz w:val="28"/>
          <w:szCs w:val="28"/>
        </w:rPr>
        <w:t xml:space="preserve">Name: </w:t>
      </w:r>
      <w:r>
        <w:rPr>
          <w:rFonts w:cs="Times New Roman" w:hAnsi="Cambria"/>
          <w:b/>
          <w:sz w:val="28"/>
          <w:szCs w:val="28"/>
          <w:lang w:val="en-US"/>
        </w:rPr>
        <w:t xml:space="preserve">BANKOLE FISOPE </w:t>
      </w:r>
      <w:r>
        <w:rPr>
          <w:rFonts w:cs="Times New Roman" w:hAnsi="Cambria"/>
          <w:b/>
          <w:sz w:val="28"/>
          <w:szCs w:val="28"/>
          <w:lang w:val="en-US"/>
        </w:rPr>
        <w:t xml:space="preserve">CLEMENT </w:t>
      </w:r>
    </w:p>
    <w:p>
      <w:pPr>
        <w:pStyle w:val="style0"/>
        <w:rPr>
          <w:rFonts w:ascii="Cambria" w:cs="Times New Roman" w:hAnsi="Cambria"/>
          <w:b/>
          <w:sz w:val="28"/>
          <w:szCs w:val="28"/>
        </w:rPr>
      </w:pPr>
      <w:r>
        <w:rPr>
          <w:rFonts w:ascii="Cambria" w:cs="Times New Roman" w:hAnsi="Cambria"/>
          <w:b/>
          <w:sz w:val="28"/>
          <w:szCs w:val="28"/>
        </w:rPr>
        <w:t>Matric No: 17/MHS0</w:t>
      </w:r>
      <w:r>
        <w:rPr>
          <w:rFonts w:cs="Times New Roman" w:hAnsi="Cambria"/>
          <w:b/>
          <w:sz w:val="28"/>
          <w:szCs w:val="28"/>
          <w:lang w:val="en-US"/>
        </w:rPr>
        <w:t>6</w:t>
      </w:r>
      <w:r>
        <w:rPr>
          <w:rFonts w:ascii="Cambria" w:cs="Times New Roman" w:hAnsi="Cambria"/>
          <w:b/>
          <w:sz w:val="28"/>
          <w:szCs w:val="28"/>
        </w:rPr>
        <w:t>/</w:t>
      </w:r>
      <w:r>
        <w:rPr>
          <w:rFonts w:cs="Times New Roman" w:hAnsi="Cambria"/>
          <w:b/>
          <w:sz w:val="28"/>
          <w:szCs w:val="28"/>
          <w:lang w:val="en-US"/>
        </w:rPr>
        <w:t>022</w:t>
      </w:r>
    </w:p>
    <w:p>
      <w:pPr>
        <w:pStyle w:val="style0"/>
        <w:rPr>
          <w:rFonts w:ascii="Cambria" w:cs="Times New Roman" w:hAnsi="Cambria"/>
          <w:b/>
          <w:sz w:val="28"/>
          <w:szCs w:val="28"/>
        </w:rPr>
      </w:pPr>
      <w:r>
        <w:rPr>
          <w:rFonts w:ascii="Cambria" w:cs="Times New Roman" w:hAnsi="Cambria"/>
          <w:b/>
          <w:sz w:val="28"/>
          <w:szCs w:val="28"/>
        </w:rPr>
        <w:t>Department</w:t>
      </w:r>
      <w:r>
        <w:rPr>
          <w:rFonts w:ascii="Cambria" w:cs="Times New Roman" w:hAnsi="Cambria"/>
          <w:b/>
          <w:sz w:val="28"/>
          <w:szCs w:val="28"/>
        </w:rPr>
        <w:t xml:space="preserve">: </w:t>
      </w:r>
      <w:r>
        <w:rPr>
          <w:rFonts w:cs="Times New Roman" w:hAnsi="Cambria"/>
          <w:b/>
          <w:sz w:val="28"/>
          <w:szCs w:val="28"/>
          <w:lang w:val="en-US"/>
        </w:rPr>
        <w:t xml:space="preserve">MED </w:t>
      </w:r>
      <w:r>
        <w:rPr>
          <w:rFonts w:cs="Times New Roman" w:hAnsi="Cambria"/>
          <w:b/>
          <w:sz w:val="28"/>
          <w:szCs w:val="28"/>
          <w:lang w:val="en-US"/>
        </w:rPr>
        <w:t xml:space="preserve">LAB SCIENCE </w:t>
      </w:r>
    </w:p>
    <w:p>
      <w:pPr>
        <w:pStyle w:val="style0"/>
        <w:rPr>
          <w:rFonts w:ascii="Cambria" w:cs="Times New Roman" w:hAnsi="Cambria"/>
          <w:b/>
          <w:sz w:val="28"/>
          <w:szCs w:val="28"/>
        </w:rPr>
      </w:pPr>
      <w:r>
        <w:rPr>
          <w:rFonts w:ascii="Cambria" w:cs="Times New Roman" w:hAnsi="Cambria"/>
          <w:b/>
          <w:sz w:val="28"/>
          <w:szCs w:val="28"/>
        </w:rPr>
        <w:t>Course: CHM102</w:t>
      </w:r>
      <w:bookmarkStart w:id="0" w:name="_GoBack"/>
      <w:bookmarkEnd w:id="0"/>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1</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Suggest possible formulas for a molecular ion (m/z) of 105.</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What are the importance of organic compounds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Differentiate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compounds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2</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If the distance of the solvent front is 12.2 cm. 2.4cm, 5.6 cm and 8.9cm are distances of the different bands respectively. Calculate the Retardation factor of the available bands.</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Two organic compounds were labelled A and B. A gave a positive test result (dark grey precipitate) to </w:t>
      </w:r>
      <w:r>
        <w:rPr>
          <w:rFonts w:ascii="Times New Roman" w:cs="Times New Roman" w:eastAsia="Times New Roman" w:hAnsi="Times New Roman"/>
          <w:sz w:val="32"/>
          <w:szCs w:val="32"/>
        </w:rPr>
        <w:t>Tollens</w:t>
      </w:r>
      <w:r>
        <w:rPr>
          <w:rFonts w:ascii="Times New Roman" w:cs="Times New Roman" w:eastAsia="Times New Roman" w:hAnsi="Times New Roman"/>
          <w:sz w:val="32"/>
          <w:szCs w:val="32"/>
        </w:rPr>
        <w:t xml:space="preserve"> test and B </w:t>
      </w:r>
      <w:r>
        <w:rPr>
          <w:rFonts w:ascii="Times New Roman" w:cs="Times New Roman" w:eastAsia="Times New Roman" w:hAnsi="Times New Roman"/>
          <w:sz w:val="32"/>
          <w:szCs w:val="32"/>
        </w:rPr>
        <w:t>decolourizes</w:t>
      </w:r>
      <w:r>
        <w:rPr>
          <w:rFonts w:ascii="Times New Roman" w:cs="Times New Roman" w:eastAsia="Times New Roman" w:hAnsi="Times New Roman"/>
          <w:sz w:val="32"/>
          <w:szCs w:val="32"/>
        </w:rPr>
        <w:t xml:space="preserve"> Bromine water. Suggest the family to which these organic compounds belong.</w:t>
      </w:r>
    </w:p>
    <w:p>
      <w:pPr>
        <w:pStyle w:val="style0"/>
        <w:numPr>
          <w:ilvl w:val="0"/>
          <w:numId w:val="8"/>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sz w:val="32"/>
          <w:szCs w:val="32"/>
        </w:rPr>
        <w:t> 2,4-Dinitrophenylhydrazine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b/>
          <w:sz w:val="32"/>
          <w:szCs w:val="32"/>
          <w:u w:val="single"/>
        </w:rPr>
        <w:t>test for aldehydes and ketones</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32"/>
          <w:szCs w:val="32"/>
        </w:rPr>
        <w:t>List 7 functional groups of organic compounds giving two examples of each group</w:t>
      </w:r>
      <w:r>
        <w:rPr>
          <w:rFonts w:ascii="Times New Roman" w:cs="Times New Roman" w:eastAsia="Times New Roman" w:hAnsi="Times New Roman"/>
          <w:sz w:val="24"/>
          <w:szCs w:val="24"/>
        </w:rPr>
        <w:t>.</w:t>
      </w:r>
    </w:p>
    <w:p>
      <w:pPr>
        <w:pStyle w:val="style0"/>
        <w:spacing w:before="100" w:beforeAutospacing="true" w:after="100" w:afterAutospacing="true" w:lineRule="auto" w:line="240"/>
        <w:ind w:left="4320" w:firstLine="720"/>
        <w:rPr>
          <w:rFonts w:ascii="Times New Roman" w:cs="Times New Roman" w:eastAsia="Times New Roman" w:hAnsi="Times New Roman"/>
          <w:b/>
          <w:sz w:val="24"/>
          <w:szCs w:val="24"/>
        </w:rPr>
      </w:pPr>
      <w:r>
        <w:rPr>
          <w:rFonts w:ascii="Times New Roman" w:cs="Times New Roman" w:eastAsia="Times New Roman" w:hAnsi="Times New Roman"/>
          <w:b/>
          <w:sz w:val="32"/>
          <w:szCs w:val="32"/>
        </w:rPr>
        <w:t xml:space="preserve">Answers </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1</w:t>
      </w: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 for m/z of 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6</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8</w:t>
      </w:r>
      <w:r>
        <w:rPr>
          <w:rFonts w:ascii="Times New Roman" w:cs="Times New Roman" w:eastAsia="Times New Roman" w:hAnsi="Times New Roman"/>
          <w:sz w:val="32"/>
          <w:szCs w:val="32"/>
        </w:rPr>
        <w:t>O</w:t>
      </w:r>
    </w:p>
    <w:p>
      <w:pPr>
        <w:pStyle w:val="style179"/>
        <w:spacing w:before="100" w:beforeAutospacing="true" w:after="100" w:afterAutospacing="true" w:lineRule="auto" w:line="240"/>
        <w:rPr>
          <w:rFonts w:ascii="Times New Roman" w:cs="Times New Roman" w:eastAsia="Times New Roman" w:hAnsi="Times New Roman"/>
          <w:sz w:val="32"/>
          <w:szCs w:val="32"/>
          <w:vertAlign w:val="superscript"/>
        </w:rPr>
      </w:pPr>
      <w:r>
        <w:rPr>
          <w:rFonts w:ascii="Times New Roman" w:cs="Times New Roman" w:eastAsia="Times New Roman" w:hAnsi="Times New Roman"/>
          <w:sz w:val="32"/>
          <w:szCs w:val="32"/>
        </w:rPr>
        <w:t>iv.</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m/z=</w:t>
      </w:r>
      <w:r>
        <w:rPr>
          <w:rFonts w:ascii="Times New Roman" w:cs="Times New Roman" w:eastAsia="Times New Roman" w:hAnsi="Times New Roman"/>
          <w:sz w:val="32"/>
          <w:szCs w:val="32"/>
        </w:rPr>
        <w:t>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o</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Nitrogen(</w:t>
      </w:r>
      <w:r>
        <w:rPr>
          <w:rFonts w:ascii="Times New Roman" w:cs="Times New Roman" w:eastAsia="Times New Roman" w:hAnsi="Times New Roman"/>
          <w:sz w:val="32"/>
          <w:szCs w:val="32"/>
        </w:rPr>
        <w:t>N</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=14</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105-14=91</w:t>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of Carbon</w:t>
      </w:r>
      <w:r>
        <w:rPr>
          <w:rFonts w:ascii="Times New Roman" w:cs="Times New Roman" w:eastAsia="Times New Roman" w:hAnsi="Times New Roman"/>
          <w:sz w:val="32"/>
          <w:szCs w:val="32"/>
        </w:rPr>
        <w:t>(C)</w:t>
      </w:r>
      <w:r>
        <w:rPr>
          <w:rFonts w:ascii="Times New Roman" w:cs="Times New Roman" w:eastAsia="Times New Roman" w:hAnsi="Times New Roman"/>
          <w:sz w:val="32"/>
          <w:szCs w:val="32"/>
        </w:rPr>
        <w:t xml:space="preserve"> =12.00</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91/12=</w:t>
      </w:r>
      <w:r>
        <w:rPr>
          <w:rFonts w:ascii="Times New Roman" w:cs="Times New Roman" w:eastAsia="Times New Roman" w:hAnsi="Times New Roman"/>
          <w:sz w:val="32"/>
          <w:szCs w:val="32"/>
        </w:rPr>
        <w:t>7.58 ;</w:t>
      </w:r>
      <w:r>
        <w:rPr>
          <w:rFonts w:ascii="Times New Roman" w:cs="Times New Roman" w:eastAsia="Times New Roman" w:hAnsi="Times New Roman"/>
          <w:sz w:val="32"/>
          <w:szCs w:val="32"/>
        </w:rPr>
        <w:t xml:space="preserve"> no of carbon atoms =7</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Importance Of Organic Chemistry</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rPr>
        <w:t xml:space="preserve">In </w:t>
      </w:r>
      <w:r>
        <w:rPr>
          <w:rFonts w:ascii="Times New Roman" w:cs="Times New Roman" w:eastAsia="Times New Roman" w:hAnsi="Times New Roman"/>
          <w:b/>
          <w:sz w:val="32"/>
          <w:szCs w:val="32"/>
        </w:rPr>
        <w:t>Medicine</w:t>
      </w:r>
      <w:r>
        <w:rPr>
          <w:rFonts w:ascii="Times New Roman" w:cs="Times New Roman" w:eastAsia="Times New Roman" w:hAnsi="Times New Roman"/>
          <w:sz w:val="32"/>
          <w:szCs w:val="32"/>
        </w:rPr>
        <w:t xml:space="preserve"> in the production of  many synthetic drugs used in curing diseases</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u w:val="single"/>
        </w:rPr>
      </w:pPr>
      <w:r>
        <w:rPr>
          <w:rStyle w:val="style87"/>
          <w:rFonts w:ascii="Times New Roman" w:cs="Times New Roman" w:hAnsi="Times New Roman"/>
          <w:sz w:val="32"/>
          <w:szCs w:val="32"/>
        </w:rPr>
        <w:t>Food</w:t>
      </w:r>
      <w:r>
        <w:rPr>
          <w:rFonts w:ascii="Times New Roman" w:cs="Times New Roman" w:hAnsi="Times New Roman"/>
          <w:sz w:val="32"/>
          <w:szCs w:val="32"/>
        </w:rPr>
        <w:t>: Food materials are solely made of carbon compounds viz.</w:t>
      </w:r>
      <w:r>
        <w:rPr>
          <w:rFonts w:ascii="Times New Roman" w:cs="Times New Roman" w:hAnsi="Times New Roman"/>
          <w:sz w:val="32"/>
          <w:szCs w:val="32"/>
        </w:rPr>
        <w:t xml:space="preserve"> carbohydrates</w:t>
      </w:r>
      <w:r>
        <w:rPr>
          <w:rFonts w:ascii="Times New Roman" w:cs="Times New Roman" w:hAnsi="Times New Roman"/>
          <w:sz w:val="32"/>
          <w:szCs w:val="32"/>
        </w:rPr>
        <w:t xml:space="preserve"> </w:t>
      </w:r>
      <w:r>
        <w:rPr>
          <w:rFonts w:ascii="Times New Roman" w:cs="Times New Roman" w:hAnsi="Times New Roman"/>
          <w:sz w:val="32"/>
          <w:szCs w:val="32"/>
        </w:rPr>
        <w:t>(CHO), proteins (NH</w:t>
      </w:r>
      <w:r>
        <w:rPr>
          <w:rFonts w:ascii="Times New Roman" w:cs="Times New Roman" w:hAnsi="Times New Roman"/>
          <w:sz w:val="32"/>
          <w:szCs w:val="32"/>
          <w:vertAlign w:val="subscript"/>
        </w:rPr>
        <w:t>2</w:t>
      </w:r>
      <w:r>
        <w:rPr>
          <w:rFonts w:ascii="Times New Roman" w:cs="Times New Roman" w:hAnsi="Times New Roman"/>
          <w:sz w:val="32"/>
          <w:szCs w:val="32"/>
        </w:rPr>
        <w:t xml:space="preserve">-CH-COOH), and fats (CH-COO-CH). Even vitamins are organic in nature. </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 xml:space="preserve">Cleansing agents: </w:t>
      </w:r>
      <w:r>
        <w:rPr>
          <w:rFonts w:ascii="Times New Roman" w:cs="Times New Roman" w:hAnsi="Times New Roman"/>
          <w:sz w:val="32"/>
          <w:szCs w:val="32"/>
        </w:rPr>
        <w:t xml:space="preserve">In industries and labs, organic </w:t>
      </w:r>
      <w:r>
        <w:rPr>
          <w:rFonts w:ascii="Times New Roman" w:cs="Times New Roman" w:hAnsi="Times New Roman"/>
          <w:sz w:val="32"/>
          <w:szCs w:val="32"/>
        </w:rPr>
        <w:t xml:space="preserve">solvents </w:t>
      </w:r>
      <w:r>
        <w:rPr>
          <w:rFonts w:ascii="Times New Roman" w:cs="Times New Roman" w:hAnsi="Times New Roman"/>
          <w:sz w:val="32"/>
          <w:szCs w:val="32"/>
        </w:rPr>
        <w:t>are widely used to clear of</w:t>
      </w:r>
      <w:r>
        <w:rPr>
          <w:rFonts w:ascii="Times New Roman" w:cs="Times New Roman" w:hAnsi="Times New Roman"/>
          <w:sz w:val="32"/>
          <w:szCs w:val="32"/>
        </w:rPr>
        <w:t>f</w:t>
      </w:r>
      <w:r>
        <w:rPr>
          <w:rFonts w:ascii="Times New Roman" w:cs="Times New Roman" w:hAnsi="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Sterilizing agents</w:t>
      </w:r>
      <w:r>
        <w:rPr>
          <w:rFonts w:ascii="Times New Roman" w:cs="Times New Roman" w:hAnsi="Times New Roman"/>
          <w:sz w:val="32"/>
          <w:szCs w:val="32"/>
        </w:rPr>
        <w:t xml:space="preserve">: Most of the sterilizing agents and disinfectants like phenol, formaldehyde </w:t>
      </w:r>
      <w:r>
        <w:rPr>
          <w:rFonts w:ascii="Times New Roman" w:cs="Times New Roman" w:hAnsi="Times New Roman"/>
          <w:sz w:val="32"/>
          <w:szCs w:val="32"/>
        </w:rPr>
        <w:t>etc</w:t>
      </w:r>
      <w:r>
        <w:rPr>
          <w:rFonts w:ascii="Times New Roman" w:cs="Times New Roman" w:hAnsi="Times New Roman"/>
          <w:sz w:val="32"/>
          <w:szCs w:val="32"/>
        </w:rPr>
        <w:t xml:space="preserve"> are carbon compounds. Due to their properties like solubility, pH they can kill microbes and even human body cells.</w:t>
      </w:r>
    </w:p>
    <w:p>
      <w:pPr>
        <w:pStyle w:val="style179"/>
        <w:numPr>
          <w:ilvl w:val="0"/>
          <w:numId w:val="9"/>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Differences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Organic Compounds</w:t>
      </w:r>
      <w:r>
        <w:rPr>
          <w:rFonts w:ascii="Times New Roman" w:cs="Times New Roman" w:eastAsia="Times New Roman" w:hAnsi="Times New Roman"/>
          <w:sz w:val="32"/>
          <w:szCs w:val="32"/>
        </w:rPr>
        <w:t>.</w:t>
      </w:r>
    </w:p>
    <w:tbl>
      <w:tblPr>
        <w:tblStyle w:val="style154"/>
        <w:tblW w:w="0" w:type="auto"/>
        <w:tblInd w:w="720" w:type="dxa"/>
        <w:tblLook w:val="04A0" w:firstRow="1" w:lastRow="0" w:firstColumn="1" w:lastColumn="0" w:noHBand="0" w:noVBand="1"/>
      </w:tblPr>
      <w:tblGrid>
        <w:gridCol w:w="4398"/>
        <w:gridCol w:w="5682"/>
      </w:tblGrid>
      <w:tr>
        <w:trPr/>
        <w:tc>
          <w:tcPr>
            <w:tcW w:w="4406"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HOMOCYCLIC</w:t>
            </w:r>
          </w:p>
        </w:tc>
        <w:tc>
          <w:tcPr>
            <w:tcW w:w="5692"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HETEROCYCLIC</w:t>
            </w:r>
          </w:p>
        </w:tc>
      </w:tr>
      <w:tr>
        <w:tblPrEx/>
        <w:trPr/>
        <w:tc>
          <w:tcPr>
            <w:tcW w:w="4406" w:type="dxa"/>
            <w:tcBorders/>
          </w:tcPr>
          <w:p>
            <w:pPr>
              <w:pStyle w:val="style179"/>
              <w:spacing w:before="100" w:beforeAutospacing="true" w:after="100" w:afterAutospacing="true"/>
              <w:ind w:left="0"/>
              <w:rPr>
                <w:rFonts w:ascii="Times New Roman" w:cs="Times New Roman" w:eastAsia="Times New Roman" w:hAnsi="Times New Roman"/>
                <w:sz w:val="28"/>
                <w:szCs w:val="28"/>
              </w:rPr>
            </w:pPr>
            <w:r>
              <w:rPr>
                <w:rFonts w:ascii="Times New Roman" w:cs="Times New Roman" w:eastAsia="Times New Roman" w:hAnsi="Times New Roman"/>
                <w:sz w:val="28"/>
                <w:szCs w:val="28"/>
              </w:rPr>
              <w:t>They contain only one type of atom</w:t>
            </w:r>
          </w:p>
        </w:tc>
        <w:tc>
          <w:tcPr>
            <w:tcW w:w="5692"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contain at least two different types of atoms including carbon</w:t>
            </w:r>
          </w:p>
        </w:tc>
      </w:tr>
      <w:tr>
        <w:tblPrEx/>
        <w:trPr/>
        <w:tc>
          <w:tcPr>
            <w:tcW w:w="4406"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have 100% carbon atoms in their ring composition</w:t>
            </w:r>
          </w:p>
        </w:tc>
        <w:tc>
          <w:tcPr>
            <w:tcW w:w="5692"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have mainly </w:t>
            </w:r>
            <w:r>
              <w:rPr>
                <w:rFonts w:ascii="Times New Roman" w:cs="Times New Roman" w:eastAsia="Times New Roman" w:hAnsi="Times New Roman"/>
                <w:sz w:val="32"/>
                <w:szCs w:val="32"/>
              </w:rPr>
              <w:t>carbon an</w:t>
            </w:r>
            <w:r>
              <w:rPr>
                <w:rFonts w:ascii="Times New Roman" w:cs="Times New Roman" w:eastAsia="Times New Roman" w:hAnsi="Times New Roman"/>
                <w:sz w:val="32"/>
                <w:szCs w:val="32"/>
              </w:rPr>
              <w:t xml:space="preserve">d in addition, heteroatoms such as nitrogen, oxygen and </w:t>
            </w:r>
            <w:r>
              <w:rPr>
                <w:rFonts w:ascii="Times New Roman" w:cs="Times New Roman" w:eastAsia="Times New Roman" w:hAnsi="Times New Roman"/>
                <w:sz w:val="32"/>
                <w:szCs w:val="32"/>
              </w:rPr>
              <w:t>sulphur</w:t>
            </w:r>
            <w:r>
              <w:rPr>
                <w:rFonts w:ascii="Times New Roman" w:cs="Times New Roman" w:eastAsia="Times New Roman" w:hAnsi="Times New Roman"/>
                <w:sz w:val="32"/>
                <w:szCs w:val="32"/>
              </w:rPr>
              <w:t xml:space="preserve"> are found in their ring.</w:t>
            </w:r>
          </w:p>
        </w:tc>
      </w:tr>
      <w:tr>
        <w:tblPrEx/>
        <w:trPr/>
        <w:tc>
          <w:tcPr>
            <w:tcW w:w="4406"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are divided into </w:t>
            </w:r>
            <w:r>
              <w:rPr>
                <w:rFonts w:ascii="Times New Roman" w:cs="Times New Roman" w:eastAsia="Times New Roman" w:hAnsi="Times New Roman"/>
                <w:sz w:val="32"/>
                <w:szCs w:val="32"/>
              </w:rPr>
              <w:t>Alicylic</w:t>
            </w:r>
            <w:r>
              <w:rPr>
                <w:rFonts w:ascii="Times New Roman" w:cs="Times New Roman" w:eastAsia="Times New Roman" w:hAnsi="Times New Roman"/>
                <w:sz w:val="32"/>
                <w:szCs w:val="32"/>
              </w:rPr>
              <w:t xml:space="preserve"> and Aromatic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Com.</w:t>
            </w:r>
          </w:p>
        </w:tc>
        <w:tc>
          <w:tcPr>
            <w:tcW w:w="5692"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are divided into Aliphatic and Aromatic Heterocyclic Com</w:t>
            </w:r>
          </w:p>
        </w:tc>
      </w:tr>
      <w:tr>
        <w:tblPrEx/>
        <w:trPr/>
        <w:tc>
          <w:tcPr>
            <w:tcW w:w="4406"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Phenol, Toluene, Naphthalene and </w:t>
            </w:r>
            <w:r>
              <w:rPr>
                <w:rFonts w:ascii="Times New Roman" w:cs="Times New Roman" w:eastAsia="Times New Roman" w:hAnsi="Times New Roman"/>
                <w:sz w:val="32"/>
                <w:szCs w:val="32"/>
              </w:rPr>
              <w:t>anthracene</w:t>
            </w:r>
          </w:p>
        </w:tc>
        <w:tc>
          <w:tcPr>
            <w:tcW w:w="5692" w:type="dxa"/>
            <w:tcBorders/>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w:t>
            </w:r>
            <w:r>
              <w:rPr>
                <w:rFonts w:ascii="Times New Roman" w:cs="Times New Roman" w:eastAsia="Times New Roman" w:hAnsi="Times New Roman"/>
                <w:sz w:val="32"/>
                <w:szCs w:val="32"/>
              </w:rPr>
              <w:t>tetrahydrofuran</w:t>
            </w:r>
            <w:r>
              <w:rPr>
                <w:rFonts w:ascii="Times New Roman" w:cs="Times New Roman" w:eastAsia="Times New Roman" w:hAnsi="Times New Roman"/>
                <w:sz w:val="32"/>
                <w:szCs w:val="32"/>
              </w:rPr>
              <w:t xml:space="preserve">, pyridine, </w:t>
            </w:r>
          </w:p>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Furan and </w:t>
            </w:r>
            <w:r>
              <w:rPr>
                <w:rFonts w:ascii="Times New Roman" w:cs="Times New Roman" w:eastAsia="Times New Roman" w:hAnsi="Times New Roman"/>
                <w:sz w:val="32"/>
                <w:szCs w:val="32"/>
              </w:rPr>
              <w:t>pyrrole</w:t>
            </w:r>
            <w:r>
              <w:rPr>
                <w:rFonts w:ascii="Times New Roman" w:cs="Times New Roman" w:eastAsia="Times New Roman" w:hAnsi="Times New Roman"/>
                <w:sz w:val="32"/>
                <w:szCs w:val="32"/>
              </w:rPr>
              <w:t>.</w:t>
            </w:r>
          </w:p>
        </w:tc>
      </w:tr>
    </w:tbl>
    <w:p>
      <w:pPr>
        <w:pStyle w:val="style179"/>
        <w:tabs>
          <w:tab w:val="left" w:leader="none" w:pos="4080"/>
        </w:tabs>
        <w:spacing w:before="100" w:beforeAutospacing="true" w:after="100" w:afterAutospacing="true" w:lineRule="auto" w:line="240"/>
        <w:ind w:left="1440"/>
        <w:jc w:val="right"/>
        <w:rPr>
          <w:rFonts w:ascii="Times New Roman" w:cs="Times New Roman" w:eastAsia="Times New Roman" w:hAnsi="Times New Roman"/>
          <w:sz w:val="32"/>
          <w:szCs w:val="32"/>
        </w:rPr>
      </w:pPr>
      <w:r>
        <w:rPr>
          <w:rFonts w:ascii="Times New Roman" w:cs="Times New Roman" w:eastAsia="Times New Roman" w:hAnsi="Times New Roman"/>
          <w:sz w:val="32"/>
          <w:szCs w:val="32"/>
        </w:rPr>
        <w:tab/>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2</w:t>
      </w:r>
    </w:p>
    <w:p>
      <w:pPr>
        <w:pStyle w:val="style179"/>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Retardation Factor(</w:t>
      </w:r>
      <w:r>
        <w:rPr>
          <w:rFonts w:ascii="Times New Roman" w:cs="Times New Roman" w:eastAsia="Times New Roman" w:hAnsi="Times New Roman"/>
          <w:sz w:val="32"/>
          <w:szCs w:val="32"/>
        </w:rPr>
        <w:t>Rf</w:t>
      </w:r>
      <w:r>
        <w:rPr>
          <w:rFonts w:ascii="Times New Roman" w:cs="Times New Roman" w:eastAsia="Times New Roman" w:hAnsi="Times New Roman"/>
          <w:sz w:val="32"/>
          <w:szCs w:val="32"/>
        </w:rPr>
        <w:t>) = distance moved by substance/distance moved by solvent front</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Solvent Front: 12.2cm</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1</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2.4cm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=0.196</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5.6cm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=0.459</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8.9cm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=0.729</m:t>
        </m:r>
      </m:oMath>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b. </w:t>
      </w:r>
      <w:r>
        <w:rPr>
          <w:rFonts w:ascii="Times New Roman" w:cs="Times New Roman" w:eastAsia="Times New Roman" w:hAnsi="Times New Roman"/>
          <w:sz w:val="32"/>
          <w:szCs w:val="32"/>
        </w:rPr>
        <w:t xml:space="preserve">Compound </w:t>
      </w:r>
      <w:r>
        <w:rPr>
          <w:rFonts w:ascii="Times New Roman" w:cs="Times New Roman" w:eastAsia="Times New Roman" w:hAnsi="Times New Roman"/>
          <w:sz w:val="32"/>
          <w:szCs w:val="32"/>
        </w:rPr>
        <w:t>A(</w:t>
      </w:r>
      <w:r>
        <w:rPr>
          <w:rFonts w:ascii="Times New Roman" w:cs="Times New Roman" w:eastAsia="Times New Roman" w:hAnsi="Times New Roman"/>
          <w:sz w:val="32"/>
          <w:szCs w:val="32"/>
        </w:rPr>
        <w:t>Aldehyde</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Compound B(Unsaturated hydrocarbons</w:t>
      </w:r>
      <w:r>
        <w:rPr>
          <w:rFonts w:ascii="Times New Roman" w:cs="Times New Roman" w:eastAsia="Times New Roman" w:hAnsi="Times New Roman"/>
          <w:sz w:val="32"/>
          <w:szCs w:val="32"/>
        </w:rPr>
        <w:t>)</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c. </w:t>
      </w:r>
      <w:r>
        <w:rPr>
          <w:rFonts w:ascii="Times New Roman" w:cs="Times New Roman" w:eastAsia="Times New Roman" w:hAnsi="Times New Roman"/>
          <w:sz w:val="32"/>
          <w:szCs w:val="32"/>
        </w:rPr>
        <w:t>2</w:t>
      </w:r>
      <w:r>
        <w:rPr>
          <w:rFonts w:ascii="Times New Roman" w:cs="Times New Roman" w:eastAsia="Times New Roman" w:hAnsi="Times New Roman"/>
          <w:sz w:val="32"/>
          <w:szCs w:val="32"/>
        </w:rPr>
        <w:t>,4</w:t>
      </w:r>
      <w:r>
        <w:rPr>
          <w:rFonts w:ascii="Times New Roman" w:cs="Times New Roman" w:eastAsia="Times New Roman" w:hAnsi="Times New Roman"/>
          <w:sz w:val="32"/>
          <w:szCs w:val="32"/>
        </w:rPr>
        <w:t>-Dinitrophenylhydrazine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sz w:val="32"/>
          <w:szCs w:val="32"/>
        </w:rPr>
        <w:t xml:space="preserve">           </w:t>
      </w:r>
      <w:r>
        <w:rPr>
          <w:rFonts w:ascii="Times New Roman" w:cs="Times New Roman" w:eastAsia="Times New Roman" w:hAnsi="Times New Roman"/>
          <w:b/>
          <w:sz w:val="32"/>
          <w:szCs w:val="32"/>
          <w:u w:val="single"/>
        </w:rPr>
        <w:t>test</w:t>
      </w:r>
      <w:r>
        <w:rPr>
          <w:rFonts w:ascii="Times New Roman" w:cs="Times New Roman" w:eastAsia="Times New Roman" w:hAnsi="Times New Roman"/>
          <w:b/>
          <w:sz w:val="32"/>
          <w:szCs w:val="32"/>
          <w:u w:val="single"/>
        </w:rPr>
        <w:t xml:space="preserve"> for </w:t>
      </w:r>
      <w:r>
        <w:rPr>
          <w:rFonts w:ascii="Times New Roman" w:cs="Times New Roman" w:eastAsia="Times New Roman" w:hAnsi="Times New Roman"/>
          <w:b/>
          <w:sz w:val="32"/>
          <w:szCs w:val="32"/>
          <w:u w:val="single"/>
        </w:rPr>
        <w:t>aldehydes and ketones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d. Functional groups and their examples</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Alcohol</w:t>
      </w:r>
      <w:r>
        <w:rPr>
          <w:rFonts w:ascii="Times New Roman" w:cs="Times New Roman" w:eastAsia="Times New Roman" w:hAnsi="Times New Roman"/>
          <w:sz w:val="32"/>
          <w:szCs w:val="32"/>
        </w:rPr>
        <w:t>- Ethanol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OH)</w:t>
      </w:r>
      <w:r>
        <w:rPr>
          <w:rFonts w:ascii="Times New Roman" w:cs="Times New Roman" w:eastAsia="Times New Roman" w:hAnsi="Times New Roman"/>
          <w:sz w:val="32"/>
          <w:szCs w:val="32"/>
        </w:rPr>
        <w:t xml:space="preserve"> and Propanol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OH)</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Carboxylic Acid</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COOH)</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COOH)</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Haloalkanes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Chloroethane</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Cl)</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Bromome</w:t>
      </w:r>
      <w:r>
        <w:rPr>
          <w:rFonts w:ascii="Times New Roman" w:cs="Times New Roman" w:eastAsia="Times New Roman" w:hAnsi="Times New Roman"/>
          <w:sz w:val="32"/>
          <w:szCs w:val="32"/>
        </w:rPr>
        <w:t>t</w:t>
      </w:r>
      <w:r>
        <w:rPr>
          <w:rFonts w:ascii="Times New Roman" w:cs="Times New Roman" w:eastAsia="Times New Roman" w:hAnsi="Times New Roman"/>
          <w:sz w:val="32"/>
          <w:szCs w:val="32"/>
        </w:rPr>
        <w:t>hane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Br)</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Esters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ethyl </w:t>
      </w:r>
      <w:r>
        <w:rPr>
          <w:rFonts w:ascii="Times New Roman" w:cs="Times New Roman" w:eastAsia="Times New Roman" w:hAnsi="Times New Roman"/>
          <w:sz w:val="32"/>
          <w:szCs w:val="32"/>
        </w:rPr>
        <w:t>ethanoate</w:t>
      </w:r>
      <w:r>
        <w:rPr>
          <w:rFonts w:ascii="Times New Roman" w:cs="Times New Roman" w:eastAsia="Times New Roman" w:hAnsi="Times New Roman"/>
          <w:sz w:val="32"/>
          <w:szCs w:val="32"/>
        </w:rPr>
        <w:t xml:space="preserve"> and methyl </w:t>
      </w:r>
      <w:r>
        <w:rPr>
          <w:rFonts w:ascii="Times New Roman" w:cs="Times New Roman" w:eastAsia="Times New Roman" w:hAnsi="Times New Roman"/>
          <w:sz w:val="32"/>
          <w:szCs w:val="32"/>
        </w:rPr>
        <w:t>propanoate</w:t>
      </w:r>
      <w:r>
        <w:rPr>
          <w:rFonts w:ascii="Times New Roman" w:cs="Times New Roman" w:eastAsia="Times New Roman" w:hAnsi="Times New Roman"/>
          <w:sz w:val="32"/>
          <w:szCs w:val="32"/>
        </w:rPr>
        <w:t xml:space="preserve"> </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Amid</w:t>
      </w:r>
      <w:r>
        <w:rPr>
          <w:rFonts w:ascii="Times New Roman" w:cs="Times New Roman" w:eastAsia="Times New Roman" w:hAnsi="Times New Roman"/>
          <w:sz w:val="32"/>
          <w:szCs w:val="32"/>
          <w:u w:val="single"/>
        </w:rPr>
        <w:t>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Ethanamide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Methanamide</w:t>
      </w:r>
      <w:r>
        <w:rPr>
          <w:rFonts w:ascii="Times New Roman" w:cs="Times New Roman" w:eastAsia="Times New Roman" w:hAnsi="Times New Roman"/>
          <w:sz w:val="32"/>
          <w:szCs w:val="32"/>
        </w:rPr>
        <w:t>(HCONH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Alkanones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Propanone</w:t>
      </w:r>
      <w:r>
        <w:rPr>
          <w:rFonts w:ascii="Times New Roman" w:cs="Times New Roman" w:eastAsia="Times New Roman" w:hAnsi="Times New Roman"/>
          <w:sz w:val="32"/>
          <w:szCs w:val="32"/>
        </w:rPr>
        <w:t xml:space="preserve"> and Butanone</w:t>
      </w:r>
    </w:p>
    <w:p>
      <w:pPr>
        <w:pStyle w:val="style179"/>
        <w:numPr>
          <w:ilvl w:val="0"/>
          <w:numId w:val="3"/>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Aldehydes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Propanal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p>
    <w:p>
      <w:pPr>
        <w:pStyle w:val="style0"/>
        <w:spacing w:before="100" w:beforeAutospacing="true" w:after="100" w:afterAutospacing="true" w:lineRule="auto" w:line="240"/>
        <w:ind w:left="720"/>
        <w:rPr>
          <w:rFonts w:ascii="Times New Roman" w:cs="Times New Roman" w:eastAsia="Times New Roman" w:hAnsi="Times New Roman"/>
          <w:sz w:val="32"/>
          <w:szCs w:val="32"/>
        </w:rPr>
      </w:pPr>
    </w:p>
    <w:p>
      <w:pPr>
        <w:pStyle w:val="style0"/>
        <w:spacing w:before="100" w:beforeAutospacing="true" w:after="100" w:afterAutospacing="true" w:lineRule="auto" w:line="240"/>
        <w:ind w:left="720"/>
        <w:rPr>
          <w:rFonts w:ascii="Times New Roman" w:cs="Times New Roman" w:eastAsia="Times New Roman" w:hAnsi="Times New Roman"/>
          <w:sz w:val="24"/>
          <w:szCs w:val="24"/>
        </w:rPr>
      </w:pPr>
    </w:p>
    <w:p>
      <w:pPr>
        <w:pStyle w:val="style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0381FC2"/>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1">
    <w:nsid w:val="00000001"/>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0000002"/>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000005"/>
    <w:multiLevelType w:val="hybridMultilevel"/>
    <w:tmpl w:val="7BE43A74"/>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7"/>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multilevel"/>
    <w:tmpl w:val="4A70214E"/>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9">
    <w:nsid w:val="00000009"/>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8"/>
  </w:num>
  <w:num w:numId="8">
    <w:abstractNumId w:val="0"/>
  </w:num>
  <w:num w:numId="9">
    <w:abstractNumId w:val="5"/>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450</Words>
  <Characters>2781</Characters>
  <Application>WPS Office</Application>
  <DocSecurity>0</DocSecurity>
  <Paragraphs>72</Paragraphs>
  <ScaleCrop>false</ScaleCrop>
  <LinksUpToDate>false</LinksUpToDate>
  <CharactersWithSpaces>3215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2018-04-08T19:12:09Z</dcterms:created>
  <dc:creator>ABUAD 47</dc:creator>
  <lastModifiedBy>Infinix HOT 4 Pro</lastModifiedBy>
  <dcterms:modified xsi:type="dcterms:W3CDTF">2018-04-08T19:17:36Z</dcterms:modified>
  <revision>2</revision>
</coreProperties>
</file>

<file path=docProps/custom.xml><?xml version="1.0" encoding="utf-8"?>
<Properties xmlns="http://schemas.openxmlformats.org/officeDocument/2006/custom-properties" xmlns:vt="http://schemas.openxmlformats.org/officeDocument/2006/docPropsVTypes"/>
</file>