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DA" w:rsidRDefault="007E7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ADESIYAN FAVOUR ADETOLA</w:t>
      </w:r>
    </w:p>
    <w:p w:rsidR="007E71E5" w:rsidRDefault="007E7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17/MHS05/005</w:t>
      </w:r>
    </w:p>
    <w:p w:rsidR="007E71E5" w:rsidRDefault="007E7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PHYSIOLOGY</w:t>
      </w:r>
    </w:p>
    <w:p w:rsidR="007E71E5" w:rsidRDefault="007E71E5" w:rsidP="007E71E5">
      <w:pPr>
        <w:pStyle w:val="ListParagraph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Possible formulas for a molecular ion of 105 – </w:t>
      </w:r>
      <w:r w:rsidR="005B32CB">
        <w:rPr>
          <w:rFonts w:ascii="Times New Roman" w:hAnsi="Times New Roman" w:cs="Times New Roman"/>
          <w:sz w:val="28"/>
          <w:szCs w:val="28"/>
        </w:rPr>
        <w:t>C</w:t>
      </w:r>
      <w:r w:rsidR="005B32C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B32CB">
        <w:rPr>
          <w:rFonts w:ascii="Times New Roman" w:hAnsi="Times New Roman" w:cs="Times New Roman"/>
          <w:sz w:val="28"/>
          <w:szCs w:val="28"/>
        </w:rPr>
        <w:t>H</w:t>
      </w:r>
      <w:r w:rsidR="005B32C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5B32CB">
        <w:rPr>
          <w:rFonts w:ascii="Times New Roman" w:hAnsi="Times New Roman" w:cs="Times New Roman"/>
          <w:sz w:val="28"/>
          <w:szCs w:val="28"/>
        </w:rPr>
        <w:t>O</w:t>
      </w:r>
      <w:r w:rsidR="005B32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B32CB">
        <w:rPr>
          <w:rFonts w:ascii="Times New Roman" w:hAnsi="Times New Roman" w:cs="Times New Roman"/>
          <w:sz w:val="28"/>
          <w:szCs w:val="28"/>
        </w:rPr>
        <w:t xml:space="preserve"> and C</w:t>
      </w:r>
      <w:r w:rsidR="005B32C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B32CB">
        <w:rPr>
          <w:rFonts w:ascii="Times New Roman" w:hAnsi="Times New Roman" w:cs="Times New Roman"/>
          <w:sz w:val="28"/>
          <w:szCs w:val="28"/>
        </w:rPr>
        <w:t>H</w:t>
      </w:r>
      <w:r w:rsidR="005B32C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B32CB">
        <w:rPr>
          <w:rFonts w:ascii="Times New Roman" w:hAnsi="Times New Roman" w:cs="Times New Roman"/>
          <w:sz w:val="28"/>
          <w:szCs w:val="28"/>
        </w:rPr>
        <w:t>CO</w:t>
      </w:r>
    </w:p>
    <w:p w:rsidR="007E71E5" w:rsidRDefault="007E71E5" w:rsidP="007E71E5">
      <w:pPr>
        <w:pStyle w:val="ListParagraph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organic compounds</w:t>
      </w:r>
    </w:p>
    <w:p w:rsidR="007E71E5" w:rsidRDefault="007E71E5" w:rsidP="007E71E5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living </w:t>
      </w:r>
      <w:r w:rsidR="005B32CB">
        <w:rPr>
          <w:rFonts w:ascii="Times New Roman" w:hAnsi="Times New Roman" w:cs="Times New Roman"/>
          <w:sz w:val="28"/>
          <w:szCs w:val="28"/>
        </w:rPr>
        <w:t>organisms</w:t>
      </w:r>
      <w:r>
        <w:rPr>
          <w:rFonts w:ascii="Times New Roman" w:hAnsi="Times New Roman" w:cs="Times New Roman"/>
          <w:sz w:val="28"/>
          <w:szCs w:val="28"/>
        </w:rPr>
        <w:t xml:space="preserve"> contain carbon</w:t>
      </w:r>
    </w:p>
    <w:p w:rsidR="007E71E5" w:rsidRDefault="007E71E5" w:rsidP="007E71E5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Organic compounds are used for fuel</w:t>
      </w:r>
    </w:p>
    <w:p w:rsidR="007E71E5" w:rsidRDefault="007E71E5" w:rsidP="007E71E5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used for antiseptics</w:t>
      </w:r>
    </w:p>
    <w:p w:rsidR="007E71E5" w:rsidRDefault="007E71E5" w:rsidP="007E71E5">
      <w:pPr>
        <w:pStyle w:val="ListParagraph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Difference between </w:t>
      </w:r>
      <w:proofErr w:type="spellStart"/>
      <w:r>
        <w:rPr>
          <w:rFonts w:ascii="Times New Roman" w:hAnsi="Times New Roman" w:cs="Times New Roman"/>
          <w:sz w:val="28"/>
          <w:szCs w:val="28"/>
        </w:rPr>
        <w:t>homocyclic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heterocyclic compounds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5B266F" w:rsidTr="005B266F">
        <w:tc>
          <w:tcPr>
            <w:tcW w:w="4675" w:type="dxa"/>
          </w:tcPr>
          <w:p w:rsidR="005B266F" w:rsidRDefault="005B266F" w:rsidP="007E71E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compound</w:t>
            </w:r>
          </w:p>
        </w:tc>
        <w:tc>
          <w:tcPr>
            <w:tcW w:w="4675" w:type="dxa"/>
          </w:tcPr>
          <w:p w:rsidR="005B266F" w:rsidRDefault="005B266F" w:rsidP="007E71E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Heterocyclic compound</w:t>
            </w:r>
          </w:p>
        </w:tc>
      </w:tr>
      <w:tr w:rsidR="005B266F" w:rsidTr="005B266F">
        <w:tc>
          <w:tcPr>
            <w:tcW w:w="4675" w:type="dxa"/>
          </w:tcPr>
          <w:p w:rsidR="005B266F" w:rsidRDefault="005B266F" w:rsidP="007E71E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atoms in the ring are same</w:t>
            </w:r>
          </w:p>
        </w:tc>
        <w:tc>
          <w:tcPr>
            <w:tcW w:w="4675" w:type="dxa"/>
          </w:tcPr>
          <w:p w:rsidR="005B266F" w:rsidRDefault="005B266F" w:rsidP="007E71E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 least one atom in the ring is different from the rest</w:t>
            </w:r>
          </w:p>
        </w:tc>
      </w:tr>
    </w:tbl>
    <w:p w:rsidR="005B266F" w:rsidRPr="005B32CB" w:rsidRDefault="005B32CB" w:rsidP="005B266F">
      <w:pPr>
        <w:pStyle w:val="ListParagraph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distance travelled by substance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distance travelled by solvent</m:t>
            </m:r>
          </m:den>
        </m:f>
      </m:oMath>
    </w:p>
    <w:p w:rsidR="005B32CB" w:rsidRDefault="005B32CB" w:rsidP="005B32CB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2.4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12.2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=0.19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B32CB" w:rsidRDefault="005B32CB" w:rsidP="005B32CB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5.6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12.2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0.46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B32CB" w:rsidRDefault="005B32CB" w:rsidP="005B32CB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8.9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12.2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0.73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B32CB" w:rsidRDefault="005B32CB" w:rsidP="005B32CB">
      <w:pPr>
        <w:pStyle w:val="ListParagraph"/>
        <w:numPr>
          <w:ilvl w:val="0"/>
          <w:numId w:val="1"/>
        </w:numPr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is an aldehyde</w:t>
      </w:r>
      <w:r w:rsidR="00666BD5">
        <w:rPr>
          <w:rFonts w:ascii="Times New Roman" w:eastAsiaTheme="minorEastAsia" w:hAnsi="Times New Roman" w:cs="Times New Roman"/>
          <w:sz w:val="28"/>
          <w:szCs w:val="28"/>
        </w:rPr>
        <w:t xml:space="preserve"> and B is an alkene.</w:t>
      </w:r>
    </w:p>
    <w:p w:rsidR="00666BD5" w:rsidRDefault="00666BD5" w:rsidP="005B32CB">
      <w:pPr>
        <w:pStyle w:val="ListParagraph"/>
        <w:numPr>
          <w:ilvl w:val="0"/>
          <w:numId w:val="1"/>
        </w:numPr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-DNPH test can be used to qualitatively detect the carbonyl functionality of a ketone or aldehyde group.</w:t>
      </w:r>
    </w:p>
    <w:p w:rsidR="00666BD5" w:rsidRDefault="00666BD5" w:rsidP="005B32CB">
      <w:pPr>
        <w:pStyle w:val="ListParagraph"/>
        <w:numPr>
          <w:ilvl w:val="0"/>
          <w:numId w:val="1"/>
        </w:numPr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Functional groups and examples</w:t>
      </w:r>
    </w:p>
    <w:p w:rsidR="00666BD5" w:rsidRDefault="00666BD5" w:rsidP="00666BD5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Alkanes – propane, pentane</w:t>
      </w:r>
    </w:p>
    <w:p w:rsidR="00666BD5" w:rsidRDefault="00666BD5" w:rsidP="00666BD5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Alkenes – hexane, heptane</w:t>
      </w:r>
    </w:p>
    <w:p w:rsidR="00666BD5" w:rsidRDefault="00666BD5" w:rsidP="00666BD5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Alkynes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propyne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heptyne</w:t>
      </w:r>
      <w:proofErr w:type="spellEnd"/>
    </w:p>
    <w:p w:rsidR="00272926" w:rsidRDefault="00272926" w:rsidP="00666BD5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Alkanos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propanol,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pentanol</w:t>
      </w:r>
      <w:proofErr w:type="spellEnd"/>
    </w:p>
    <w:p w:rsidR="00272926" w:rsidRDefault="00272926" w:rsidP="00666BD5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Ketones – acetone, </w:t>
      </w:r>
    </w:p>
    <w:p w:rsidR="007F5176" w:rsidRDefault="00272926" w:rsidP="007F5176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Amines</w:t>
      </w:r>
      <w:r w:rsidR="007F517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="007F5176" w:rsidRPr="007F5176">
        <w:rPr>
          <w:rFonts w:ascii="Times New Roman" w:eastAsiaTheme="minorEastAsia" w:hAnsi="Times New Roman" w:cs="Times New Roman"/>
          <w:sz w:val="28"/>
          <w:szCs w:val="28"/>
        </w:rPr>
        <w:t>menthalamine</w:t>
      </w:r>
      <w:proofErr w:type="spellEnd"/>
      <w:r w:rsidR="007F5176" w:rsidRPr="007F517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7F5176" w:rsidRPr="007F5176">
        <w:rPr>
          <w:rFonts w:ascii="Times New Roman" w:eastAsiaTheme="minorEastAsia" w:hAnsi="Times New Roman" w:cs="Times New Roman"/>
          <w:sz w:val="28"/>
          <w:szCs w:val="28"/>
        </w:rPr>
        <w:t>benzalamine</w:t>
      </w:r>
      <w:proofErr w:type="spellEnd"/>
    </w:p>
    <w:p w:rsidR="00666BD5" w:rsidRPr="007F5176" w:rsidRDefault="007F5176" w:rsidP="007F5176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Carboxylic acid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methanoic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acid,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ethanoic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acid</w:t>
      </w:r>
      <w:bookmarkStart w:id="0" w:name="_GoBack"/>
      <w:bookmarkEnd w:id="0"/>
      <w:r w:rsidR="00272926" w:rsidRPr="007F51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66BD5" w:rsidRDefault="00666BD5" w:rsidP="00666BD5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</w:p>
    <w:p w:rsidR="005B32CB" w:rsidRDefault="005B32CB" w:rsidP="005B32CB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</w:p>
    <w:p w:rsidR="005B32CB" w:rsidRPr="005B32CB" w:rsidRDefault="005B32CB" w:rsidP="005B32CB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</w:p>
    <w:p w:rsidR="005B32CB" w:rsidRPr="005B32CB" w:rsidRDefault="005B32CB" w:rsidP="005B32CB">
      <w:pPr>
        <w:pStyle w:val="ListParagraph"/>
        <w:ind w:left="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32CB" w:rsidRPr="005B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0850"/>
    <w:multiLevelType w:val="hybridMultilevel"/>
    <w:tmpl w:val="D3CE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E5"/>
    <w:rsid w:val="00272926"/>
    <w:rsid w:val="005B266F"/>
    <w:rsid w:val="005B32CB"/>
    <w:rsid w:val="00666BD5"/>
    <w:rsid w:val="007E71E5"/>
    <w:rsid w:val="007F0F1B"/>
    <w:rsid w:val="007F5176"/>
    <w:rsid w:val="00C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1A61D-E127-454C-8BC2-688AD588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E5"/>
    <w:pPr>
      <w:ind w:left="720"/>
      <w:contextualSpacing/>
    </w:pPr>
  </w:style>
  <w:style w:type="table" w:styleId="TableGrid">
    <w:name w:val="Table Grid"/>
    <w:basedOn w:val="TableNormal"/>
    <w:uiPriority w:val="39"/>
    <w:rsid w:val="005B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3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2018-04-08T21:38:00Z</dcterms:created>
  <dcterms:modified xsi:type="dcterms:W3CDTF">2018-04-08T22:41:00Z</dcterms:modified>
</cp:coreProperties>
</file>