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 xml:space="preserve">JAGUN </w:t>
      </w:r>
      <w:r>
        <w:rPr>
          <w:rFonts w:ascii="Franklin Gothic Book" w:hAnsi="Franklin Gothic Book"/>
        </w:rPr>
        <w:t>OLUWASEYI OLADIMEJI</w:t>
      </w:r>
      <w:r>
        <w:rPr>
          <w:rFonts w:ascii="Franklin Gothic Book" w:hAnsi="Franklin Gothic Book"/>
        </w:rPr>
        <w:br/>
      </w:r>
      <w:r>
        <w:rPr>
          <w:rFonts w:ascii="Franklin Gothic Book" w:hAnsi="Franklin Gothic Book"/>
        </w:rPr>
        <w:t>Matriculation Number: 17/ENG0</w:t>
      </w:r>
      <w:r>
        <w:rPr>
          <w:rFonts w:ascii="Franklin Gothic Book" w:hAnsi="Franklin Gothic Book"/>
        </w:rPr>
        <w:t>4</w:t>
      </w:r>
      <w:r>
        <w:rPr>
          <w:rFonts w:ascii="Franklin Gothic Book" w:hAnsi="Franklin Gothic Book"/>
        </w:rPr>
        <w:t>/0</w:t>
      </w:r>
      <w:r>
        <w:rPr>
          <w:rFonts w:ascii="Franklin Gothic Book" w:hAnsi="Franklin Gothic Book"/>
        </w:rPr>
        <w:t>35</w:t>
      </w:r>
      <w:r>
        <w:rPr>
          <w:rFonts w:ascii="Franklin Gothic Book" w:hAnsi="Franklin Gothic Book"/>
        </w:rPr>
        <w:br/>
      </w:r>
      <w:r>
        <w:rPr>
          <w:rFonts w:ascii="Franklin Gothic Book" w:hAnsi="Franklin Gothic Book"/>
        </w:rPr>
        <w:t>Department</w:t>
      </w:r>
      <w:r>
        <w:rPr>
          <w:rFonts w:ascii="Franklin Gothic Book" w:hAnsi="Franklin Gothic Book"/>
        </w:rPr>
        <w:t>:</w:t>
      </w:r>
      <w:r>
        <w:rPr>
          <w:rFonts w:ascii="Franklin Gothic Book" w:hAnsi="Franklin Gothic Book"/>
        </w:rPr>
        <w:t>ELE</w:t>
      </w:r>
      <w:r>
        <w:rPr>
          <w:rFonts w:ascii="Franklin Gothic Book" w:hAnsi="Franklin Gothic Book"/>
        </w:rPr>
        <w:t>CTRICAL ELECTRONIC</w:t>
      </w:r>
      <w:r>
        <w:rPr>
          <w:rFonts w:ascii="Franklin Gothic Book" w:hAnsi="Franklin Gothic Book"/>
        </w:rPr>
        <w:t>S</w:t>
      </w:r>
      <w:r>
        <w:rPr>
          <w:rFonts w:ascii="Franklin Gothic Book" w:hAnsi="Franklin Gothic Book"/>
        </w:rPr>
        <w:t xml:space="preserve">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1"/>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w:r>
        <w:rPr>
          <w:rFonts w:ascii="Times New Roman" w:cs="Times New Roman" w:hAnsi="Times New Roman"/>
        </w:rPr>
        <w:t xml:space="preserve">= 7.5   </w:t>
      </w:r>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eastAsia="宋体" w:hAnsi="Times New Roman"/>
        </w:rPr>
        <w:t>Pyran-3-carbonitrile</w:t>
      </w:r>
      <w:r>
        <w:rPr>
          <w:rFonts w:ascii="Times New Roman" w:cs="Times New Roman" w:hAnsi="Times New Roman"/>
        </w:rPr>
        <w:br/>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1"/>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3"/>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1"/>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w:instrText>
      </w:r>
      <w:r>
        <w:instrText>"</w:instrText>
      </w:r>
      <w:r>
        <w:instrText>http://www.differencebetween.com/difference-between-aromatic-and-vs-aliphatic/</w:instrText>
      </w:r>
      <w:r>
        <w:instrText>"</w:instrText>
      </w:r>
      <w:r>
        <w:instrText xml:space="preserve">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w:r>
        <w:rPr>
          <w:rFonts w:ascii="Times New Roman" w:cs="Times New Roman" w:hAnsi="Times New Roman"/>
          <w:b/>
          <w:sz w:val="28"/>
          <w:szCs w:val="21"/>
        </w:rPr>
        <w:t xml:space="preserve"> = </w:t>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w:r>
        <w:rPr>
          <w:rFonts w:ascii="Times New Roman" w:cs="Times New Roman" w:eastAsia="宋体" w:hAnsi="Times New Roman"/>
          <w:sz w:val="21"/>
          <w:szCs w:val="21"/>
        </w:rPr>
        <w:t xml:space="preserve"> </w:t>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w:r>
        <w:rPr>
          <w:rFonts w:ascii="Times New Roman" w:cs="Times New Roman" w:eastAsia="宋体" w:hAnsi="Times New Roman"/>
          <w:b/>
          <w:sz w:val="21"/>
          <w:szCs w:val="21"/>
        </w:rPr>
        <w:t xml:space="preserve"> </w:t>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6"/>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6"/>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w:instrText>
      </w:r>
      <w:r>
        <w:instrText>"</w:instrText>
      </w:r>
      <w:r>
        <w:instrText>https://en.wikipedia.org/wiki/Carbonyl_group</w:instrText>
      </w:r>
      <w:r>
        <w:instrText>"</w:instrText>
      </w:r>
      <w:r>
        <w:instrText xml:space="preserve"> \o </w:instrText>
      </w:r>
      <w:r>
        <w:instrText>"</w:instrText>
      </w:r>
      <w:r>
        <w:instrText>Carbonyl group</w:instrText>
      </w:r>
      <w:r>
        <w:instrText>"</w:instrText>
      </w:r>
      <w:r>
        <w:instrText xml:space="preserve">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w:instrText>
      </w:r>
      <w:r>
        <w:instrText>"</w:instrText>
      </w:r>
      <w:r>
        <w:instrText>https://en.wikipedia.org/wiki/Aldehyde</w:instrText>
      </w:r>
      <w:r>
        <w:instrText>"</w:instrText>
      </w:r>
      <w:r>
        <w:instrText xml:space="preserve"> \o </w:instrText>
      </w:r>
      <w:r>
        <w:instrText>"</w:instrText>
      </w:r>
      <w:r>
        <w:instrText>Aldehyde</w:instrText>
      </w:r>
      <w:r>
        <w:instrText>"</w:instrText>
      </w:r>
      <w:r>
        <w:instrText xml:space="preserv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w:instrText>
      </w:r>
      <w:r>
        <w:instrText>"</w:instrText>
      </w:r>
      <w:r>
        <w:instrText>https://en.wikipedia.org/wiki/Ketone</w:instrText>
      </w:r>
      <w:r>
        <w:instrText>"</w:instrText>
      </w:r>
      <w:r>
        <w:instrText xml:space="preserve"> \o </w:instrText>
      </w:r>
      <w:r>
        <w:instrText>"</w:instrText>
      </w:r>
      <w:r>
        <w:instrText>Ketone</w:instrText>
      </w:r>
      <w:r>
        <w:instrText>"</w:instrText>
      </w:r>
      <w:r>
        <w:instrText xml:space="preserv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w:instrText>
      </w:r>
      <w:r>
        <w:instrText>"</w:instrText>
      </w:r>
      <w:r>
        <w:instrText>https://en.wikipedia.org/wiki/Chemical_compound</w:instrText>
      </w:r>
      <w:r>
        <w:instrText>"</w:instrText>
      </w:r>
      <w:r>
        <w:instrText xml:space="preserve"> \o </w:instrText>
      </w:r>
      <w:r>
        <w:instrText>"</w:instrText>
      </w:r>
      <w:r>
        <w:instrText>Chemical compound</w:instrText>
      </w:r>
      <w:r>
        <w:instrText>"</w:instrText>
      </w:r>
      <w:r>
        <w:instrText xml:space="preserve">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w:instrText>
      </w:r>
      <w:r>
        <w:instrText>"</w:instrText>
      </w:r>
      <w:r>
        <w:instrText>https://en.wikipedia.org/wiki/Carbonyl_group</w:instrText>
      </w:r>
      <w:r>
        <w:instrText>"</w:instrText>
      </w:r>
      <w:r>
        <w:instrText xml:space="preserve"> \o </w:instrText>
      </w:r>
      <w:r>
        <w:instrText>"</w:instrText>
      </w:r>
      <w:r>
        <w:instrText>Carbonyl group</w:instrText>
      </w:r>
      <w:r>
        <w:instrText>"</w:instrText>
      </w:r>
      <w:r>
        <w:instrText xml:space="preserve">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w:instrText>
      </w:r>
      <w:r>
        <w:instrText>"</w:instrText>
      </w:r>
      <w:r>
        <w:instrText>https://en.wikipedia.org/wiki/Aldehyde</w:instrText>
      </w:r>
      <w:r>
        <w:instrText>"</w:instrText>
      </w:r>
      <w:r>
        <w:instrText xml:space="preserve"> \o </w:instrText>
      </w:r>
      <w:r>
        <w:instrText>"</w:instrText>
      </w:r>
      <w:r>
        <w:instrText>Aldehyde</w:instrText>
      </w:r>
      <w:r>
        <w:instrText>"</w:instrText>
      </w:r>
      <w:r>
        <w:instrText xml:space="preserv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w:instrText>
      </w:r>
      <w:r>
        <w:instrText>"</w:instrText>
      </w:r>
      <w:r>
        <w:instrText>https://en.wikipedia.org/wiki/Ketone</w:instrText>
      </w:r>
      <w:r>
        <w:instrText>"</w:instrText>
      </w:r>
      <w:r>
        <w:instrText xml:space="preserve"> \o </w:instrText>
      </w:r>
      <w:r>
        <w:instrText>"</w:instrText>
      </w:r>
      <w:r>
        <w:instrText>Ketone</w:instrText>
      </w:r>
      <w:r>
        <w:instrText>"</w:instrText>
      </w:r>
      <w:r>
        <w:instrText xml:space="preserv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w:instrText>
      </w:r>
      <w:r>
        <w:instrText>"</w:instrText>
      </w:r>
      <w:r>
        <w:instrText>https://en.wikipedia.org/wiki/Chemical_test</w:instrText>
      </w:r>
      <w:r>
        <w:instrText>"</w:instrText>
      </w:r>
      <w:r>
        <w:instrText xml:space="preserve"> \o </w:instrText>
      </w:r>
      <w:r>
        <w:instrText>"</w:instrText>
      </w:r>
      <w:r>
        <w:instrText>Chemical test</w:instrText>
      </w:r>
      <w:r>
        <w:instrText>"</w:instrText>
      </w:r>
      <w:r>
        <w:instrText xml:space="preserve">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w:instrText>
      </w:r>
      <w:r>
        <w:instrText>"</w:instrText>
      </w:r>
      <w:r>
        <w:instrText>https://en.wikipedia.org/wiki/Ketone</w:instrText>
      </w:r>
      <w:r>
        <w:instrText>"</w:instrText>
      </w:r>
      <w:r>
        <w:instrText xml:space="preserve"> \o </w:instrText>
      </w:r>
      <w:r>
        <w:instrText>"</w:instrText>
      </w:r>
      <w:r>
        <w:instrText>Ketone</w:instrText>
      </w:r>
      <w:r>
        <w:instrText>"</w:instrText>
      </w:r>
      <w:r>
        <w:instrText xml:space="preserv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w:instrText>
      </w:r>
      <w:r>
        <w:instrText>"</w:instrText>
      </w:r>
      <w:r>
        <w:instrText>https://en.wikipedia.org/wiki/Aldehyde</w:instrText>
      </w:r>
      <w:r>
        <w:instrText>"</w:instrText>
      </w:r>
      <w:r>
        <w:instrText xml:space="preserve"> \o </w:instrText>
      </w:r>
      <w:r>
        <w:instrText>"</w:instrText>
      </w:r>
      <w:r>
        <w:instrText>Aldehyde</w:instrText>
      </w:r>
      <w:r>
        <w:instrText>"</w:instrText>
      </w:r>
      <w:r>
        <w:instrText xml:space="preserv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w:instrText>
      </w:r>
      <w:r>
        <w:instrText>"</w:instrText>
      </w:r>
      <w:r>
        <w:instrText>https://en.wikipedia.org/wiki/Precipitate</w:instrText>
      </w:r>
      <w:r>
        <w:instrText>"</w:instrText>
      </w:r>
      <w:r>
        <w:instrText xml:space="preserve"> \o </w:instrText>
      </w:r>
      <w:r>
        <w:instrText>"</w:instrText>
      </w:r>
      <w:r>
        <w:instrText>Precipitate</w:instrText>
      </w:r>
      <w:r>
        <w:instrText>"</w:instrText>
      </w:r>
      <w:r>
        <w:instrText xml:space="preserv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w:instrText>
      </w:r>
      <w:r>
        <w:instrText>"</w:instrText>
      </w:r>
      <w:r>
        <w:instrText>https://en.wikipedia.org/w/index.php?title=Dinitrophenylhydrazone</w:instrText>
      </w:r>
      <w:r>
        <w:instrText>&amp;</w:instrText>
      </w:r>
      <w:r>
        <w:instrText>action=edit</w:instrText>
      </w:r>
      <w:r>
        <w:instrText>&amp;</w:instrText>
      </w:r>
      <w:r>
        <w:instrText>redlink=1</w:instrText>
      </w:r>
      <w:r>
        <w:instrText>"</w:instrText>
      </w:r>
      <w:r>
        <w:instrText xml:space="preserve"> \o </w:instrText>
      </w:r>
      <w:r>
        <w:instrText>"</w:instrText>
      </w:r>
      <w:r>
        <w:instrText>Dinitrophenylhydrazone (page does not exist)</w:instrText>
      </w:r>
      <w:r>
        <w:instrText>"</w:instrText>
      </w:r>
      <w:r>
        <w:instrText xml:space="preserve">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6"/>
        </w:numPr>
        <w:spacing w:lineRule="auto" w:line="240"/>
        <w:rPr>
          <w:sz w:val="21"/>
          <w:szCs w:val="21"/>
        </w:rPr>
      </w:pPr>
      <w:r>
        <w:rPr>
          <w:sz w:val="21"/>
          <w:szCs w:val="21"/>
        </w:rPr>
        <w:t>List 7 functional groups of organic compounds giving two examples of each group?</w:t>
      </w:r>
    </w:p>
    <w:tbl>
      <w:tblPr>
        <w:tblStyle w:val="style154"/>
        <w:tblW w:w="0" w:type="auto"/>
        <w:tblLook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w:r>
              <w:rPr>
                <w:sz w:val="21"/>
                <w:szCs w:val="21"/>
              </w:rPr>
              <w:t>– Ethanoic A</w:t>
            </w:r>
            <w:r>
              <w:rPr>
                <w:sz w:val="21"/>
                <w:szCs w:val="21"/>
              </w:rPr>
              <w:t>cid</w:t>
            </w:r>
            <w:r>
              <w:rPr>
                <w:sz w:val="21"/>
                <w:szCs w:val="21"/>
              </w:rPr>
              <w:br/>
            </w:r>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w:r>
              <w:rPr>
                <w:rFonts w:eastAsia="宋体"/>
                <w:sz w:val="21"/>
                <w:szCs w:val="21"/>
              </w:rPr>
              <w:t>Methanol</w:t>
            </w:r>
          </w:p>
          <w:p>
            <w:pPr>
              <w:pStyle w:val="style0"/>
              <w:rPr>
                <w:sz w:val="21"/>
                <w:szCs w:val="21"/>
              </w:rPr>
            </w:pPr>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w:r>
              <w:rPr>
                <w:rFonts w:eastAsia="宋体"/>
                <w:sz w:val="21"/>
                <w:szCs w:val="21"/>
              </w:rPr>
              <w:t>Chloromethane</w:t>
            </w:r>
          </w:p>
          <w:p>
            <w:pPr>
              <w:pStyle w:val="style0"/>
              <w:rPr>
                <w:sz w:val="21"/>
                <w:szCs w:val="21"/>
              </w:rPr>
            </w:pPr>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w:r>
              <w:rPr>
                <w:rFonts w:eastAsia="宋体"/>
                <w:sz w:val="21"/>
                <w:szCs w:val="21"/>
              </w:rPr>
              <w:t>Ethanal</w:t>
            </w:r>
          </w:p>
          <w:p>
            <w:pPr>
              <w:pStyle w:val="style0"/>
              <w:rPr>
                <w:sz w:val="21"/>
                <w:szCs w:val="21"/>
              </w:rPr>
            </w:pPr>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w:p>
        </w:tc>
        <w:tc>
          <w:tcPr>
            <w:tcW w:w="2706" w:type="dxa"/>
            <w:tcBorders/>
            <w:tcFitText w:val="false"/>
          </w:tcPr>
          <w:p>
            <w:pPr>
              <w:pStyle w:val="style0"/>
              <w:rPr>
                <w:rFonts w:eastAsia="宋体"/>
                <w:sz w:val="20"/>
                <w:szCs w:val="20"/>
              </w:rPr>
            </w:pPr>
            <w:r>
              <w:rPr>
                <w:rFonts w:eastAsia="宋体"/>
                <w:sz w:val="20"/>
                <w:szCs w:val="20"/>
              </w:rPr>
              <w:t>Methylpropanoate</w:t>
            </w:r>
          </w:p>
          <w:p>
            <w:pPr>
              <w:pStyle w:val="style0"/>
              <w:rPr>
                <w:sz w:val="20"/>
                <w:szCs w:val="20"/>
              </w:rPr>
            </w:pPr>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w:p>
        </w:tc>
        <w:tc>
          <w:tcPr>
            <w:tcW w:w="2706" w:type="dxa"/>
            <w:tcBorders/>
            <w:tcFitText w:val="false"/>
          </w:tcPr>
          <w:p>
            <w:pPr>
              <w:pStyle w:val="style0"/>
              <w:rPr>
                <w:rFonts w:eastAsia="宋体"/>
                <w:sz w:val="20"/>
                <w:szCs w:val="20"/>
              </w:rPr>
            </w:pPr>
            <w:r>
              <w:rPr>
                <w:rFonts w:eastAsia="宋体"/>
                <w:sz w:val="20"/>
                <w:szCs w:val="20"/>
              </w:rPr>
              <w:t xml:space="preserve"> Propan-2-one </w:t>
            </w:r>
          </w:p>
          <w:p>
            <w:pPr>
              <w:pStyle w:val="style0"/>
              <w:rPr>
                <w:sz w:val="21"/>
                <w:szCs w:val="21"/>
              </w:rPr>
            </w:pPr>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w:p>
        </w:tc>
        <w:tc>
          <w:tcPr>
            <w:tcW w:w="2706" w:type="dxa"/>
            <w:tcBorders/>
            <w:tcFitText w:val="false"/>
          </w:tcPr>
          <w:p>
            <w:pPr>
              <w:pStyle w:val="style0"/>
              <w:rPr>
                <w:rFonts w:eastAsia="宋体"/>
                <w:sz w:val="21"/>
                <w:szCs w:val="21"/>
              </w:rPr>
            </w:pPr>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w:r>
              <w:rPr>
                <w:rFonts w:eastAsia="宋体"/>
                <w:sz w:val="21"/>
                <w:szCs w:val="21"/>
              </w:rPr>
              <w:t>Propanamide</w:t>
            </w:r>
          </w:p>
        </w:tc>
      </w:tr>
    </w:tbl>
    <w:p>
      <w:pPr>
        <w:pStyle w:val="style0"/>
        <w:spacing w:lineRule="auto" w:line="240"/>
        <w:rPr>
          <w:rFonts w:ascii="Times New Roman" w:cs="Times New Roman" w:hAnsi="Times New Roman"/>
          <w:sz w:val="21"/>
          <w:szCs w:val="21"/>
        </w:rPr>
      </w:pPr>
    </w:p>
    <w:sectPr>
      <w:headerReference w:type="default" r:id="rId3"/>
      <w:footerReference w:type="default" r:id="rId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1" Type="http://schemas.openxmlformats.org/officeDocument/2006/relationships/numbering" Target="numbering.xml"/><Relationship Id="rId4" Type="http://schemas.openxmlformats.org/officeDocument/2006/relationships/footer" Target="footer1.xml"/><Relationship Id="rId3" Type="http://schemas.openxmlformats.org/officeDocument/2006/relationships/header" Target="header1.xml"/><Relationship Id="rId6" Type="http://schemas.openxmlformats.org/officeDocument/2006/relationships/fontTable" Target="fontTable.xml"/><Relationship Id="rId5" Type="http://schemas.openxmlformats.org/officeDocument/2006/relationships/styles" Target="styles.xml"/><Relationship Id="rId8" Type="http://schemas.openxmlformats.org/officeDocument/2006/relationships/theme" Target="theme/theme1.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3052</TotalTime>
  <Words>779</Words>
  <Characters>4466</Characters>
  <Application>Kingsoft Office Writer</Application>
  <DocSecurity>0</DocSecurity>
  <Paragraphs>82</Paragraphs>
  <ScaleCrop>false</ScaleCrop>
  <LinksUpToDate>false</LinksUpToDate>
  <CharactersWithSpaces>5267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Kingsoft Office</lastModifiedBy>
  <dcterms:modified xsi:type="dcterms:W3CDTF">2018-04-08T23:23:54Z</dcterms:modified>
  <revision>28</revision>
</coreProperties>
</file>