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C1" w:rsidRPr="0085528F" w:rsidRDefault="0085528F" w:rsidP="0085528F">
      <w:pPr>
        <w:rPr>
          <w:b/>
          <w:sz w:val="40"/>
          <w:szCs w:val="40"/>
        </w:rPr>
      </w:pPr>
      <w:r w:rsidRPr="0085528F">
        <w:rPr>
          <w:b/>
          <w:sz w:val="40"/>
          <w:szCs w:val="40"/>
        </w:rPr>
        <w:t>NAME: OPUTE RUTH ADAEZE</w:t>
      </w:r>
    </w:p>
    <w:p w:rsidR="0085528F" w:rsidRPr="0085528F" w:rsidRDefault="0085528F" w:rsidP="0085528F">
      <w:pPr>
        <w:rPr>
          <w:b/>
          <w:sz w:val="40"/>
          <w:szCs w:val="40"/>
        </w:rPr>
      </w:pPr>
      <w:r w:rsidRPr="0085528F">
        <w:rPr>
          <w:b/>
          <w:sz w:val="40"/>
          <w:szCs w:val="40"/>
        </w:rPr>
        <w:t>MATRIC NUMBER: 17/MHS01/270</w:t>
      </w:r>
    </w:p>
    <w:p w:rsidR="00A62C14" w:rsidRPr="0085528F" w:rsidRDefault="00A62C14" w:rsidP="00A62C14">
      <w:pPr>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QUESTION 1:</w:t>
      </w:r>
    </w:p>
    <w:p w:rsidR="00931299" w:rsidRPr="0085528F" w:rsidRDefault="00F2181D" w:rsidP="00A62C14">
      <w:pPr>
        <w:pStyle w:val="ListParagraph"/>
        <w:numPr>
          <w:ilvl w:val="0"/>
          <w:numId w:val="4"/>
        </w:numPr>
        <w:rPr>
          <w:rFonts w:ascii="Times New Roman" w:eastAsia="Malgun Gothic Semilight" w:hAnsi="Times New Roman" w:cs="Times New Roman"/>
          <w:sz w:val="24"/>
          <w:szCs w:val="24"/>
        </w:rPr>
      </w:pPr>
      <w:proofErr w:type="gramStart"/>
      <w:r w:rsidRPr="0085528F">
        <w:rPr>
          <w:rFonts w:ascii="Times New Roman" w:eastAsia="Malgun Gothic Semilight" w:hAnsi="Times New Roman" w:cs="Times New Roman"/>
          <w:sz w:val="24"/>
          <w:szCs w:val="24"/>
        </w:rPr>
        <w:t>A</w:t>
      </w:r>
      <w:proofErr w:type="gramEnd"/>
      <w:r w:rsidRPr="0085528F">
        <w:rPr>
          <w:rFonts w:ascii="Times New Roman" w:eastAsia="Malgun Gothic Semilight" w:hAnsi="Times New Roman" w:cs="Times New Roman"/>
          <w:sz w:val="24"/>
          <w:szCs w:val="24"/>
        </w:rPr>
        <w:t xml:space="preserve"> m/z 10. This is an odd molecular ion which means it contains an N atom.</w:t>
      </w:r>
    </w:p>
    <w:p w:rsidR="00F2181D" w:rsidRPr="0085528F" w:rsidRDefault="00F2181D" w:rsidP="00F2181D">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Therefore, </w:t>
      </w:r>
    </w:p>
    <w:p w:rsidR="00F2181D" w:rsidRPr="0085528F" w:rsidRDefault="00F2181D" w:rsidP="00F2181D">
      <w:pPr>
        <w:pStyle w:val="ListParagraph"/>
        <w:rPr>
          <w:rFonts w:ascii="Times New Roman" w:eastAsia="Malgun Gothic Semilight" w:hAnsi="Times New Roman" w:cs="Times New Roman"/>
          <w:sz w:val="24"/>
          <w:szCs w:val="24"/>
        </w:rPr>
      </w:pPr>
      <m:oMathPara>
        <m:oMath>
          <m:r>
            <w:rPr>
              <w:rFonts w:ascii="Cambria Math" w:eastAsia="Malgun Gothic Semilight" w:hAnsi="Times New Roman" w:cs="Times New Roman"/>
              <w:sz w:val="24"/>
              <w:szCs w:val="24"/>
            </w:rPr>
            <m:t>105</m:t>
          </m:r>
          <m:r>
            <w:rPr>
              <w:rFonts w:ascii="Cambria Math" w:eastAsia="Malgun Gothic Semilight" w:hAnsi="Times New Roman" w:cs="Times New Roman"/>
              <w:sz w:val="24"/>
              <w:szCs w:val="24"/>
            </w:rPr>
            <m:t>-</m:t>
          </m:r>
          <m:r>
            <w:rPr>
              <w:rFonts w:ascii="Cambria Math" w:eastAsia="Malgun Gothic Semilight" w:hAnsi="Times New Roman" w:cs="Times New Roman"/>
              <w:sz w:val="24"/>
              <w:szCs w:val="24"/>
            </w:rPr>
            <m:t>14=91</m:t>
          </m:r>
        </m:oMath>
      </m:oMathPara>
    </w:p>
    <w:p w:rsidR="00F2181D" w:rsidRPr="0085528F" w:rsidRDefault="004B132A" w:rsidP="00F2181D">
      <w:pPr>
        <w:pStyle w:val="ListParagraph"/>
        <w:rPr>
          <w:rFonts w:ascii="Times New Roman" w:eastAsia="Malgun Gothic Semilight" w:hAnsi="Times New Roman" w:cs="Times New Roman"/>
          <w:sz w:val="24"/>
          <w:szCs w:val="24"/>
        </w:rPr>
      </w:pPr>
      <m:oMathPara>
        <m:oMath>
          <m:f>
            <m:fPr>
              <m:ctrlPr>
                <w:rPr>
                  <w:rFonts w:ascii="Cambria Math" w:eastAsia="Malgun Gothic Semilight" w:hAnsi="Times New Roman" w:cs="Times New Roman"/>
                  <w:i/>
                  <w:sz w:val="24"/>
                  <w:szCs w:val="24"/>
                </w:rPr>
              </m:ctrlPr>
            </m:fPr>
            <m:num>
              <m:r>
                <w:rPr>
                  <w:rFonts w:ascii="Cambria Math" w:eastAsia="Malgun Gothic Semilight" w:hAnsi="Times New Roman" w:cs="Times New Roman"/>
                  <w:sz w:val="24"/>
                  <w:szCs w:val="24"/>
                </w:rPr>
                <m:t>91</m:t>
              </m:r>
            </m:num>
            <m:den>
              <m:r>
                <w:rPr>
                  <w:rFonts w:ascii="Cambria Math" w:eastAsia="Malgun Gothic Semilight" w:hAnsi="Times New Roman" w:cs="Times New Roman"/>
                  <w:sz w:val="24"/>
                  <w:szCs w:val="24"/>
                </w:rPr>
                <m:t>12</m:t>
              </m:r>
            </m:den>
          </m:f>
          <m:r>
            <w:rPr>
              <w:rFonts w:ascii="Cambria Math" w:eastAsia="Malgun Gothic Semilight" w:hAnsi="Times New Roman" w:cs="Times New Roman"/>
              <w:sz w:val="24"/>
              <w:szCs w:val="24"/>
            </w:rPr>
            <m:t xml:space="preserve">=7 </m:t>
          </m:r>
          <m:r>
            <w:rPr>
              <w:rFonts w:ascii="Cambria Math" w:eastAsia="Malgun Gothic Semilight" w:hAnsi="Cambria Math" w:cs="Times New Roman"/>
              <w:sz w:val="24"/>
              <w:szCs w:val="24"/>
            </w:rPr>
            <m:t>remainder</m:t>
          </m:r>
          <m:r>
            <w:rPr>
              <w:rFonts w:ascii="Cambria Math" w:eastAsia="Malgun Gothic Semilight" w:hAnsi="Times New Roman" w:cs="Times New Roman"/>
              <w:sz w:val="24"/>
              <w:szCs w:val="24"/>
            </w:rPr>
            <m:t xml:space="preserve"> 7</m:t>
          </m:r>
        </m:oMath>
      </m:oMathPara>
    </w:p>
    <w:p w:rsidR="009401AB" w:rsidRPr="0085528F" w:rsidRDefault="009401AB" w:rsidP="00F2181D">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Therefore a possible molecular formula is C7H7N</w:t>
      </w:r>
      <w:bookmarkStart w:id="0" w:name="_GoBack"/>
      <w:bookmarkEnd w:id="0"/>
    </w:p>
    <w:p w:rsidR="00A62C14" w:rsidRPr="0085528F" w:rsidRDefault="00A62C14" w:rsidP="00A62C14">
      <w:pPr>
        <w:pStyle w:val="ListParagraph"/>
        <w:numPr>
          <w:ilvl w:val="0"/>
          <w:numId w:val="4"/>
        </w:numPr>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Importance of organic compounds </w:t>
      </w:r>
    </w:p>
    <w:p w:rsidR="00A62C14" w:rsidRPr="0085528F" w:rsidRDefault="00A62C14" w:rsidP="00A62C14">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1- In nucleic acids</w:t>
      </w:r>
    </w:p>
    <w:p w:rsidR="00A62C14" w:rsidRPr="0085528F" w:rsidRDefault="00A62C14" w:rsidP="00A62C14">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Nucleic acids are essential biopolymers for all life forms (DNA is included in this category).</w:t>
      </w:r>
    </w:p>
    <w:p w:rsidR="00A62C14" w:rsidRPr="0085528F" w:rsidRDefault="00A62C14" w:rsidP="00A62C14">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Nucleic acids are the most important of all biomolecules. They are found in abundance in all living things, where their function is to create and encode, and then to store information in the nucleus of all living cells of all living organisms on Earth.</w:t>
      </w:r>
    </w:p>
    <w:p w:rsidR="00A62C14" w:rsidRPr="0085528F" w:rsidRDefault="00A62C14" w:rsidP="00A62C14">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2- In carbohydrates</w:t>
      </w:r>
    </w:p>
    <w:p w:rsidR="00A62C14" w:rsidRPr="0085528F" w:rsidRDefault="00A62C14" w:rsidP="00A62C14">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A carbohydrate is a biological molecule consisting of carbon, hydrogen, and oxygen. In biochemistry, the term is synonymous with a group of elements that may include sugars, celluloses and starch. </w:t>
      </w:r>
    </w:p>
    <w:p w:rsidR="00A62C14" w:rsidRPr="0085528F" w:rsidRDefault="00A62C14" w:rsidP="00A62C14">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Carbohydrates play an important role in living organisms. Polysaccharides serve to store energy and as structural components in plants and arthropods, for example. A type of saccharide is important in the molecules that make up the DNA.</w:t>
      </w:r>
    </w:p>
    <w:p w:rsidR="00A62C14" w:rsidRPr="0085528F" w:rsidRDefault="00A62C14" w:rsidP="00A62C14">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3- As the basis of food </w:t>
      </w:r>
    </w:p>
    <w:p w:rsidR="00A62C14" w:rsidRPr="0085528F" w:rsidRDefault="00A62C14" w:rsidP="00A62C14">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Food materials are created from carbon compounds via carbohydrates, proteins and fats. All the food we consume is reconstituted material and extracts of plants or animals. </w:t>
      </w:r>
    </w:p>
    <w:p w:rsidR="00A62C14" w:rsidRPr="0085528F" w:rsidRDefault="00A62C14" w:rsidP="00A62C14">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Organic molecules make up a large portion of the human diet and are found in all food consumed by an individual.</w:t>
      </w:r>
    </w:p>
    <w:p w:rsidR="00931299" w:rsidRPr="0085528F" w:rsidRDefault="00931299" w:rsidP="00931299">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4- In lipids </w:t>
      </w:r>
    </w:p>
    <w:p w:rsidR="00931299" w:rsidRPr="0085528F" w:rsidRDefault="00931299" w:rsidP="00931299">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A Lipid Is a term used to define substances of biological origin </w:t>
      </w:r>
      <w:proofErr w:type="gramStart"/>
      <w:r w:rsidRPr="0085528F">
        <w:rPr>
          <w:rFonts w:ascii="Times New Roman" w:eastAsia="Malgun Gothic Semilight" w:hAnsi="Times New Roman" w:cs="Times New Roman"/>
          <w:sz w:val="24"/>
          <w:szCs w:val="24"/>
        </w:rPr>
        <w:t>that are</w:t>
      </w:r>
      <w:proofErr w:type="gramEnd"/>
      <w:r w:rsidRPr="0085528F">
        <w:rPr>
          <w:rFonts w:ascii="Times New Roman" w:eastAsia="Malgun Gothic Semilight" w:hAnsi="Times New Roman" w:cs="Times New Roman"/>
          <w:sz w:val="24"/>
          <w:szCs w:val="24"/>
        </w:rPr>
        <w:t xml:space="preserve"> soluble in solvents. </w:t>
      </w:r>
    </w:p>
    <w:p w:rsidR="00931299" w:rsidRPr="0085528F" w:rsidRDefault="00931299" w:rsidP="00931299">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It consists of a group of molecules that occur in nature like fats, waxes, sterols, </w:t>
      </w:r>
      <w:proofErr w:type="spellStart"/>
      <w:r w:rsidRPr="0085528F">
        <w:rPr>
          <w:rFonts w:ascii="Times New Roman" w:eastAsia="Malgun Gothic Semilight" w:hAnsi="Times New Roman" w:cs="Times New Roman"/>
          <w:sz w:val="24"/>
          <w:szCs w:val="24"/>
        </w:rPr>
        <w:t>monoglycerides</w:t>
      </w:r>
      <w:proofErr w:type="spellEnd"/>
      <w:r w:rsidRPr="0085528F">
        <w:rPr>
          <w:rFonts w:ascii="Times New Roman" w:eastAsia="Malgun Gothic Semilight" w:hAnsi="Times New Roman" w:cs="Times New Roman"/>
          <w:sz w:val="24"/>
          <w:szCs w:val="24"/>
        </w:rPr>
        <w:t xml:space="preserve"> and triglycerides, among others. </w:t>
      </w:r>
    </w:p>
    <w:p w:rsidR="00931299" w:rsidRPr="0085528F" w:rsidRDefault="00931299" w:rsidP="00931299">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The main functions of lipids include storing energy, </w:t>
      </w:r>
      <w:proofErr w:type="spellStart"/>
      <w:r w:rsidRPr="0085528F">
        <w:rPr>
          <w:rFonts w:ascii="Times New Roman" w:eastAsia="Malgun Gothic Semilight" w:hAnsi="Times New Roman" w:cs="Times New Roman"/>
          <w:sz w:val="24"/>
          <w:szCs w:val="24"/>
        </w:rPr>
        <w:t>signaling</w:t>
      </w:r>
      <w:proofErr w:type="spellEnd"/>
      <w:r w:rsidRPr="0085528F">
        <w:rPr>
          <w:rFonts w:ascii="Times New Roman" w:eastAsia="Malgun Gothic Semilight" w:hAnsi="Times New Roman" w:cs="Times New Roman"/>
          <w:sz w:val="24"/>
          <w:szCs w:val="24"/>
        </w:rPr>
        <w:t xml:space="preserve"> lipid and acting as a structural component of cell membranes. </w:t>
      </w:r>
    </w:p>
    <w:p w:rsidR="00931299" w:rsidRPr="0085528F" w:rsidRDefault="00931299" w:rsidP="00931299">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Lipids have applications in the cosmetics industry and in the food industry, as well as nanotechnology.</w:t>
      </w:r>
    </w:p>
    <w:p w:rsidR="002962B5" w:rsidRPr="0085528F" w:rsidRDefault="002962B5" w:rsidP="00931299">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5- </w:t>
      </w:r>
      <w:proofErr w:type="gramStart"/>
      <w:r w:rsidRPr="0085528F">
        <w:rPr>
          <w:rFonts w:ascii="Times New Roman" w:eastAsia="Malgun Gothic Semilight" w:hAnsi="Times New Roman" w:cs="Times New Roman"/>
          <w:sz w:val="24"/>
          <w:szCs w:val="24"/>
        </w:rPr>
        <w:t>it</w:t>
      </w:r>
      <w:proofErr w:type="gramEnd"/>
      <w:r w:rsidRPr="0085528F">
        <w:rPr>
          <w:rFonts w:ascii="Times New Roman" w:eastAsia="Malgun Gothic Semilight" w:hAnsi="Times New Roman" w:cs="Times New Roman"/>
          <w:sz w:val="24"/>
          <w:szCs w:val="24"/>
        </w:rPr>
        <w:t xml:space="preserve"> is important in fuels </w:t>
      </w:r>
      <w:proofErr w:type="spellStart"/>
      <w:r w:rsidRPr="0085528F">
        <w:rPr>
          <w:rFonts w:ascii="Times New Roman" w:eastAsia="Malgun Gothic Semilight" w:hAnsi="Times New Roman" w:cs="Times New Roman"/>
          <w:sz w:val="24"/>
          <w:szCs w:val="24"/>
        </w:rPr>
        <w:t>eg</w:t>
      </w:r>
      <w:proofErr w:type="spellEnd"/>
      <w:r w:rsidRPr="0085528F">
        <w:rPr>
          <w:rFonts w:ascii="Times New Roman" w:eastAsia="Malgun Gothic Semilight" w:hAnsi="Times New Roman" w:cs="Times New Roman"/>
          <w:sz w:val="24"/>
          <w:szCs w:val="24"/>
        </w:rPr>
        <w:t xml:space="preserve"> coal, wood, natural gas.</w:t>
      </w:r>
    </w:p>
    <w:p w:rsidR="002962B5" w:rsidRPr="0085528F" w:rsidRDefault="002962B5" w:rsidP="00931299">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6- </w:t>
      </w:r>
      <w:proofErr w:type="gramStart"/>
      <w:r w:rsidRPr="0085528F">
        <w:rPr>
          <w:rFonts w:ascii="Times New Roman" w:eastAsia="Malgun Gothic Semilight" w:hAnsi="Times New Roman" w:cs="Times New Roman"/>
          <w:sz w:val="24"/>
          <w:szCs w:val="24"/>
        </w:rPr>
        <w:t>it</w:t>
      </w:r>
      <w:proofErr w:type="gramEnd"/>
      <w:r w:rsidRPr="0085528F">
        <w:rPr>
          <w:rFonts w:ascii="Times New Roman" w:eastAsia="Malgun Gothic Semilight" w:hAnsi="Times New Roman" w:cs="Times New Roman"/>
          <w:sz w:val="24"/>
          <w:szCs w:val="24"/>
        </w:rPr>
        <w:t xml:space="preserve"> can also be used in medicine in the production of drugs </w:t>
      </w:r>
      <w:proofErr w:type="spellStart"/>
      <w:r w:rsidRPr="0085528F">
        <w:rPr>
          <w:rFonts w:ascii="Times New Roman" w:eastAsia="Malgun Gothic Semilight" w:hAnsi="Times New Roman" w:cs="Times New Roman"/>
          <w:sz w:val="24"/>
          <w:szCs w:val="24"/>
        </w:rPr>
        <w:t>e.g</w:t>
      </w:r>
      <w:proofErr w:type="spellEnd"/>
      <w:r w:rsidRPr="0085528F">
        <w:rPr>
          <w:rFonts w:ascii="Times New Roman" w:eastAsia="Malgun Gothic Semilight" w:hAnsi="Times New Roman" w:cs="Times New Roman"/>
          <w:sz w:val="24"/>
          <w:szCs w:val="24"/>
        </w:rPr>
        <w:t xml:space="preserve"> penicillin, aspirin and morphine </w:t>
      </w:r>
    </w:p>
    <w:p w:rsidR="00A62C14" w:rsidRPr="0085528F" w:rsidRDefault="00A62C14" w:rsidP="00931299">
      <w:pPr>
        <w:pStyle w:val="ListParagraph"/>
        <w:numPr>
          <w:ilvl w:val="0"/>
          <w:numId w:val="4"/>
        </w:numPr>
        <w:rPr>
          <w:rFonts w:ascii="Times New Roman" w:eastAsia="Malgun Gothic Semilight" w:hAnsi="Times New Roman" w:cs="Times New Roman"/>
          <w:sz w:val="24"/>
          <w:szCs w:val="24"/>
        </w:rPr>
      </w:pPr>
    </w:p>
    <w:tbl>
      <w:tblPr>
        <w:tblStyle w:val="TableGrid"/>
        <w:tblW w:w="0" w:type="auto"/>
        <w:tblInd w:w="720" w:type="dxa"/>
        <w:tblLook w:val="04A0"/>
      </w:tblPr>
      <w:tblGrid>
        <w:gridCol w:w="4271"/>
        <w:gridCol w:w="4251"/>
      </w:tblGrid>
      <w:tr w:rsidR="00A62C14" w:rsidRPr="0085528F" w:rsidTr="00A62C14">
        <w:tc>
          <w:tcPr>
            <w:tcW w:w="4508" w:type="dxa"/>
          </w:tcPr>
          <w:p w:rsidR="00A62C14" w:rsidRPr="0085528F" w:rsidRDefault="00A62C14" w:rsidP="00A62C14">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HETEROCYCLIC</w:t>
            </w:r>
          </w:p>
        </w:tc>
        <w:tc>
          <w:tcPr>
            <w:tcW w:w="4508" w:type="dxa"/>
          </w:tcPr>
          <w:p w:rsidR="00A62C14" w:rsidRPr="0085528F" w:rsidRDefault="00A62C14" w:rsidP="00A62C14">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HOMOCYCLIC</w:t>
            </w:r>
          </w:p>
        </w:tc>
      </w:tr>
      <w:tr w:rsidR="00A62C14" w:rsidRPr="0085528F" w:rsidTr="00A62C14">
        <w:tc>
          <w:tcPr>
            <w:tcW w:w="4508" w:type="dxa"/>
          </w:tcPr>
          <w:p w:rsidR="00A62C14" w:rsidRPr="0085528F" w:rsidRDefault="00931299" w:rsidP="00A62C14">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lastRenderedPageBreak/>
              <w:t>Heterocyclic compounds are cyclic compounds  having atoms of different elements as ring members including carbon atoms</w:t>
            </w:r>
          </w:p>
        </w:tc>
        <w:tc>
          <w:tcPr>
            <w:tcW w:w="4508" w:type="dxa"/>
          </w:tcPr>
          <w:p w:rsidR="00A62C14" w:rsidRPr="0085528F" w:rsidRDefault="00931299" w:rsidP="00A62C14">
            <w:pPr>
              <w:pStyle w:val="ListParagraph"/>
              <w:ind w:left="0"/>
              <w:rPr>
                <w:rFonts w:ascii="Times New Roman" w:eastAsia="Malgun Gothic Semilight" w:hAnsi="Times New Roman" w:cs="Times New Roman"/>
                <w:sz w:val="24"/>
                <w:szCs w:val="24"/>
              </w:rPr>
            </w:pPr>
            <w:proofErr w:type="spellStart"/>
            <w:r w:rsidRPr="0085528F">
              <w:rPr>
                <w:rFonts w:ascii="Times New Roman" w:eastAsia="Malgun Gothic Semilight" w:hAnsi="Times New Roman" w:cs="Times New Roman"/>
                <w:sz w:val="24"/>
                <w:szCs w:val="24"/>
              </w:rPr>
              <w:t>Homoclyclic</w:t>
            </w:r>
            <w:proofErr w:type="spellEnd"/>
            <w:r w:rsidRPr="0085528F">
              <w:rPr>
                <w:rFonts w:ascii="Times New Roman" w:eastAsia="Malgun Gothic Semilight" w:hAnsi="Times New Roman" w:cs="Times New Roman"/>
                <w:sz w:val="24"/>
                <w:szCs w:val="24"/>
              </w:rPr>
              <w:t xml:space="preserve"> compounds are cyclic compounds having atoms of same element as ring members </w:t>
            </w:r>
          </w:p>
        </w:tc>
      </w:tr>
      <w:tr w:rsidR="00A62C14" w:rsidRPr="0085528F" w:rsidTr="00A62C14">
        <w:tc>
          <w:tcPr>
            <w:tcW w:w="4508" w:type="dxa"/>
          </w:tcPr>
          <w:p w:rsidR="00A62C14" w:rsidRPr="0085528F" w:rsidRDefault="00931299" w:rsidP="00A62C14">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Ring contains atoms of different elements </w:t>
            </w:r>
          </w:p>
        </w:tc>
        <w:tc>
          <w:tcPr>
            <w:tcW w:w="4508" w:type="dxa"/>
          </w:tcPr>
          <w:p w:rsidR="00A62C14" w:rsidRPr="0085528F" w:rsidRDefault="00931299" w:rsidP="00A62C14">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Ring contains atoms of the same element </w:t>
            </w:r>
          </w:p>
        </w:tc>
      </w:tr>
      <w:tr w:rsidR="00A62C14" w:rsidRPr="0085528F" w:rsidTr="00A62C14">
        <w:tc>
          <w:tcPr>
            <w:tcW w:w="4508" w:type="dxa"/>
          </w:tcPr>
          <w:p w:rsidR="00A62C14" w:rsidRPr="0085528F" w:rsidRDefault="00931299" w:rsidP="00A62C14">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Contain atoms of at least different elements bonded to each other forming a ring</w:t>
            </w:r>
          </w:p>
        </w:tc>
        <w:tc>
          <w:tcPr>
            <w:tcW w:w="4508" w:type="dxa"/>
          </w:tcPr>
          <w:p w:rsidR="00A62C14" w:rsidRPr="0085528F" w:rsidRDefault="00931299" w:rsidP="00A62C14">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Contain atoms of the same element bonded to each other forming a ring</w:t>
            </w:r>
          </w:p>
        </w:tc>
      </w:tr>
      <w:tr w:rsidR="00A62C14" w:rsidRPr="0085528F" w:rsidTr="00A62C14">
        <w:tc>
          <w:tcPr>
            <w:tcW w:w="4508" w:type="dxa"/>
          </w:tcPr>
          <w:p w:rsidR="00A62C14" w:rsidRPr="0085528F" w:rsidRDefault="00931299" w:rsidP="00A62C14">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Examples are </w:t>
            </w:r>
            <w:proofErr w:type="spellStart"/>
            <w:r w:rsidRPr="0085528F">
              <w:rPr>
                <w:rFonts w:ascii="Times New Roman" w:eastAsia="Malgun Gothic Semilight" w:hAnsi="Times New Roman" w:cs="Times New Roman"/>
                <w:sz w:val="24"/>
                <w:szCs w:val="24"/>
              </w:rPr>
              <w:t>pyran</w:t>
            </w:r>
            <w:proofErr w:type="spellEnd"/>
            <w:r w:rsidRPr="0085528F">
              <w:rPr>
                <w:rFonts w:ascii="Times New Roman" w:eastAsia="Malgun Gothic Semilight" w:hAnsi="Times New Roman" w:cs="Times New Roman"/>
                <w:sz w:val="24"/>
                <w:szCs w:val="24"/>
              </w:rPr>
              <w:t xml:space="preserve">, </w:t>
            </w:r>
            <w:proofErr w:type="spellStart"/>
            <w:r w:rsidRPr="0085528F">
              <w:rPr>
                <w:rFonts w:ascii="Times New Roman" w:eastAsia="Malgun Gothic Semilight" w:hAnsi="Times New Roman" w:cs="Times New Roman"/>
                <w:sz w:val="24"/>
                <w:szCs w:val="24"/>
              </w:rPr>
              <w:t>azocine</w:t>
            </w:r>
            <w:proofErr w:type="spellEnd"/>
            <w:r w:rsidRPr="0085528F">
              <w:rPr>
                <w:rFonts w:ascii="Times New Roman" w:eastAsia="Malgun Gothic Semilight" w:hAnsi="Times New Roman" w:cs="Times New Roman"/>
                <w:sz w:val="24"/>
                <w:szCs w:val="24"/>
              </w:rPr>
              <w:t xml:space="preserve">, </w:t>
            </w:r>
            <w:proofErr w:type="spellStart"/>
            <w:r w:rsidRPr="0085528F">
              <w:rPr>
                <w:rFonts w:ascii="Times New Roman" w:eastAsia="Malgun Gothic Semilight" w:hAnsi="Times New Roman" w:cs="Times New Roman"/>
                <w:sz w:val="24"/>
                <w:szCs w:val="24"/>
              </w:rPr>
              <w:t>thiocane</w:t>
            </w:r>
            <w:proofErr w:type="spellEnd"/>
            <w:r w:rsidRPr="0085528F">
              <w:rPr>
                <w:rFonts w:ascii="Times New Roman" w:eastAsia="Malgun Gothic Semilight" w:hAnsi="Times New Roman" w:cs="Times New Roman"/>
                <w:sz w:val="24"/>
                <w:szCs w:val="24"/>
              </w:rPr>
              <w:t>, etc</w:t>
            </w:r>
          </w:p>
        </w:tc>
        <w:tc>
          <w:tcPr>
            <w:tcW w:w="4508" w:type="dxa"/>
          </w:tcPr>
          <w:p w:rsidR="00A62C14" w:rsidRPr="0085528F" w:rsidRDefault="00931299" w:rsidP="00A62C14">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Examples are benzene, </w:t>
            </w:r>
            <w:proofErr w:type="spellStart"/>
            <w:r w:rsidRPr="0085528F">
              <w:rPr>
                <w:rFonts w:ascii="Times New Roman" w:eastAsia="Malgun Gothic Semilight" w:hAnsi="Times New Roman" w:cs="Times New Roman"/>
                <w:sz w:val="24"/>
                <w:szCs w:val="24"/>
              </w:rPr>
              <w:t>cyclohexane</w:t>
            </w:r>
            <w:proofErr w:type="spellEnd"/>
            <w:r w:rsidRPr="0085528F">
              <w:rPr>
                <w:rFonts w:ascii="Times New Roman" w:eastAsia="Malgun Gothic Semilight" w:hAnsi="Times New Roman" w:cs="Times New Roman"/>
                <w:sz w:val="24"/>
                <w:szCs w:val="24"/>
              </w:rPr>
              <w:t>, toluene etc</w:t>
            </w:r>
          </w:p>
        </w:tc>
      </w:tr>
    </w:tbl>
    <w:p w:rsidR="00A62C14" w:rsidRPr="0085528F" w:rsidRDefault="00931299" w:rsidP="00931299">
      <w:pPr>
        <w:pStyle w:val="ListParagraph"/>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QUESTION 2: </w:t>
      </w:r>
    </w:p>
    <w:p w:rsidR="00931299" w:rsidRPr="0085528F" w:rsidRDefault="002962B5" w:rsidP="002962B5">
      <w:pPr>
        <w:pStyle w:val="ListParagraph"/>
        <w:numPr>
          <w:ilvl w:val="0"/>
          <w:numId w:val="5"/>
        </w:numPr>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Retardation factor = </w:t>
      </w:r>
      <m:oMath>
        <m:f>
          <m:fPr>
            <m:ctrlPr>
              <w:rPr>
                <w:rFonts w:ascii="Cambria Math" w:eastAsia="Malgun Gothic Semilight" w:hAnsi="Times New Roman" w:cs="Times New Roman"/>
                <w:i/>
                <w:sz w:val="24"/>
                <w:szCs w:val="24"/>
              </w:rPr>
            </m:ctrlPr>
          </m:fPr>
          <m:num>
            <m:r>
              <w:rPr>
                <w:rFonts w:ascii="Cambria Math" w:eastAsia="Malgun Gothic Semilight" w:hAnsi="Cambria Math" w:cs="Times New Roman"/>
                <w:sz w:val="24"/>
                <w:szCs w:val="24"/>
              </w:rPr>
              <m:t>distance</m:t>
            </m:r>
            <m:r>
              <w:rPr>
                <w:rFonts w:ascii="Cambria Math" w:eastAsia="Malgun Gothic Semilight" w:hAnsi="Times New Roman" w:cs="Times New Roman"/>
                <w:sz w:val="24"/>
                <w:szCs w:val="24"/>
              </w:rPr>
              <m:t xml:space="preserve"> </m:t>
            </m:r>
            <m:r>
              <w:rPr>
                <w:rFonts w:ascii="Cambria Math" w:eastAsia="Malgun Gothic Semilight" w:hAnsi="Cambria Math" w:cs="Times New Roman"/>
                <w:sz w:val="24"/>
                <w:szCs w:val="24"/>
              </w:rPr>
              <m:t>moved</m:t>
            </m:r>
            <m:r>
              <w:rPr>
                <w:rFonts w:ascii="Cambria Math" w:eastAsia="Malgun Gothic Semilight" w:hAnsi="Times New Roman" w:cs="Times New Roman"/>
                <w:sz w:val="24"/>
                <w:szCs w:val="24"/>
              </w:rPr>
              <m:t xml:space="preserve"> </m:t>
            </m:r>
            <m:r>
              <w:rPr>
                <w:rFonts w:ascii="Cambria Math" w:eastAsia="Malgun Gothic Semilight" w:hAnsi="Cambria Math" w:cs="Times New Roman"/>
                <w:sz w:val="24"/>
                <w:szCs w:val="24"/>
              </w:rPr>
              <m:t>by</m:t>
            </m:r>
            <m:r>
              <w:rPr>
                <w:rFonts w:ascii="Cambria Math" w:eastAsia="Malgun Gothic Semilight" w:hAnsi="Times New Roman" w:cs="Times New Roman"/>
                <w:sz w:val="24"/>
                <w:szCs w:val="24"/>
              </w:rPr>
              <m:t xml:space="preserve"> </m:t>
            </m:r>
            <m:r>
              <w:rPr>
                <w:rFonts w:ascii="Cambria Math" w:eastAsia="Malgun Gothic Semilight" w:hAnsi="Cambria Math" w:cs="Times New Roman"/>
                <w:sz w:val="24"/>
                <w:szCs w:val="24"/>
              </w:rPr>
              <m:t>substance</m:t>
            </m:r>
            <m:r>
              <w:rPr>
                <w:rFonts w:ascii="Cambria Math" w:eastAsia="Malgun Gothic Semilight" w:hAnsi="Times New Roman" w:cs="Times New Roman"/>
                <w:sz w:val="24"/>
                <w:szCs w:val="24"/>
              </w:rPr>
              <m:t xml:space="preserve"> </m:t>
            </m:r>
            <m:d>
              <m:dPr>
                <m:ctrlPr>
                  <w:rPr>
                    <w:rFonts w:ascii="Cambria Math" w:eastAsia="Malgun Gothic Semilight" w:hAnsi="Times New Roman" w:cs="Times New Roman"/>
                    <w:i/>
                    <w:sz w:val="24"/>
                    <w:szCs w:val="24"/>
                  </w:rPr>
                </m:ctrlPr>
              </m:dPr>
              <m:e>
                <m:r>
                  <w:rPr>
                    <w:rFonts w:ascii="Cambria Math" w:eastAsia="Malgun Gothic Semilight" w:hAnsi="Cambria Math" w:cs="Times New Roman"/>
                    <w:sz w:val="24"/>
                    <w:szCs w:val="24"/>
                  </w:rPr>
                  <m:t>cm</m:t>
                </m:r>
              </m:e>
            </m:d>
          </m:num>
          <m:den>
            <m:r>
              <w:rPr>
                <w:rFonts w:ascii="Cambria Math" w:eastAsia="Malgun Gothic Semilight" w:hAnsi="Cambria Math" w:cs="Times New Roman"/>
                <w:sz w:val="24"/>
                <w:szCs w:val="24"/>
              </w:rPr>
              <m:t>distance</m:t>
            </m:r>
            <m:r>
              <w:rPr>
                <w:rFonts w:ascii="Cambria Math" w:eastAsia="Malgun Gothic Semilight" w:hAnsi="Times New Roman" w:cs="Times New Roman"/>
                <w:sz w:val="24"/>
                <w:szCs w:val="24"/>
              </w:rPr>
              <m:t xml:space="preserve"> </m:t>
            </m:r>
            <m:r>
              <w:rPr>
                <w:rFonts w:ascii="Cambria Math" w:eastAsia="Malgun Gothic Semilight" w:hAnsi="Cambria Math" w:cs="Times New Roman"/>
                <w:sz w:val="24"/>
                <w:szCs w:val="24"/>
              </w:rPr>
              <m:t>moved</m:t>
            </m:r>
            <m:r>
              <w:rPr>
                <w:rFonts w:ascii="Cambria Math" w:eastAsia="Malgun Gothic Semilight" w:hAnsi="Times New Roman" w:cs="Times New Roman"/>
                <w:sz w:val="24"/>
                <w:szCs w:val="24"/>
              </w:rPr>
              <m:t xml:space="preserve"> </m:t>
            </m:r>
            <m:r>
              <w:rPr>
                <w:rFonts w:ascii="Cambria Math" w:eastAsia="Malgun Gothic Semilight" w:hAnsi="Cambria Math" w:cs="Times New Roman"/>
                <w:sz w:val="24"/>
                <w:szCs w:val="24"/>
              </w:rPr>
              <m:t>by</m:t>
            </m:r>
            <m:r>
              <w:rPr>
                <w:rFonts w:ascii="Cambria Math" w:eastAsia="Malgun Gothic Semilight" w:hAnsi="Times New Roman" w:cs="Times New Roman"/>
                <w:sz w:val="24"/>
                <w:szCs w:val="24"/>
              </w:rPr>
              <m:t xml:space="preserve"> </m:t>
            </m:r>
            <m:r>
              <w:rPr>
                <w:rFonts w:ascii="Cambria Math" w:eastAsia="Malgun Gothic Semilight" w:hAnsi="Cambria Math" w:cs="Times New Roman"/>
                <w:sz w:val="24"/>
                <w:szCs w:val="24"/>
              </w:rPr>
              <m:t>solvent</m:t>
            </m:r>
            <m:r>
              <w:rPr>
                <w:rFonts w:ascii="Cambria Math" w:eastAsia="Malgun Gothic Semilight" w:hAnsi="Times New Roman" w:cs="Times New Roman"/>
                <w:sz w:val="24"/>
                <w:szCs w:val="24"/>
              </w:rPr>
              <m:t xml:space="preserve"> </m:t>
            </m:r>
            <m:d>
              <m:dPr>
                <m:ctrlPr>
                  <w:rPr>
                    <w:rFonts w:ascii="Cambria Math" w:eastAsia="Malgun Gothic Semilight" w:hAnsi="Times New Roman" w:cs="Times New Roman"/>
                    <w:i/>
                    <w:sz w:val="24"/>
                    <w:szCs w:val="24"/>
                  </w:rPr>
                </m:ctrlPr>
              </m:dPr>
              <m:e>
                <m:r>
                  <w:rPr>
                    <w:rFonts w:ascii="Cambria Math" w:eastAsia="Malgun Gothic Semilight" w:hAnsi="Cambria Math" w:cs="Times New Roman"/>
                    <w:sz w:val="24"/>
                    <w:szCs w:val="24"/>
                  </w:rPr>
                  <m:t>cm</m:t>
                </m:r>
              </m:e>
            </m:d>
          </m:den>
        </m:f>
      </m:oMath>
    </w:p>
    <w:p w:rsidR="002962B5" w:rsidRPr="0085528F" w:rsidRDefault="002962B5" w:rsidP="002962B5">
      <w:pPr>
        <w:pStyle w:val="ListParagraph"/>
        <w:ind w:left="108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Distance moved by solvent = 12.2cm</w:t>
      </w:r>
    </w:p>
    <w:p w:rsidR="002962B5" w:rsidRPr="0085528F" w:rsidRDefault="002962B5" w:rsidP="002962B5">
      <w:pPr>
        <w:pStyle w:val="ListParagraph"/>
        <w:numPr>
          <w:ilvl w:val="0"/>
          <w:numId w:val="6"/>
        </w:numPr>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R.F = </w:t>
      </w:r>
      <m:oMath>
        <m:f>
          <m:fPr>
            <m:ctrlPr>
              <w:rPr>
                <w:rFonts w:ascii="Cambria Math" w:eastAsia="Malgun Gothic Semilight" w:hAnsi="Times New Roman" w:cs="Times New Roman"/>
                <w:i/>
                <w:sz w:val="24"/>
                <w:szCs w:val="24"/>
              </w:rPr>
            </m:ctrlPr>
          </m:fPr>
          <m:num>
            <m:r>
              <w:rPr>
                <w:rFonts w:ascii="Cambria Math" w:eastAsia="Malgun Gothic Semilight" w:hAnsi="Times New Roman" w:cs="Times New Roman"/>
                <w:sz w:val="24"/>
                <w:szCs w:val="24"/>
              </w:rPr>
              <m:t>2.4</m:t>
            </m:r>
          </m:num>
          <m:den>
            <m:r>
              <w:rPr>
                <w:rFonts w:ascii="Cambria Math" w:eastAsia="Malgun Gothic Semilight" w:hAnsi="Times New Roman" w:cs="Times New Roman"/>
                <w:sz w:val="24"/>
                <w:szCs w:val="24"/>
              </w:rPr>
              <m:t>12.2</m:t>
            </m:r>
          </m:den>
        </m:f>
      </m:oMath>
      <w:r w:rsidRPr="0085528F">
        <w:rPr>
          <w:rFonts w:ascii="Times New Roman" w:eastAsia="Malgun Gothic Semilight" w:hAnsi="Times New Roman" w:cs="Times New Roman"/>
          <w:sz w:val="24"/>
          <w:szCs w:val="24"/>
        </w:rPr>
        <w:t xml:space="preserve"> = 0.196 </w:t>
      </w:r>
    </w:p>
    <w:p w:rsidR="002962B5" w:rsidRPr="0085528F" w:rsidRDefault="002962B5" w:rsidP="002962B5">
      <w:pPr>
        <w:pStyle w:val="ListParagraph"/>
        <w:numPr>
          <w:ilvl w:val="0"/>
          <w:numId w:val="6"/>
        </w:numPr>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R.F = </w:t>
      </w:r>
      <m:oMath>
        <m:f>
          <m:fPr>
            <m:ctrlPr>
              <w:rPr>
                <w:rFonts w:ascii="Cambria Math" w:eastAsia="Malgun Gothic Semilight" w:hAnsi="Times New Roman" w:cs="Times New Roman"/>
                <w:i/>
                <w:sz w:val="24"/>
                <w:szCs w:val="24"/>
              </w:rPr>
            </m:ctrlPr>
          </m:fPr>
          <m:num>
            <m:r>
              <w:rPr>
                <w:rFonts w:ascii="Cambria Math" w:eastAsia="Malgun Gothic Semilight" w:hAnsi="Times New Roman" w:cs="Times New Roman"/>
                <w:sz w:val="24"/>
                <w:szCs w:val="24"/>
              </w:rPr>
              <m:t>5.6</m:t>
            </m:r>
          </m:num>
          <m:den>
            <m:r>
              <w:rPr>
                <w:rFonts w:ascii="Cambria Math" w:eastAsia="Malgun Gothic Semilight" w:hAnsi="Times New Roman" w:cs="Times New Roman"/>
                <w:sz w:val="24"/>
                <w:szCs w:val="24"/>
              </w:rPr>
              <m:t>12.2</m:t>
            </m:r>
          </m:den>
        </m:f>
      </m:oMath>
      <w:r w:rsidRPr="0085528F">
        <w:rPr>
          <w:rFonts w:ascii="Times New Roman" w:eastAsia="Malgun Gothic Semilight" w:hAnsi="Times New Roman" w:cs="Times New Roman"/>
          <w:sz w:val="24"/>
          <w:szCs w:val="24"/>
        </w:rPr>
        <w:t>= 0.459</w:t>
      </w:r>
    </w:p>
    <w:p w:rsidR="002962B5" w:rsidRPr="0085528F" w:rsidRDefault="002962B5" w:rsidP="002962B5">
      <w:pPr>
        <w:pStyle w:val="ListParagraph"/>
        <w:numPr>
          <w:ilvl w:val="0"/>
          <w:numId w:val="6"/>
        </w:numPr>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R.F = </w:t>
      </w:r>
      <m:oMath>
        <m:f>
          <m:fPr>
            <m:ctrlPr>
              <w:rPr>
                <w:rFonts w:ascii="Cambria Math" w:eastAsia="Malgun Gothic Semilight" w:hAnsi="Times New Roman" w:cs="Times New Roman"/>
                <w:i/>
                <w:sz w:val="24"/>
                <w:szCs w:val="24"/>
              </w:rPr>
            </m:ctrlPr>
          </m:fPr>
          <m:num>
            <m:r>
              <w:rPr>
                <w:rFonts w:ascii="Cambria Math" w:eastAsia="Malgun Gothic Semilight" w:hAnsi="Times New Roman" w:cs="Times New Roman"/>
                <w:sz w:val="24"/>
                <w:szCs w:val="24"/>
              </w:rPr>
              <m:t>8.9</m:t>
            </m:r>
          </m:num>
          <m:den>
            <m:r>
              <w:rPr>
                <w:rFonts w:ascii="Cambria Math" w:eastAsia="Malgun Gothic Semilight" w:hAnsi="Times New Roman" w:cs="Times New Roman"/>
                <w:sz w:val="24"/>
                <w:szCs w:val="24"/>
              </w:rPr>
              <m:t>12.2</m:t>
            </m:r>
          </m:den>
        </m:f>
      </m:oMath>
      <w:r w:rsidRPr="0085528F">
        <w:rPr>
          <w:rFonts w:ascii="Times New Roman" w:eastAsia="Malgun Gothic Semilight" w:hAnsi="Times New Roman" w:cs="Times New Roman"/>
          <w:sz w:val="24"/>
          <w:szCs w:val="24"/>
        </w:rPr>
        <w:t xml:space="preserve"> = 0.729 </w:t>
      </w:r>
    </w:p>
    <w:p w:rsidR="002962B5" w:rsidRPr="0085528F" w:rsidRDefault="002962B5" w:rsidP="002962B5">
      <w:pPr>
        <w:pStyle w:val="ListParagraph"/>
        <w:numPr>
          <w:ilvl w:val="0"/>
          <w:numId w:val="5"/>
        </w:numPr>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Organic compound A is in the </w:t>
      </w:r>
      <w:proofErr w:type="spellStart"/>
      <w:r w:rsidRPr="0085528F">
        <w:rPr>
          <w:rFonts w:ascii="Times New Roman" w:eastAsia="Malgun Gothic Semilight" w:hAnsi="Times New Roman" w:cs="Times New Roman"/>
          <w:sz w:val="24"/>
          <w:szCs w:val="24"/>
        </w:rPr>
        <w:t>alkanal</w:t>
      </w:r>
      <w:proofErr w:type="spellEnd"/>
      <w:r w:rsidRPr="0085528F">
        <w:rPr>
          <w:rFonts w:ascii="Times New Roman" w:eastAsia="Malgun Gothic Semilight" w:hAnsi="Times New Roman" w:cs="Times New Roman"/>
          <w:sz w:val="24"/>
          <w:szCs w:val="24"/>
        </w:rPr>
        <w:t xml:space="preserve"> family </w:t>
      </w:r>
    </w:p>
    <w:p w:rsidR="002962B5" w:rsidRPr="0085528F" w:rsidRDefault="002962B5" w:rsidP="002962B5">
      <w:pPr>
        <w:pStyle w:val="ListParagraph"/>
        <w:ind w:left="108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Organic compound a is in the alkene family </w:t>
      </w:r>
    </w:p>
    <w:p w:rsidR="002962B5" w:rsidRPr="0085528F" w:rsidRDefault="002962B5" w:rsidP="002962B5">
      <w:pPr>
        <w:pStyle w:val="ListParagraph"/>
        <w:numPr>
          <w:ilvl w:val="0"/>
          <w:numId w:val="5"/>
        </w:numPr>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2,4-Dinitrophenylhyrdrazine</w:t>
      </w:r>
      <w:r w:rsidR="00F2181D" w:rsidRPr="0085528F">
        <w:rPr>
          <w:rFonts w:ascii="Times New Roman" w:eastAsia="Malgun Gothic Semilight" w:hAnsi="Times New Roman" w:cs="Times New Roman"/>
          <w:sz w:val="24"/>
          <w:szCs w:val="24"/>
        </w:rPr>
        <w:t xml:space="preserve"> test is used for the identification of aldehyde and ketone </w:t>
      </w:r>
    </w:p>
    <w:tbl>
      <w:tblPr>
        <w:tblStyle w:val="TableGrid"/>
        <w:tblW w:w="0" w:type="auto"/>
        <w:tblInd w:w="1080" w:type="dxa"/>
        <w:tblLook w:val="04A0"/>
      </w:tblPr>
      <w:tblGrid>
        <w:gridCol w:w="4086"/>
        <w:gridCol w:w="4076"/>
      </w:tblGrid>
      <w:tr w:rsidR="00F2181D" w:rsidRPr="0085528F" w:rsidTr="00F2181D">
        <w:tc>
          <w:tcPr>
            <w:tcW w:w="4508" w:type="dxa"/>
          </w:tcPr>
          <w:p w:rsidR="00F2181D" w:rsidRPr="0085528F" w:rsidRDefault="00F2181D" w:rsidP="00F2181D">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FUNCTIONAL GROUP</w:t>
            </w:r>
          </w:p>
        </w:tc>
        <w:tc>
          <w:tcPr>
            <w:tcW w:w="4508" w:type="dxa"/>
          </w:tcPr>
          <w:p w:rsidR="00F2181D" w:rsidRPr="0085528F" w:rsidRDefault="00F2181D" w:rsidP="00F2181D">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EXAMPLES</w:t>
            </w:r>
          </w:p>
        </w:tc>
      </w:tr>
      <w:tr w:rsidR="00F2181D" w:rsidRPr="0085528F" w:rsidTr="00F2181D">
        <w:tc>
          <w:tcPr>
            <w:tcW w:w="4508" w:type="dxa"/>
          </w:tcPr>
          <w:p w:rsidR="00F2181D" w:rsidRPr="0085528F" w:rsidRDefault="00F2181D" w:rsidP="00F2181D">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-OH</w:t>
            </w:r>
          </w:p>
        </w:tc>
        <w:tc>
          <w:tcPr>
            <w:tcW w:w="4508" w:type="dxa"/>
          </w:tcPr>
          <w:p w:rsidR="00F2181D" w:rsidRPr="0085528F" w:rsidRDefault="00F2181D" w:rsidP="00F2181D">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Butanol, 1,2,3-propan-tri-ol</w:t>
            </w:r>
          </w:p>
        </w:tc>
      </w:tr>
      <w:tr w:rsidR="00F2181D" w:rsidRPr="0085528F" w:rsidTr="00F2181D">
        <w:tc>
          <w:tcPr>
            <w:tcW w:w="4508" w:type="dxa"/>
          </w:tcPr>
          <w:p w:rsidR="00F2181D" w:rsidRPr="0085528F" w:rsidRDefault="00F2181D" w:rsidP="00F2181D">
            <w:pPr>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-(SINGLE BOND)</w:t>
            </w:r>
          </w:p>
        </w:tc>
        <w:tc>
          <w:tcPr>
            <w:tcW w:w="4508" w:type="dxa"/>
          </w:tcPr>
          <w:p w:rsidR="00F2181D" w:rsidRPr="0085528F" w:rsidRDefault="00F2181D" w:rsidP="00F2181D">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Ethane, butane</w:t>
            </w:r>
          </w:p>
        </w:tc>
      </w:tr>
      <w:tr w:rsidR="00F2181D" w:rsidRPr="0085528F" w:rsidTr="00F2181D">
        <w:tc>
          <w:tcPr>
            <w:tcW w:w="4508" w:type="dxa"/>
          </w:tcPr>
          <w:p w:rsidR="00F2181D" w:rsidRPr="0085528F" w:rsidRDefault="00F2181D" w:rsidP="00F2181D">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-COH</w:t>
            </w:r>
          </w:p>
        </w:tc>
        <w:tc>
          <w:tcPr>
            <w:tcW w:w="4508" w:type="dxa"/>
          </w:tcPr>
          <w:p w:rsidR="00F2181D" w:rsidRPr="0085528F" w:rsidRDefault="00F2181D" w:rsidP="00F2181D">
            <w:pPr>
              <w:pStyle w:val="ListParagraph"/>
              <w:ind w:left="0"/>
              <w:rPr>
                <w:rFonts w:ascii="Times New Roman" w:eastAsia="Malgun Gothic Semilight" w:hAnsi="Times New Roman" w:cs="Times New Roman"/>
                <w:sz w:val="24"/>
                <w:szCs w:val="24"/>
              </w:rPr>
            </w:pPr>
            <w:proofErr w:type="spellStart"/>
            <w:r w:rsidRPr="0085528F">
              <w:rPr>
                <w:rFonts w:ascii="Times New Roman" w:eastAsia="Malgun Gothic Semilight" w:hAnsi="Times New Roman" w:cs="Times New Roman"/>
                <w:sz w:val="24"/>
                <w:szCs w:val="24"/>
              </w:rPr>
              <w:t>Ethanal</w:t>
            </w:r>
            <w:proofErr w:type="spellEnd"/>
            <w:r w:rsidRPr="0085528F">
              <w:rPr>
                <w:rFonts w:ascii="Times New Roman" w:eastAsia="Malgun Gothic Semilight" w:hAnsi="Times New Roman" w:cs="Times New Roman"/>
                <w:sz w:val="24"/>
                <w:szCs w:val="24"/>
              </w:rPr>
              <w:t xml:space="preserve">, </w:t>
            </w:r>
            <w:proofErr w:type="spellStart"/>
            <w:r w:rsidRPr="0085528F">
              <w:rPr>
                <w:rFonts w:ascii="Times New Roman" w:eastAsia="Malgun Gothic Semilight" w:hAnsi="Times New Roman" w:cs="Times New Roman"/>
                <w:sz w:val="24"/>
                <w:szCs w:val="24"/>
              </w:rPr>
              <w:t>butanal</w:t>
            </w:r>
            <w:proofErr w:type="spellEnd"/>
          </w:p>
        </w:tc>
      </w:tr>
      <w:tr w:rsidR="00F2181D" w:rsidRPr="0085528F" w:rsidTr="00F2181D">
        <w:tc>
          <w:tcPr>
            <w:tcW w:w="4508" w:type="dxa"/>
          </w:tcPr>
          <w:p w:rsidR="00F2181D" w:rsidRPr="0085528F" w:rsidRDefault="00F2181D" w:rsidP="00F2181D">
            <w:pPr>
              <w:pStyle w:val="ListParagraph"/>
              <w:ind w:left="0"/>
              <w:rPr>
                <w:rFonts w:ascii="Times New Roman" w:eastAsia="Malgun Gothic Semilight" w:hAnsi="Times New Roman" w:cs="Times New Roman"/>
                <w:sz w:val="24"/>
                <w:szCs w:val="24"/>
                <w:vertAlign w:val="subscript"/>
              </w:rPr>
            </w:pPr>
            <w:r w:rsidRPr="0085528F">
              <w:rPr>
                <w:rFonts w:ascii="Times New Roman" w:eastAsia="Malgun Gothic Semilight" w:hAnsi="Times New Roman" w:cs="Times New Roman"/>
                <w:sz w:val="24"/>
                <w:szCs w:val="24"/>
              </w:rPr>
              <w:t>-NH</w:t>
            </w:r>
            <w:r w:rsidRPr="0085528F">
              <w:rPr>
                <w:rFonts w:ascii="Times New Roman" w:eastAsia="Malgun Gothic Semilight" w:hAnsi="Times New Roman" w:cs="Times New Roman"/>
                <w:sz w:val="24"/>
                <w:szCs w:val="24"/>
                <w:vertAlign w:val="subscript"/>
              </w:rPr>
              <w:t>2</w:t>
            </w:r>
          </w:p>
        </w:tc>
        <w:tc>
          <w:tcPr>
            <w:tcW w:w="4508" w:type="dxa"/>
          </w:tcPr>
          <w:p w:rsidR="00F2181D" w:rsidRPr="0085528F" w:rsidRDefault="00F2181D" w:rsidP="00F2181D">
            <w:pPr>
              <w:pStyle w:val="ListParagraph"/>
              <w:ind w:left="0"/>
              <w:rPr>
                <w:rFonts w:ascii="Times New Roman" w:eastAsia="Malgun Gothic Semilight" w:hAnsi="Times New Roman" w:cs="Times New Roman"/>
                <w:sz w:val="24"/>
                <w:szCs w:val="24"/>
              </w:rPr>
            </w:pPr>
            <w:proofErr w:type="spellStart"/>
            <w:r w:rsidRPr="0085528F">
              <w:rPr>
                <w:rFonts w:ascii="Times New Roman" w:eastAsia="Malgun Gothic Semilight" w:hAnsi="Times New Roman" w:cs="Times New Roman"/>
                <w:sz w:val="24"/>
                <w:szCs w:val="24"/>
              </w:rPr>
              <w:t>Phenylamine</w:t>
            </w:r>
            <w:proofErr w:type="spellEnd"/>
            <w:r w:rsidRPr="0085528F">
              <w:rPr>
                <w:rFonts w:ascii="Times New Roman" w:eastAsia="Malgun Gothic Semilight" w:hAnsi="Times New Roman" w:cs="Times New Roman"/>
                <w:sz w:val="24"/>
                <w:szCs w:val="24"/>
              </w:rPr>
              <w:t>, methylamine</w:t>
            </w:r>
          </w:p>
        </w:tc>
      </w:tr>
      <w:tr w:rsidR="00F2181D" w:rsidRPr="0085528F" w:rsidTr="00F2181D">
        <w:tc>
          <w:tcPr>
            <w:tcW w:w="4508" w:type="dxa"/>
          </w:tcPr>
          <w:p w:rsidR="00F2181D" w:rsidRPr="0085528F" w:rsidRDefault="00F2181D" w:rsidP="00F2181D">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-CL,-F</w:t>
            </w:r>
          </w:p>
        </w:tc>
        <w:tc>
          <w:tcPr>
            <w:tcW w:w="4508" w:type="dxa"/>
          </w:tcPr>
          <w:p w:rsidR="00F2181D" w:rsidRPr="0085528F" w:rsidRDefault="00F2181D" w:rsidP="00F2181D">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2-chloropentane, 3,3-trichlorobutane</w:t>
            </w:r>
          </w:p>
        </w:tc>
      </w:tr>
      <w:tr w:rsidR="00F2181D" w:rsidRPr="0085528F" w:rsidTr="00F2181D">
        <w:tc>
          <w:tcPr>
            <w:tcW w:w="4508" w:type="dxa"/>
          </w:tcPr>
          <w:p w:rsidR="00F2181D" w:rsidRPr="0085528F" w:rsidRDefault="00F2181D" w:rsidP="00F2181D">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-COOH</w:t>
            </w:r>
          </w:p>
        </w:tc>
        <w:tc>
          <w:tcPr>
            <w:tcW w:w="4508" w:type="dxa"/>
          </w:tcPr>
          <w:p w:rsidR="00F2181D" w:rsidRPr="0085528F" w:rsidRDefault="00F2181D" w:rsidP="00F2181D">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Benzoic acid, </w:t>
            </w:r>
            <w:proofErr w:type="spellStart"/>
            <w:r w:rsidRPr="0085528F">
              <w:rPr>
                <w:rFonts w:ascii="Times New Roman" w:eastAsia="Malgun Gothic Semilight" w:hAnsi="Times New Roman" w:cs="Times New Roman"/>
                <w:sz w:val="24"/>
                <w:szCs w:val="24"/>
              </w:rPr>
              <w:t>ethanedioic</w:t>
            </w:r>
            <w:proofErr w:type="spellEnd"/>
            <w:r w:rsidRPr="0085528F">
              <w:rPr>
                <w:rFonts w:ascii="Times New Roman" w:eastAsia="Malgun Gothic Semilight" w:hAnsi="Times New Roman" w:cs="Times New Roman"/>
                <w:sz w:val="24"/>
                <w:szCs w:val="24"/>
              </w:rPr>
              <w:t xml:space="preserve"> acid</w:t>
            </w:r>
          </w:p>
        </w:tc>
      </w:tr>
      <w:tr w:rsidR="00F2181D" w:rsidRPr="0085528F" w:rsidTr="00F2181D">
        <w:tc>
          <w:tcPr>
            <w:tcW w:w="4508" w:type="dxa"/>
          </w:tcPr>
          <w:p w:rsidR="00F2181D" w:rsidRPr="0085528F" w:rsidRDefault="00F2181D" w:rsidP="00F2181D">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-R</w:t>
            </w:r>
          </w:p>
        </w:tc>
        <w:tc>
          <w:tcPr>
            <w:tcW w:w="4508" w:type="dxa"/>
          </w:tcPr>
          <w:p w:rsidR="00F2181D" w:rsidRPr="0085528F" w:rsidRDefault="00F2181D" w:rsidP="00F2181D">
            <w:pPr>
              <w:pStyle w:val="ListParagraph"/>
              <w:ind w:left="0"/>
              <w:rPr>
                <w:rFonts w:ascii="Times New Roman" w:eastAsia="Malgun Gothic Semilight" w:hAnsi="Times New Roman" w:cs="Times New Roman"/>
                <w:sz w:val="24"/>
                <w:szCs w:val="24"/>
              </w:rPr>
            </w:pPr>
            <w:r w:rsidRPr="0085528F">
              <w:rPr>
                <w:rFonts w:ascii="Times New Roman" w:eastAsia="Malgun Gothic Semilight" w:hAnsi="Times New Roman" w:cs="Times New Roman"/>
                <w:sz w:val="24"/>
                <w:szCs w:val="24"/>
              </w:rPr>
              <w:t xml:space="preserve">Butyl, ethyl  </w:t>
            </w:r>
          </w:p>
        </w:tc>
      </w:tr>
    </w:tbl>
    <w:p w:rsidR="00F2181D" w:rsidRPr="0085528F" w:rsidRDefault="00F2181D" w:rsidP="00F2181D">
      <w:pPr>
        <w:pStyle w:val="ListParagraph"/>
        <w:ind w:left="1080"/>
        <w:rPr>
          <w:rFonts w:ascii="Times New Roman" w:eastAsia="Malgun Gothic Semilight" w:hAnsi="Times New Roman" w:cs="Times New Roman"/>
          <w:sz w:val="24"/>
          <w:szCs w:val="24"/>
        </w:rPr>
      </w:pPr>
    </w:p>
    <w:sectPr w:rsidR="00F2181D" w:rsidRPr="0085528F" w:rsidSect="004B13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734A"/>
    <w:multiLevelType w:val="hybridMultilevel"/>
    <w:tmpl w:val="32AEC04E"/>
    <w:lvl w:ilvl="0" w:tplc="76F89F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D24BA0"/>
    <w:multiLevelType w:val="hybridMultilevel"/>
    <w:tmpl w:val="E7960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7D56E2"/>
    <w:multiLevelType w:val="hybridMultilevel"/>
    <w:tmpl w:val="F2C045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A94CB5"/>
    <w:multiLevelType w:val="hybridMultilevel"/>
    <w:tmpl w:val="5C20BB36"/>
    <w:lvl w:ilvl="0" w:tplc="0B88AFE4">
      <w:start w:val="4"/>
      <w:numFmt w:val="bullet"/>
      <w:lvlText w:val="-"/>
      <w:lvlJc w:val="left"/>
      <w:pPr>
        <w:ind w:left="720" w:hanging="360"/>
      </w:pPr>
      <w:rPr>
        <w:rFonts w:ascii="Malgun Gothic Semilight" w:eastAsia="Malgun Gothic Semilight" w:hAnsi="Malgun Gothic Semilight" w:cs="Malgun Gothic Semiligh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68364A"/>
    <w:multiLevelType w:val="hybridMultilevel"/>
    <w:tmpl w:val="97D40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2B7276"/>
    <w:multiLevelType w:val="hybridMultilevel"/>
    <w:tmpl w:val="921CC5E0"/>
    <w:lvl w:ilvl="0" w:tplc="E5AA4D9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318050F"/>
    <w:multiLevelType w:val="hybridMultilevel"/>
    <w:tmpl w:val="BC5220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545EC1"/>
    <w:rsid w:val="002962B5"/>
    <w:rsid w:val="002C709A"/>
    <w:rsid w:val="004B132A"/>
    <w:rsid w:val="00545EC1"/>
    <w:rsid w:val="0085528F"/>
    <w:rsid w:val="008D2B7B"/>
    <w:rsid w:val="00931299"/>
    <w:rsid w:val="009401AB"/>
    <w:rsid w:val="00A62C14"/>
    <w:rsid w:val="00C7283F"/>
    <w:rsid w:val="00F218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2A"/>
  </w:style>
  <w:style w:type="paragraph" w:styleId="Heading3">
    <w:name w:val="heading 3"/>
    <w:basedOn w:val="Normal"/>
    <w:link w:val="Heading3Char"/>
    <w:uiPriority w:val="9"/>
    <w:qFormat/>
    <w:rsid w:val="009312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D2B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2B7B"/>
    <w:rPr>
      <w:rFonts w:eastAsiaTheme="minorEastAsia"/>
      <w:color w:val="5A5A5A" w:themeColor="text1" w:themeTint="A5"/>
      <w:spacing w:val="15"/>
    </w:rPr>
  </w:style>
  <w:style w:type="paragraph" w:styleId="ListParagraph">
    <w:name w:val="List Paragraph"/>
    <w:basedOn w:val="Normal"/>
    <w:uiPriority w:val="34"/>
    <w:qFormat/>
    <w:rsid w:val="00A62C14"/>
    <w:pPr>
      <w:ind w:left="720"/>
      <w:contextualSpacing/>
    </w:pPr>
  </w:style>
  <w:style w:type="table" w:styleId="TableGrid">
    <w:name w:val="Table Grid"/>
    <w:basedOn w:val="TableNormal"/>
    <w:uiPriority w:val="39"/>
    <w:rsid w:val="00A6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3129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31299"/>
    <w:rPr>
      <w:b/>
      <w:bCs/>
    </w:rPr>
  </w:style>
  <w:style w:type="paragraph" w:styleId="NormalWeb">
    <w:name w:val="Normal (Web)"/>
    <w:basedOn w:val="Normal"/>
    <w:uiPriority w:val="99"/>
    <w:semiHidden/>
    <w:unhideWhenUsed/>
    <w:rsid w:val="009312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31299"/>
    <w:rPr>
      <w:color w:val="0000FF"/>
      <w:u w:val="single"/>
    </w:rPr>
  </w:style>
  <w:style w:type="character" w:styleId="PlaceholderText">
    <w:name w:val="Placeholder Text"/>
    <w:basedOn w:val="DefaultParagraphFont"/>
    <w:uiPriority w:val="99"/>
    <w:semiHidden/>
    <w:rsid w:val="002962B5"/>
    <w:rPr>
      <w:color w:val="808080"/>
    </w:rPr>
  </w:style>
  <w:style w:type="paragraph" w:styleId="BalloonText">
    <w:name w:val="Balloon Text"/>
    <w:basedOn w:val="Normal"/>
    <w:link w:val="BalloonTextChar"/>
    <w:uiPriority w:val="99"/>
    <w:semiHidden/>
    <w:unhideWhenUsed/>
    <w:rsid w:val="0085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5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Titilayo Okunuga</dc:creator>
  <cp:lastModifiedBy>HP</cp:lastModifiedBy>
  <cp:revision>2</cp:revision>
  <dcterms:created xsi:type="dcterms:W3CDTF">2018-04-09T16:41:00Z</dcterms:created>
  <dcterms:modified xsi:type="dcterms:W3CDTF">2018-04-09T16:41:00Z</dcterms:modified>
</cp:coreProperties>
</file>