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Obikpo Ch</w:t>
      </w:r>
      <w:r>
        <w:rPr>
          <w:lang w:val="en-US"/>
        </w:rPr>
        <w:t>isom E</w:t>
      </w:r>
      <w:r>
        <w:rPr>
          <w:lang w:val="en-US"/>
        </w:rPr>
        <w:t>uvonne Lenhle</w:t>
      </w:r>
    </w:p>
    <w:p>
      <w:pPr>
        <w:pStyle w:val="style0"/>
        <w:rPr/>
      </w:pPr>
      <w:r>
        <w:t>Matric Number: 17/MHS</w:t>
      </w:r>
      <w:r>
        <w:rPr>
          <w:lang w:val="en-US"/>
        </w:rPr>
        <w:t>0</w:t>
      </w:r>
      <w:r>
        <w:rPr>
          <w:lang w:val="en-US"/>
        </w:rPr>
        <w:t>6</w:t>
      </w:r>
      <w:r>
        <w:rPr>
          <w:lang w:val="en-US"/>
        </w:rPr>
        <w:t>/</w:t>
      </w:r>
      <w:r>
        <w:t>0</w:t>
      </w:r>
      <w:r>
        <w:rPr>
          <w:lang w:val="en-US"/>
        </w:rPr>
        <w:t>49</w:t>
      </w:r>
    </w:p>
    <w:p>
      <w:pPr>
        <w:pStyle w:val="style0"/>
        <w:rPr/>
      </w:pPr>
      <w:r>
        <w:t>Department:</w:t>
      </w:r>
      <w:r>
        <w:rPr>
          <w:lang w:val="en-US"/>
        </w:rPr>
        <w:t xml:space="preserve"> </w:t>
      </w:r>
      <w:r>
        <w:rPr>
          <w:lang w:val="en-US"/>
        </w:rPr>
        <w:t>Med Lab</w:t>
      </w:r>
      <w:r>
        <w:rPr>
          <w:lang w:val="en-US"/>
        </w:rPr>
        <w:t xml:space="preserve"> Scien</w:t>
      </w:r>
      <w:r>
        <w:rPr>
          <w:lang w:val="en-US"/>
        </w:rPr>
        <w:t>ce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Question 1</w:t>
      </w:r>
    </w:p>
    <w:p>
      <w:pPr>
        <w:pStyle w:val="style0"/>
        <w:rPr/>
      </w:pPr>
      <w:r>
        <w:t xml:space="preserve">    The mass total is 105 indicating the presence of </w:t>
      </w:r>
      <w:r>
        <w:t>at least</w:t>
      </w:r>
      <w:r>
        <w:t xml:space="preserve"> 1 nitrogen atom because 105 is an odd </w:t>
      </w:r>
      <w:bookmarkStart w:id="0" w:name="_GoBack"/>
      <w:bookmarkEnd w:id="0"/>
      <w:r>
        <w:t xml:space="preserve">number. </w:t>
      </w:r>
      <w:r>
        <w:t>Therefore</w:t>
      </w:r>
      <w:r>
        <w:t xml:space="preserve">, the subtraction of 14 from 05 gives 91 as the mass of both the carbon and the hydrogen. That is, </w:t>
      </w:r>
    </w:p>
    <w:p>
      <w:pPr>
        <w:pStyle w:val="style0"/>
        <w:rPr/>
      </w:pPr>
      <w:r>
        <w:t>=</w:t>
      </w:r>
      <w:r>
        <w:t>91/12=</w:t>
      </w:r>
      <w:r>
        <w:t>7,</w:t>
      </w:r>
      <w:r>
        <w:t xml:space="preserve"> 7= carbon </w:t>
      </w:r>
      <w:r>
        <w:t>atoms,</w:t>
      </w:r>
      <w:r>
        <w:t xml:space="preserve"> 7= nitrogen </w:t>
      </w:r>
      <w:r>
        <w:t>atoms,</w:t>
      </w:r>
      <w:r>
        <w:t xml:space="preserve"> 1=hydrogen atom</w:t>
      </w:r>
    </w:p>
    <w:p>
      <w:pPr>
        <w:pStyle w:val="style0"/>
        <w:rPr/>
      </w:pPr>
      <w:r>
        <w:t xml:space="preserve">Therefore, </w:t>
      </w:r>
      <w:r>
        <w:t>the</w:t>
      </w:r>
      <w:r>
        <w:t xml:space="preserve"> possible molecular </w:t>
      </w:r>
      <w:r>
        <w:t>formula</w:t>
      </w:r>
      <w:r>
        <w:t xml:space="preserve"> </w:t>
      </w:r>
      <w:r>
        <w:t>could be given as</w:t>
      </w:r>
      <w:r>
        <w:rPr>
          <w:b/>
        </w:rPr>
        <w:t xml:space="preserve"> 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</w:rPr>
        <w:t>N</w:t>
      </w:r>
    </w:p>
    <w:p>
      <w:pPr>
        <w:pStyle w:val="style0"/>
        <w:rPr/>
      </w:pPr>
      <w:r>
        <w:t xml:space="preserve">B. </w:t>
      </w:r>
      <w:r>
        <w:t>Importance</w:t>
      </w:r>
      <w:r>
        <w:t xml:space="preserve"> of Organic </w:t>
      </w:r>
      <w:r>
        <w:t>compounds</w:t>
      </w:r>
      <w:r>
        <w:t xml:space="preserve"> are as follows: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fuels </w:t>
      </w:r>
      <w:r>
        <w:t>e.g.</w:t>
      </w:r>
      <w:r>
        <w:t xml:space="preserve"> wood, natural gas, petrol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food </w:t>
      </w:r>
      <w:r>
        <w:t>e.g.</w:t>
      </w:r>
      <w:r>
        <w:t xml:space="preserve"> </w:t>
      </w:r>
      <w:r>
        <w:t>proteins, enzymes</w:t>
      </w:r>
      <w:r>
        <w:t>, carbohydrates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our clothes </w:t>
      </w:r>
      <w:r>
        <w:t>e.g.</w:t>
      </w:r>
      <w:r>
        <w:t xml:space="preserve"> wool, cotton, nylon, rayon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medicine </w:t>
      </w:r>
      <w:r>
        <w:t>e.g.</w:t>
      </w:r>
      <w:r>
        <w:t xml:space="preserve"> </w:t>
      </w:r>
      <w:r>
        <w:t>Penicillin</w:t>
      </w:r>
      <w:r>
        <w:t xml:space="preserve">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dyes </w:t>
      </w:r>
      <w:r>
        <w:t>e.g.</w:t>
      </w:r>
      <w:r>
        <w:t xml:space="preserve"> indigo, alizarin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common household items </w:t>
      </w:r>
      <w:r>
        <w:t>e.g.</w:t>
      </w:r>
      <w:r>
        <w:t xml:space="preserve"> detergents, paper, cosmetics, rubber, paints, perfumes etc.</w:t>
      </w:r>
    </w:p>
    <w:p>
      <w:pPr>
        <w:pStyle w:val="style179"/>
        <w:rPr/>
      </w:pPr>
    </w:p>
    <w:p>
      <w:pPr>
        <w:pStyle w:val="style17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 between homocyclic and heterocyclic compounds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Homocyclic compounds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These</w:t>
            </w:r>
            <w:r>
              <w:t xml:space="preserve"> are compounds which are composed of only one type of </w:t>
            </w:r>
            <w:r>
              <w:t>element</w:t>
            </w:r>
            <w:r>
              <w:t xml:space="preserve"> as a member of its rings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These</w:t>
            </w:r>
            <w:r>
              <w:t xml:space="preserve"> are compounds which are composed of </w:t>
            </w:r>
            <w:r>
              <w:t>at least</w:t>
            </w:r>
            <w:r>
              <w:t xml:space="preserve"> 2 different elements as members of its rings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Contains only Carbon atoms.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Contains </w:t>
            </w:r>
            <w:r>
              <w:t>other atoms in addition to Carbon.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Homocyclic compounds can further be divided into acyclic and aromatic homocyclic compounds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Heterocyclic </w:t>
            </w:r>
            <w:r>
              <w:t>compounds</w:t>
            </w:r>
            <w:r>
              <w:t xml:space="preserve"> can be further divided into acyclic and aromatic heterocyclic compounds.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Examples include Benzene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Examples include: Furan, </w:t>
            </w:r>
            <w:r>
              <w:t>Diazine</w:t>
            </w:r>
            <w:r>
              <w:t>, Nucleic</w:t>
            </w:r>
            <w:r>
              <w:t xml:space="preserve"> acids, </w:t>
            </w:r>
            <w:r>
              <w:t>Aziridine</w:t>
            </w:r>
            <w:r>
              <w:t>.</w:t>
            </w:r>
          </w:p>
        </w:tc>
      </w:tr>
    </w:tbl>
    <w:p>
      <w:pPr>
        <w:pStyle w:val="style179"/>
        <w:rPr/>
      </w:pPr>
    </w:p>
    <w:p>
      <w:pPr>
        <w:pStyle w:val="style179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Question 2</w:t>
      </w:r>
    </w:p>
    <w:p>
      <w:pPr>
        <w:pStyle w:val="style179"/>
        <w:rPr/>
      </w:pPr>
    </w:p>
    <w:p>
      <w:pPr>
        <w:pStyle w:val="style17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>=</w:t>
      </w:r>
      <w:r>
        <w:rPr>
          <w:i/>
          <w:sz w:val="28"/>
          <w:szCs w:val="28"/>
          <w:u w:val="single"/>
        </w:rPr>
        <w:t>migration distance of band</w:t>
      </w:r>
    </w:p>
    <w:p>
      <w:pPr>
        <w:pStyle w:val="style17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Migration distance of solvent front</w:t>
      </w:r>
    </w:p>
    <w:p>
      <w:pPr>
        <w:pStyle w:val="style179"/>
        <w:rPr>
          <w:i/>
          <w:sz w:val="28"/>
          <w:szCs w:val="28"/>
        </w:rPr>
      </w:pPr>
    </w:p>
    <w:p>
      <w:pPr>
        <w:pStyle w:val="style179"/>
        <w:rPr/>
      </w:pPr>
      <w:r>
        <w:t>-</w:t>
      </w:r>
      <w:r>
        <w:t>Migration</w:t>
      </w:r>
      <w:r>
        <w:t xml:space="preserve"> distance of solvent front= 12.2</w:t>
      </w:r>
      <w:r>
        <w:t>cm</w:t>
      </w:r>
    </w:p>
    <w:p>
      <w:pPr>
        <w:pStyle w:val="style179"/>
        <w:rPr/>
      </w:pPr>
      <w:r>
        <w:t>-</w:t>
      </w:r>
      <w:r>
        <w:t>Migration distance of band A=2.4cm, B=5.6cm, C=8.9cm</w:t>
      </w:r>
    </w:p>
    <w:p>
      <w:pPr>
        <w:pStyle w:val="style179"/>
        <w:rPr/>
      </w:pPr>
    </w:p>
    <w:p>
      <w:pPr>
        <w:pStyle w:val="style179"/>
        <w:rPr/>
      </w:pPr>
      <w:r>
        <w:t>R</w:t>
      </w:r>
      <w:r>
        <w:rPr>
          <w:vertAlign w:val="subscript"/>
        </w:rPr>
        <w:t>f</w:t>
      </w:r>
      <w:r>
        <w:rPr>
          <w:vertAlign w:val="subscript"/>
        </w:rPr>
        <w:t xml:space="preserve"> </w:t>
      </w:r>
      <w:r>
        <w:t>of band A=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2.4cm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u w:val="single"/>
        </w:rPr>
        <w:t xml:space="preserve"> </w:t>
      </w:r>
      <w:r>
        <w:t>=0.197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t xml:space="preserve">              </w:t>
      </w:r>
      <w:r>
        <w:rPr>
          <w:rFonts w:ascii="Times New Roman" w:cs="Times New Roman" w:eastAsia="宋体" w:hAnsi="Times New Roman"/>
          <w:sz w:val="24"/>
          <w:szCs w:val="24"/>
        </w:rPr>
        <w:t>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hAnsi="Times New Roman"/>
          <w:sz w:val="24"/>
          <w:szCs w:val="24"/>
        </w:rPr>
        <w:t xml:space="preserve"> of</w:t>
      </w:r>
      <w:r>
        <w:rPr>
          <w:rFonts w:ascii="Times New Roman" w:cs="Times New Roman" w:hAnsi="Times New Roman"/>
          <w:sz w:val="24"/>
          <w:szCs w:val="24"/>
        </w:rPr>
        <w:t xml:space="preserve"> band B =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5.6cm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0.459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eastAsia="宋体" w:hAnsi="Times New Roman"/>
          <w:sz w:val="24"/>
          <w:szCs w:val="24"/>
        </w:rPr>
        <w:t xml:space="preserve">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brand C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8.9cm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0.730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B. It is seen that substance 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 xml:space="preserve"> gives a positive result by producing a dark grey precipitate to Tollens test, therefore this indicates it is an aldehyde. While substance B decolourized bromine water which indicates that it is an unsaturated compound (alkene or alkyne).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C. This test can be used to detect an aldehyde and a ketone.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7 Functional Groups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Alkanols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Alkanoic</w:t>
      </w:r>
      <w:r>
        <w:rPr>
          <w:rFonts w:ascii="Times New Roman" w:cs="Times New Roman" w:eastAsia="宋体" w:hAnsi="Times New Roman"/>
          <w:sz w:val="24"/>
          <w:szCs w:val="24"/>
        </w:rPr>
        <w:t xml:space="preserve"> / Carboxylic acids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Acid Halides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Amides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Esters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Alkynes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/>
      </w:pPr>
      <w:r>
        <w:t xml:space="preserve">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F07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64CA6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359</Words>
  <Pages>2</Pages>
  <Characters>1925</Characters>
  <Application>WPS Office</Application>
  <DocSecurity>0</DocSecurity>
  <Paragraphs>56</Paragraphs>
  <ScaleCrop>false</ScaleCrop>
  <Company>HP</Company>
  <LinksUpToDate>false</LinksUpToDate>
  <CharactersWithSpaces>2312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2018-04-09T19:00:00Z</dcterms:created>
  <dc:creator>CHINAZA OKOYE</dc:creator>
  <lastModifiedBy>Infinix S2</lastModifiedBy>
  <dcterms:modified xsi:type="dcterms:W3CDTF">2018-04-09T20:37:46Z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