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NAME: AFOLABI BOLUWATIFE .A.</w:t>
      </w: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DEPARTMENT: CIVIL ENGINEERING</w:t>
      </w: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LEVEL: 200</w:t>
      </w: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MATRIC NUMBER: 17/ENG03/006 </w:t>
      </w: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COURSE: ENG 281; ENGINEERING MATHEMATICS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4"/>
          <w:sz w:val="28"/>
          <w:szCs w:val="28"/>
        </w:rPr>
        <w:t xml:space="preserve">F(x)=π  lim x-&gt;3 =π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wordWrap w:val="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1"/>
          <w:b/>
          <w:sz w:val="28"/>
          <w:szCs w:val="28"/>
        </w:rPr>
        <w:t xml:space="preserve"> 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wordWrap w:val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10" name="R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3655" cy="635"/>
                        </a:xfrm>
                        <a:prstGeom prst="line"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 style="v-text-anchor:middle" inset="3,1,3,1">
                        <w:txbxContent>
                          <w:p>
                            <w:pPr>
                              <w:pStyle w:val="Para0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0" type="#_x0000_t32" style="position:absolute;left:0;margin-left:241pt;margin-top:20pt;width:3pt;height:0pt;flip:x;z-index:251624963;mso-position-horizontal-relative:paragraph;mso-position-vertical-relative:paragraph" strokecolor="black" strokeweight="0.75pt" filled="f" o:connectortype="straight">
                <v:textbox style="v-text-anchor:middle" inset="3,1,3,1">
                  <w:txbxContent>
                    <w:p>
                      <w:pPr>
                        <w:pStyle w:val="Para0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hint="defaul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240030</wp:posOffset>
                </wp:positionV>
                <wp:extent cx="0" cy="38100"/>
                <wp:effectExtent l="0" t="0" r="19050" b="19050"/>
                <wp:wrapNone/>
                <wp:docPr id="11" name="R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35" cy="38735"/>
                        </a:xfrm>
                        <a:prstGeom prst="line"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 style="v-text-anchor:middle" inset="3,1,3,1">
                        <w:txbxContent>
                          <w:p>
                            <w:pPr>
                              <w:pStyle w:val="Para0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1" type="#_x0000_t32" style="position:absolute;left:0;margin-left:243pt;margin-top:19pt;width:0pt;height:3pt;flip:y;z-index:251624964;mso-position-horizontal-relative:paragraph;mso-position-vertical-relative:paragraph" strokecolor="black" strokeweight="0.75pt" filled="f" o:connectortype="straight">
                <v:textbox style="v-text-anchor:middle" inset="3,1,3,1">
                  <w:txbxContent>
                    <w:p>
                      <w:pPr>
                        <w:pStyle w:val="Para0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hint="defaul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249554</wp:posOffset>
                </wp:positionV>
                <wp:extent cx="0" cy="53975"/>
                <wp:effectExtent l="0" t="0" r="19050" b="22225"/>
                <wp:wrapNone/>
                <wp:docPr id="12" name="R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" cy="54610"/>
                        </a:xfrm>
                        <a:prstGeom prst="line"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 style="v-text-anchor:middle" inset="3,1,3,1">
                        <w:txbxContent>
                          <w:p>
                            <w:pPr>
                              <w:pStyle w:val="Para0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2" type="#_x0000_t32" style="position:absolute;left:0;margin-left:210pt;margin-top:20pt;width:0pt;height:4pt;z-index:251624962;mso-position-horizontal-relative:paragraph;mso-position-vertical-relative:paragraph" strokecolor="black" strokeweight="0.75pt" filled="f" o:connectortype="straight">
                <v:textbox style="v-text-anchor:middle" inset="3,1,3,1">
                  <w:txbxContent>
                    <w:p>
                      <w:pPr>
                        <w:pStyle w:val="Para0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haracter1"/>
          <w:b/>
          <w:sz w:val="28"/>
          <w:szCs w:val="28"/>
        </w:rPr>
        <w:t>=</w:t>
      </w:r>
      <w:r>
        <w:rPr>
          <w:rStyle w:val="Character8"/>
          <w:sz w:val="22"/>
          <w:szCs w:val="22"/>
        </w:rPr>
        <w:t xml:space="preserve">   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As h0, = 1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, =1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wordWrap w:val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2"/>
          <w:color w:val="FFFFFF"/>
          <w:sz w:val="22"/>
          <w:szCs w:val="22"/>
        </w:rPr>
        <w:t>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>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As h = h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= 1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2"/>
          <w:color w:val="FFFFFF"/>
          <w:sz w:val="22"/>
          <w:szCs w:val="22"/>
        </w:rPr>
        <w:t xml:space="preserve">= </w:t>
      </w:r>
      <w:r>
        <w:rPr>
          <w:rStyle w:val="Character5"/>
          <w:sz w:val="22"/>
          <w:szCs w:val="22"/>
        </w:rPr>
        <w:t>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sz w:val="22"/>
          <w:szCs w:val="22"/>
        </w:rPr>
        <w:t xml:space="preserve">= , 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sz w:val="22"/>
          <w:szCs w:val="22"/>
        </w:rPr>
        <w:t xml:space="preserve">=   = -1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sz w:val="22"/>
          <w:szCs w:val="22"/>
        </w:rPr>
        <w:t xml:space="preserve">Therefore, 1 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wordWrap w:val="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5"/>
          <w:sz w:val="22"/>
          <w:szCs w:val="22"/>
        </w:rPr>
        <w:t xml:space="preserve"> F(x) = at intervals [4,8]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sz w:val="22"/>
          <w:szCs w:val="22"/>
        </w:rPr>
        <w:t>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  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=, as h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0    (i)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=,     as h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From equations (i) and (ii), f(x) = f(4). Therefore, f(x) is continuous at 4.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And, 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  as h,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 = 2       (iii)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>=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=    as h = 2.      (iv)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From equations (iii) and (iv), 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f(x) = f(8). Thus, f(x) is continuous at 8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2"/>
          <w:szCs w:val="22"/>
        </w:rPr>
        <w:t xml:space="preserve">2. </w:t>
      </w:r>
    </w:p>
    <w:tbl>
      <w:tblPr>
        <w:tblStyle w:val="Default Table"/>
        <w:tblCellMar w:top="0" w:left="108" w:bottom="0" w:right="108"/>
        <w:tblW w:w="3438" w:type="auto"/>
        <w:tblInd w:w="60" w:type="dxa"/>
        <w:tblLook w:val="0000"/>
      </w:tblPr>
      <w:tblGrid>
        <w:gridCol w:w="918"/>
        <w:gridCol w:w="900"/>
        <w:gridCol w:w="900"/>
        <w:gridCol w:w="720"/>
      </w:tblGrid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 xml:space="preserve">F(x) 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x-b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X+b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F(x)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8.50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6.10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9.50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8.55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5.91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6.09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9.45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8.60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5.92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6.08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9.40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8.65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5.93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6.07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9.35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8.70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5.94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6.06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9.30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8.75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6.05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9.25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8.80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5.96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6.04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9.20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8.85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5.97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6.03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9.15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8.90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5.98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6.02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9.10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8.95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5.99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6.01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9.05</w:t>
            </w:r>
          </w:p>
        </w:tc>
      </w:tr>
      <w:tr>
        <w:tc>
          <w:tcPr>
            <w:tcW w:w="918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9.00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6.00</w:t>
            </w:r>
          </w:p>
        </w:tc>
        <w:tc>
          <w:tcPr>
            <w:tcW w:w="90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6.00</w:t>
            </w:r>
          </w:p>
        </w:tc>
        <w:tc>
          <w:tcPr>
            <w:tcW w:w="72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 w:hanging="0"/>
              <w:wordWrap w:val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8"/>
                <w:sz w:val="22"/>
                <w:szCs w:val="22"/>
              </w:rPr>
              <w:t>9.00</w:t>
            </w:r>
          </w:p>
        </w:tc>
      </w:tr>
    </w:tbl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 Math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398042901"/>
    <w:lvl w:ilvl="0">
      <w:start w:val="1"/>
      <w:numFmt w:val="decimal"/>
      <w:lvlText w:val="%1."/>
      <w:pPr>
        <w:ind w:left="7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tru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true"/>
      <w:ind w:left="720" w:hanging="360"/>
      <w:rPr/>
    </w:pPr>
  </w:style>
  <w:style w:type="paragraph" w:customStyle="1" w:styleId="Para2">
    <w:name w:val="ParaAttribute2"/>
    <w:pPr>
      <w:spacing w:after="200"/>
      <w:jc w:val="left"/>
      <w:wordWrap w:val="true"/>
      <w:ind w:left="0" w:hanging="0"/>
      <w:rPr/>
    </w:pPr>
  </w:style>
  <w:style w:type="paragraph" w:customStyle="1" w:styleId="Para3">
    <w:name w:val="ParaAttribute3"/>
    <w:pPr>
      <w:spacing w:after="200"/>
      <w:jc w:val="left"/>
      <w:wordWrap w:val="true"/>
      <w:ind w:left="720" w:hanging="360"/>
      <w:rPr/>
    </w:pPr>
  </w:style>
  <w:style w:type="paragraph" w:customStyle="1" w:styleId="Para4">
    <w:name w:val="ParaAttribute4"/>
    <w:pPr>
      <w:jc w:val="left"/>
      <w:wordWrap w:val="true"/>
      <w:ind w:left="0" w:hanging="0"/>
      <w:rPr/>
    </w:pPr>
  </w:style>
  <w:style w:type="paragraph" w:customStyle="1" w:styleId="Para5">
    <w:name w:val="ParaAttribute5"/>
    <w:pPr>
      <w:spacing w:after="200"/>
      <w:jc w:val="left"/>
      <w:wordWrap w:val="true"/>
      <w:ind w:left="0" w:hanging="0"/>
      <w:rPr/>
    </w:pPr>
  </w:style>
  <w:style w:type="paragraph" w:customStyle="1" w:styleId="Para6">
    <w:name w:val="ParaAttribute6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  <w:b/>
      <w:sz w:val="28"/>
    </w:rPr>
  </w:style>
  <w:style w:type="character" w:customStyle="1" w:styleId="Character1">
    <w:name w:val="CharAttribute1"/>
    <w:rPr>
      <w:rFonts w:ascii="Calibri" w:eastAsia="Calibri"/>
      <w:b/>
      <w:sz w:val="28"/>
    </w:rPr>
  </w:style>
  <w:style w:type="character" w:customStyle="1" w:styleId="Character2">
    <w:name w:val="CharAttribute2"/>
    <w:rPr>
      <w:rFonts w:ascii="Calibri" w:eastAsia="Calibri"/>
      <w:sz w:val="22"/>
    </w:rPr>
  </w:style>
  <w:style w:type="character" w:customStyle="1" w:styleId="Character3">
    <w:name w:val="CharAttribute3"/>
    <w:rPr>
      <w:rFonts w:ascii="Calibri" w:eastAsia="Calibri"/>
      <w:sz w:val="22"/>
    </w:rPr>
  </w:style>
  <w:style w:type="character" w:customStyle="1" w:styleId="Character4">
    <w:name w:val="CharAttribute4"/>
    <w:rPr>
      <w:rFonts w:ascii="Calibri" w:eastAsia="Calibri"/>
      <w:sz w:val="28"/>
    </w:rPr>
  </w:style>
  <w:style w:type="character" w:customStyle="1" w:styleId="Character5">
    <w:name w:val="CharAttribute5"/>
    <w:rPr>
      <w:rFonts w:ascii="Calibri" w:eastAsia="Calibri"/>
      <w:sz w:val="22"/>
    </w:rPr>
  </w:style>
  <w:style w:type="character" w:customStyle="1" w:styleId="Character6">
    <w:name w:val="CharAttribute6"/>
    <w:rPr>
      <w:rFonts w:ascii="Calibri" w:eastAsia="Calibri"/>
      <w:sz w:val="22"/>
    </w:rPr>
  </w:style>
  <w:style w:type="character" w:customStyle="1" w:styleId="Character7">
    <w:name w:val="CharAttribute7"/>
    <w:rPr>
      <w:rFonts w:ascii="Calibri" w:eastAsia="Calibri"/>
      <w:b/>
      <w:sz w:val="28"/>
    </w:rPr>
  </w:style>
  <w:style w:type="character" w:customStyle="1" w:styleId="Character8">
    <w:name w:val="CharAttribute8"/>
    <w:rPr>
      <w:rFonts w:ascii="Calibri" w:eastAsia="Calibri"/>
      <w:sz w:val="22"/>
    </w:rPr>
  </w:style>
  <w:style w:type="character" w:customStyle="1" w:styleId="Character9">
    <w:name w:val="CharAttribute9"/>
    <w:rPr>
      <w:rFonts w:ascii="Calibri" w:eastAsia="Calibri"/>
      <w:sz w:val="22"/>
    </w:rPr>
  </w:style>
  <w:style w:type="character" w:customStyle="1" w:styleId="Character10">
    <w:name w:val="CharAttribute10"/>
    <w:rPr>
      <w:rFonts w:ascii="Calibri" w:eastAsia="Calibri"/>
      <w:sz w:val="18"/>
    </w:rPr>
  </w:style>
  <w:style w:type="character" w:customStyle="1" w:styleId="Character11">
    <w:name w:val="CharAttribute11"/>
    <w:rPr>
      <w:rFonts w:ascii="Calibri" w:eastAsia="Calibri"/>
      <w:sz w:val="18"/>
    </w:rPr>
  </w:style>
  <w:style w:type="character" w:customStyle="1" w:styleId="Character12">
    <w:name w:val="CharAttribute12"/>
    <w:rPr>
      <w:rFonts w:ascii="Calibri" w:eastAsia="Calibri"/>
      <w:color w:val="FFFFF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1151</Characters>
  <CharactersWithSpaces>0</CharactersWithSpaces>
  <DocSecurity>0</DocSecurity>
  <HyperlinksChanged>false</HyperlinksChanged>
  <Lines>8</Lines>
  <LinksUpToDate>false</LinksUpToDate>
  <Pages>2</Pages>
  <Paragraphs>2</Paragraphs>
  <Words>172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>HP</cp:lastModifiedBy>
  <dcterms:modified xsi:type="dcterms:W3CDTF">2018-10-01T23:55:00Z</dcterms:modified>
</cp:coreProperties>
</file>