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23" w:rsidRDefault="002B7C23" w:rsidP="002B7C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Assignment; What are the main governance aspects of the Sarbanes-Oxley Act. Give a summary.</w:t>
      </w:r>
    </w:p>
    <w:p w:rsidR="00861F76" w:rsidRDefault="002B7C23" w:rsidP="002B7C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CB7BC2">
        <w:rPr>
          <w:rFonts w:ascii="Times New Roman" w:hAnsi="Times New Roman" w:cs="Times New Roman"/>
          <w:sz w:val="24"/>
          <w:szCs w:val="24"/>
        </w:rPr>
        <w:t>The Sarbanes- Oxley Act is the primary federal law governing corporate governance and accountability across various aspects of c</w:t>
      </w:r>
      <w:r w:rsidR="00861F76">
        <w:rPr>
          <w:rFonts w:ascii="Times New Roman" w:hAnsi="Times New Roman" w:cs="Times New Roman"/>
          <w:sz w:val="24"/>
          <w:szCs w:val="24"/>
        </w:rPr>
        <w:t xml:space="preserve">orporate business practices. It </w:t>
      </w:r>
      <w:r w:rsidR="00CB7BC2">
        <w:rPr>
          <w:rFonts w:ascii="Times New Roman" w:hAnsi="Times New Roman" w:cs="Times New Roman"/>
          <w:sz w:val="24"/>
          <w:szCs w:val="24"/>
        </w:rPr>
        <w:t xml:space="preserve">was enacted in 2002 in the United States after a </w:t>
      </w:r>
      <w:r w:rsidR="00861F76">
        <w:rPr>
          <w:rFonts w:ascii="Times New Roman" w:hAnsi="Times New Roman" w:cs="Times New Roman"/>
          <w:sz w:val="24"/>
          <w:szCs w:val="24"/>
        </w:rPr>
        <w:t xml:space="preserve">  of corporate in 2000 to 2002.</w:t>
      </w:r>
    </w:p>
    <w:p w:rsidR="002B7C23" w:rsidRDefault="00861F76" w:rsidP="00861F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1F76">
        <w:rPr>
          <w:rFonts w:ascii="Times New Roman" w:hAnsi="Times New Roman" w:cs="Times New Roman"/>
          <w:sz w:val="24"/>
          <w:szCs w:val="24"/>
        </w:rPr>
        <w:t>The main governance aspects include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1F76" w:rsidRPr="00861F76" w:rsidRDefault="00861F76" w:rsidP="00861F7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Establishment of the Public Company Accounting Oversight Board: They promote </w:t>
      </w:r>
      <w:r w:rsidRPr="00861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andards for public accountants,</w:t>
      </w:r>
      <w:r w:rsidRPr="00861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limits their </w:t>
      </w:r>
      <w:hyperlink r:id="rId7" w:history="1">
        <w:r w:rsidRPr="00861F7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conflicts of interest</w:t>
        </w:r>
      </w:hyperlink>
      <w:r w:rsidRPr="00861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and requires lead audit partner rotation every five years for the same public company.</w:t>
      </w:r>
    </w:p>
    <w:p w:rsidR="00861F76" w:rsidRPr="00861F76" w:rsidRDefault="00861F76" w:rsidP="00861F7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Increases the direct responsibilities</w:t>
      </w:r>
      <w:r w:rsidRPr="00861F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861F76" w:rsidRPr="00861F76" w:rsidSect="00AD7CE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F8" w:rsidRDefault="00CC0EF8" w:rsidP="002B7C23">
      <w:pPr>
        <w:spacing w:after="0" w:line="240" w:lineRule="auto"/>
      </w:pPr>
      <w:r>
        <w:separator/>
      </w:r>
    </w:p>
  </w:endnote>
  <w:endnote w:type="continuationSeparator" w:id="1">
    <w:p w:rsidR="00CC0EF8" w:rsidRDefault="00CC0EF8" w:rsidP="002B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F8" w:rsidRDefault="00CC0EF8" w:rsidP="002B7C23">
      <w:pPr>
        <w:spacing w:after="0" w:line="240" w:lineRule="auto"/>
      </w:pPr>
      <w:r>
        <w:separator/>
      </w:r>
    </w:p>
  </w:footnote>
  <w:footnote w:type="continuationSeparator" w:id="1">
    <w:p w:rsidR="00CC0EF8" w:rsidRDefault="00CC0EF8" w:rsidP="002B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23" w:rsidRPr="002B7C23" w:rsidRDefault="002B7C23" w:rsidP="002B7C23">
    <w:pPr>
      <w:rPr>
        <w:rFonts w:ascii="Times New Roman" w:hAnsi="Times New Roman" w:cs="Times New Roman"/>
        <w:sz w:val="24"/>
        <w:szCs w:val="24"/>
      </w:rPr>
    </w:pPr>
    <w:r w:rsidRPr="002B7C23">
      <w:rPr>
        <w:rFonts w:ascii="Times New Roman" w:hAnsi="Times New Roman" w:cs="Times New Roman"/>
        <w:sz w:val="24"/>
        <w:szCs w:val="24"/>
      </w:rPr>
      <w:t>Name: Ifeosame Faith</w:t>
    </w:r>
  </w:p>
  <w:p w:rsidR="002B7C23" w:rsidRPr="002B7C23" w:rsidRDefault="002B7C23" w:rsidP="002B7C23">
    <w:pPr>
      <w:rPr>
        <w:rFonts w:ascii="Times New Roman" w:hAnsi="Times New Roman" w:cs="Times New Roman"/>
        <w:sz w:val="24"/>
        <w:szCs w:val="24"/>
      </w:rPr>
    </w:pPr>
    <w:r w:rsidRPr="002B7C23">
      <w:rPr>
        <w:rFonts w:ascii="Times New Roman" w:hAnsi="Times New Roman" w:cs="Times New Roman"/>
        <w:sz w:val="24"/>
        <w:szCs w:val="24"/>
      </w:rPr>
      <w:t>Matric. Number: 17/SMS02/023</w:t>
    </w:r>
  </w:p>
  <w:p w:rsidR="002B7C23" w:rsidRPr="002B7C23" w:rsidRDefault="002B7C23" w:rsidP="002B7C23">
    <w:pPr>
      <w:rPr>
        <w:rFonts w:ascii="Times New Roman" w:hAnsi="Times New Roman" w:cs="Times New Roman"/>
        <w:sz w:val="24"/>
        <w:szCs w:val="24"/>
      </w:rPr>
    </w:pPr>
    <w:r w:rsidRPr="002B7C23">
      <w:rPr>
        <w:rFonts w:ascii="Times New Roman" w:hAnsi="Times New Roman" w:cs="Times New Roman"/>
        <w:sz w:val="24"/>
        <w:szCs w:val="24"/>
      </w:rPr>
      <w:t>Department: Accounting</w:t>
    </w:r>
  </w:p>
  <w:p w:rsidR="002B7C23" w:rsidRDefault="002B7C23" w:rsidP="002B7C23">
    <w:pPr>
      <w:rPr>
        <w:rFonts w:ascii="Times New Roman" w:hAnsi="Times New Roman" w:cs="Times New Roman"/>
        <w:sz w:val="24"/>
        <w:szCs w:val="24"/>
      </w:rPr>
    </w:pPr>
    <w:r w:rsidRPr="002B7C23">
      <w:rPr>
        <w:rFonts w:ascii="Times New Roman" w:hAnsi="Times New Roman" w:cs="Times New Roman"/>
        <w:sz w:val="24"/>
        <w:szCs w:val="24"/>
      </w:rPr>
      <w:t>College: Social and Management Science</w:t>
    </w:r>
  </w:p>
  <w:p w:rsidR="002B7C23" w:rsidRDefault="002B7C23" w:rsidP="002B7C23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Course Code: ACC 205</w:t>
    </w:r>
  </w:p>
  <w:p w:rsidR="002B7C23" w:rsidRPr="002B7C23" w:rsidRDefault="002B7C23" w:rsidP="002B7C23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Course Title: Corporate </w:t>
    </w:r>
  </w:p>
  <w:p w:rsidR="002B7C23" w:rsidRDefault="002B7C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C9C"/>
    <w:multiLevelType w:val="hybridMultilevel"/>
    <w:tmpl w:val="F554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2F69"/>
    <w:multiLevelType w:val="hybridMultilevel"/>
    <w:tmpl w:val="3B5A7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C23"/>
    <w:rsid w:val="002B7C23"/>
    <w:rsid w:val="00861F76"/>
    <w:rsid w:val="00AD42DA"/>
    <w:rsid w:val="00AD7CEC"/>
    <w:rsid w:val="00CB7BC2"/>
    <w:rsid w:val="00CC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7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C23"/>
  </w:style>
  <w:style w:type="paragraph" w:styleId="Footer">
    <w:name w:val="footer"/>
    <w:basedOn w:val="Normal"/>
    <w:link w:val="FooterChar"/>
    <w:uiPriority w:val="99"/>
    <w:semiHidden/>
    <w:unhideWhenUsed/>
    <w:rsid w:val="002B7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C23"/>
  </w:style>
  <w:style w:type="paragraph" w:styleId="ListParagraph">
    <w:name w:val="List Paragraph"/>
    <w:basedOn w:val="Normal"/>
    <w:uiPriority w:val="34"/>
    <w:qFormat/>
    <w:rsid w:val="00861F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1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vestopedia.com/terms/c/conflict-of-interes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2018-10-14T12:39:00Z</dcterms:created>
  <dcterms:modified xsi:type="dcterms:W3CDTF">2018-10-14T12:39:00Z</dcterms:modified>
</cp:coreProperties>
</file>