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End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Just as easy as it is to form a partnership, it's simple to change and dissolve a partnership; all it takes is one partner giving notice of his express will to leave the partnership. (This may also be a detracting factor, depending on how you look at it.)</w:t>
      </w:r>
    </w:p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Tax</w:t>
      </w: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While partners are taxed on profits and losses from the business, the partnership itself is not taxed; therefore partners must only return profits on their personal tax returns, rather than creating a business tax return.</w:t>
      </w:r>
    </w:p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Hard Choices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In a partnership, </w:t>
      </w:r>
      <w:hyperlink r:id="rId7" w:tgtFrame="_blank" w:tooltip="Partnership Rules and FAQs" w:history="1">
        <w:r w:rsidRPr="00D21E02">
          <w:rPr>
            <w:rFonts w:eastAsia="Times New Roman" w:cs="Arial"/>
            <w:color w:val="3C3C3C"/>
            <w:sz w:val="36"/>
            <w:szCs w:val="36"/>
          </w:rPr>
          <w:t>partnerships have a duty of loyalty to each</w:t>
        </w:r>
        <w:r w:rsidRPr="00D21E02">
          <w:rPr>
            <w:rFonts w:eastAsia="Times New Roman" w:cs="Arial"/>
            <w:color w:val="006699"/>
            <w:sz w:val="36"/>
            <w:szCs w:val="36"/>
          </w:rPr>
          <w:t xml:space="preserve"> </w:t>
        </w:r>
      </w:hyperlink>
      <w:r w:rsidRPr="00D21E02">
        <w:rPr>
          <w:rFonts w:eastAsia="Times New Roman" w:cs="Arial"/>
          <w:color w:val="3C3C3C"/>
          <w:sz w:val="36"/>
          <w:szCs w:val="36"/>
        </w:rPr>
        <w:t>other and must not enrich themselves at the expense of the partnership, forcing each partner to do what's in the partnership's best interests.</w:t>
      </w:r>
    </w:p>
    <w:p w:rsidR="00102715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To Setup: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Partnerships are formed by a private agreement between partners, and don't need to register their existence with the state like corporations or limited liability companies. Partnerships don't require a written agreement, but it's a good idea to have one, nonetheless.</w:t>
      </w:r>
    </w:p>
    <w:p w:rsidR="00D21E02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Options</w:t>
      </w:r>
      <w:r w:rsidRPr="00D21E02">
        <w:rPr>
          <w:rFonts w:eastAsia="Times New Roman" w:cs="Arial"/>
          <w:color w:val="3C3C3C"/>
          <w:sz w:val="36"/>
          <w:szCs w:val="36"/>
        </w:rPr>
        <w:t>: Limited partnerships, general partnerships, and even joint ventures, are some of your options when creating a partnership; each have their advantages and can provide your business with the flexibility it needs.</w:t>
      </w:r>
    </w:p>
    <w:p w:rsidR="00102715" w:rsidRPr="00D21E02" w:rsidRDefault="00102715" w:rsidP="00D21E02">
      <w:pPr>
        <w:rPr>
          <w:sz w:val="28"/>
          <w:szCs w:val="28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73" w:rsidRDefault="00E25973" w:rsidP="00D21E02">
      <w:pPr>
        <w:spacing w:after="0" w:line="240" w:lineRule="auto"/>
      </w:pPr>
      <w:r>
        <w:separator/>
      </w:r>
    </w:p>
  </w:endnote>
  <w:endnote w:type="continuationSeparator" w:id="1">
    <w:p w:rsidR="00E25973" w:rsidRDefault="00E25973" w:rsidP="00D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73" w:rsidRDefault="00E25973" w:rsidP="00D21E02">
      <w:pPr>
        <w:spacing w:after="0" w:line="240" w:lineRule="auto"/>
      </w:pPr>
      <w:r>
        <w:separator/>
      </w:r>
    </w:p>
  </w:footnote>
  <w:footnote w:type="continuationSeparator" w:id="1">
    <w:p w:rsidR="00E25973" w:rsidRDefault="00E25973" w:rsidP="00D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2" w:rsidRPr="00D21E02" w:rsidRDefault="00D21E02">
    <w:pPr>
      <w:pStyle w:val="Header"/>
      <w:rPr>
        <w:sz w:val="40"/>
        <w:szCs w:val="40"/>
      </w:rPr>
    </w:pPr>
    <w:r>
      <w:rPr>
        <w:sz w:val="40"/>
        <w:szCs w:val="40"/>
      </w:rPr>
      <w:t xml:space="preserve">Fayinminu Bolaji </w:t>
    </w:r>
    <w:r w:rsidRPr="00D21E02">
      <w:rPr>
        <w:sz w:val="40"/>
        <w:szCs w:val="40"/>
      </w:rPr>
      <w:ptab w:relativeTo="margin" w:alignment="center" w:leader="none"/>
    </w:r>
    <w:r>
      <w:rPr>
        <w:sz w:val="40"/>
        <w:szCs w:val="40"/>
      </w:rPr>
      <w:t>16/sms02/024</w:t>
    </w:r>
    <w:r w:rsidRPr="00D21E02">
      <w:rPr>
        <w:sz w:val="40"/>
        <w:szCs w:val="40"/>
      </w:rPr>
      <w:ptab w:relativeTo="margin" w:alignment="right" w:leader="none"/>
    </w:r>
    <w:r>
      <w:rPr>
        <w:sz w:val="40"/>
        <w:szCs w:val="40"/>
      </w:rPr>
      <w:t>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15"/>
    <w:rsid w:val="00030749"/>
    <w:rsid w:val="00102715"/>
    <w:rsid w:val="00767E9F"/>
    <w:rsid w:val="008A5039"/>
    <w:rsid w:val="00990FF0"/>
    <w:rsid w:val="00B82B45"/>
    <w:rsid w:val="00CD69B4"/>
    <w:rsid w:val="00D21E02"/>
    <w:rsid w:val="00DF28E1"/>
    <w:rsid w:val="00E2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2"/>
  </w:style>
  <w:style w:type="paragraph" w:styleId="Footer">
    <w:name w:val="footer"/>
    <w:basedOn w:val="Normal"/>
    <w:link w:val="Foot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2"/>
  </w:style>
  <w:style w:type="paragraph" w:styleId="BalloonText">
    <w:name w:val="Balloon Text"/>
    <w:basedOn w:val="Normal"/>
    <w:link w:val="BalloonTextChar"/>
    <w:uiPriority w:val="99"/>
    <w:semiHidden/>
    <w:unhideWhenUsed/>
    <w:rsid w:val="00D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usiness.findlaw.com/incorporation-and-legal-structures/partnership-rules-and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2018-10-19T08:38:00Z</dcterms:created>
  <dcterms:modified xsi:type="dcterms:W3CDTF">2018-10-19T08:38:00Z</dcterms:modified>
</cp:coreProperties>
</file>