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24DF" w14:textId="3C54B321" w:rsidR="00A1194B" w:rsidRDefault="00A1194B" w:rsidP="00EC4247">
      <w:pPr>
        <w:pStyle w:val="Heading1"/>
        <w:spacing w:before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14:paraId="12EFE458" w14:textId="50B34183" w:rsidR="003C67FA" w:rsidRPr="004F5814" w:rsidRDefault="003C67FA" w:rsidP="00EC4247">
      <w:pPr>
        <w:pStyle w:val="Heading1"/>
        <w:spacing w:before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F581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NAME: OGBEWELE EHINOMEN</w:t>
      </w:r>
    </w:p>
    <w:p w14:paraId="386F7091" w14:textId="77777777" w:rsidR="004F5814" w:rsidRDefault="0097386C" w:rsidP="0097386C">
      <w:pPr>
        <w:rPr>
          <w:rFonts w:ascii="Times New Roman" w:hAnsi="Times New Roman" w:cs="Times New Roman"/>
          <w:b/>
          <w:sz w:val="36"/>
          <w:szCs w:val="36"/>
        </w:rPr>
      </w:pPr>
      <w:r w:rsidRPr="004F5814">
        <w:rPr>
          <w:rFonts w:ascii="Times New Roman" w:hAnsi="Times New Roman" w:cs="Times New Roman"/>
          <w:b/>
          <w:sz w:val="36"/>
          <w:szCs w:val="36"/>
        </w:rPr>
        <w:t>MATRIC NO: 16/SMS02/045</w:t>
      </w:r>
    </w:p>
    <w:p w14:paraId="3A1113DA" w14:textId="1EE0FDA5" w:rsidR="0097386C" w:rsidRPr="004F5814" w:rsidRDefault="0097386C" w:rsidP="0097386C">
      <w:pPr>
        <w:rPr>
          <w:rFonts w:ascii="Times New Roman" w:hAnsi="Times New Roman" w:cs="Times New Roman"/>
          <w:b/>
          <w:sz w:val="36"/>
          <w:szCs w:val="36"/>
        </w:rPr>
      </w:pPr>
      <w:r w:rsidRPr="004F5814">
        <w:rPr>
          <w:rFonts w:ascii="Times New Roman" w:hAnsi="Times New Roman" w:cs="Times New Roman"/>
          <w:b/>
          <w:sz w:val="36"/>
          <w:szCs w:val="36"/>
        </w:rPr>
        <w:t>COURSE CODE: ACC301</w:t>
      </w:r>
    </w:p>
    <w:p w14:paraId="69F67B75" w14:textId="34F073C9" w:rsidR="003C67FA" w:rsidRPr="003C67FA" w:rsidRDefault="003C67FA" w:rsidP="003C67FA">
      <w:pPr>
        <w:rPr>
          <w:b/>
        </w:rPr>
      </w:pPr>
    </w:p>
    <w:p w14:paraId="44C39C04" w14:textId="1817CF59" w:rsidR="00796802" w:rsidRPr="00EB1334" w:rsidRDefault="00E51C84" w:rsidP="00EC4247">
      <w:pPr>
        <w:pStyle w:val="Heading1"/>
        <w:spacing w:before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B13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ADVANTAGES OF </w:t>
      </w:r>
      <w:r w:rsidR="00FF3B41" w:rsidRPr="00EB133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 PARTNERSHIP BUSINESS OVER A LIMITED LIABILITY COMPANY</w:t>
      </w:r>
    </w:p>
    <w:p w14:paraId="5E13CA3B" w14:textId="77777777" w:rsidR="00207828" w:rsidRPr="006F7150" w:rsidRDefault="00207828" w:rsidP="00207828">
      <w:pPr>
        <w:rPr>
          <w:rFonts w:ascii="Times New Roman" w:hAnsi="Times New Roman" w:cs="Times New Roman"/>
          <w:sz w:val="28"/>
          <w:szCs w:val="28"/>
        </w:rPr>
      </w:pPr>
    </w:p>
    <w:p w14:paraId="3A6F4AAD" w14:textId="61C87A2E" w:rsidR="00796802" w:rsidRDefault="006F56FF" w:rsidP="00A7531A">
      <w:pPr>
        <w:shd w:val="clear" w:color="auto" w:fill="FFFFFF"/>
        <w:ind w:right="150"/>
        <w:textAlignment w:val="baseline"/>
        <w:divId w:val="1290018283"/>
        <w:rPr>
          <w:rFonts w:ascii="Times New Roman" w:hAnsi="Times New Roman" w:cs="Times New Roman"/>
          <w:color w:val="222222"/>
          <w:sz w:val="28"/>
          <w:szCs w:val="28"/>
        </w:rPr>
      </w:pPr>
      <w:r w:rsidRPr="00033E36">
        <w:rPr>
          <w:rFonts w:ascii="Times New Roman" w:hAnsi="Times New Roman" w:cs="Times New Roman"/>
          <w:color w:val="222222"/>
          <w:sz w:val="28"/>
          <w:szCs w:val="28"/>
        </w:rPr>
        <w:t>The followings are reasons why individuals prefer partnership business to limited liability company</w:t>
      </w:r>
      <w:r w:rsidR="00FA6256" w:rsidRPr="00033E36">
        <w:rPr>
          <w:rFonts w:ascii="Times New Roman" w:hAnsi="Times New Roman" w:cs="Times New Roman"/>
          <w:color w:val="222222"/>
          <w:sz w:val="28"/>
          <w:szCs w:val="28"/>
        </w:rPr>
        <w:t xml:space="preserve"> or are the advantages of partnership over limited liability company</w:t>
      </w:r>
      <w:r w:rsidR="00082563" w:rsidRPr="00033E36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14:paraId="630430EB" w14:textId="413217DD" w:rsidR="00007E09" w:rsidRDefault="00007E09" w:rsidP="00A7531A">
      <w:pPr>
        <w:shd w:val="clear" w:color="auto" w:fill="FFFFFF"/>
        <w:ind w:right="150"/>
        <w:textAlignment w:val="baseline"/>
        <w:divId w:val="1290018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Taxes </w:t>
      </w:r>
    </w:p>
    <w:p w14:paraId="39CA5E97" w14:textId="35B4F906" w:rsidR="00007E09" w:rsidRDefault="00007E09" w:rsidP="00A7531A">
      <w:pPr>
        <w:shd w:val="clear" w:color="auto" w:fill="FFFFFF"/>
        <w:ind w:right="150"/>
        <w:textAlignment w:val="baseline"/>
        <w:divId w:val="1290018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Freedom</w:t>
      </w:r>
    </w:p>
    <w:p w14:paraId="7AC21A31" w14:textId="0954F281" w:rsidR="00007E09" w:rsidRDefault="00007E09" w:rsidP="00A7531A">
      <w:pPr>
        <w:shd w:val="clear" w:color="auto" w:fill="FFFFFF"/>
        <w:ind w:right="150"/>
        <w:textAlignment w:val="baseline"/>
        <w:divId w:val="1290018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Flow of assets</w:t>
      </w:r>
    </w:p>
    <w:p w14:paraId="1AE7E754" w14:textId="0CE31345" w:rsidR="00007E09" w:rsidRDefault="00007E09" w:rsidP="00A7531A">
      <w:pPr>
        <w:shd w:val="clear" w:color="auto" w:fill="FFFFFF"/>
        <w:ind w:right="150"/>
        <w:textAlignment w:val="baseline"/>
        <w:divId w:val="1290018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Number of owners</w:t>
      </w:r>
    </w:p>
    <w:p w14:paraId="7E66F895" w14:textId="44F2D2CE" w:rsidR="00007E09" w:rsidRDefault="00263149" w:rsidP="00A7531A">
      <w:pPr>
        <w:shd w:val="clear" w:color="auto" w:fill="FFFFFF"/>
        <w:ind w:right="150"/>
        <w:textAlignment w:val="baseline"/>
        <w:divId w:val="1290018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Banking</w:t>
      </w:r>
    </w:p>
    <w:p w14:paraId="588F850B" w14:textId="77777777" w:rsidR="000F30F6" w:rsidRPr="00033E36" w:rsidRDefault="000F30F6" w:rsidP="00A7531A">
      <w:pPr>
        <w:shd w:val="clear" w:color="auto" w:fill="FFFFFF"/>
        <w:ind w:right="150"/>
        <w:textAlignment w:val="baseline"/>
        <w:divId w:val="1290018283"/>
        <w:rPr>
          <w:rFonts w:ascii="Times New Roman" w:eastAsia="Times New Roman" w:hAnsi="Times New Roman" w:cs="Times New Roman"/>
          <w:sz w:val="28"/>
          <w:szCs w:val="28"/>
        </w:rPr>
      </w:pPr>
    </w:p>
    <w:p w14:paraId="28689EDA" w14:textId="77777777" w:rsidR="0070601C" w:rsidRPr="00EB1334" w:rsidRDefault="0070601C">
      <w:pPr>
        <w:pStyle w:val="Heading2"/>
        <w:shd w:val="clear" w:color="auto" w:fill="FFFFFF"/>
        <w:spacing w:before="0" w:line="300" w:lineRule="atLeast"/>
        <w:textAlignment w:val="baseline"/>
        <w:divId w:val="1504004797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B13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Taxes</w:t>
      </w:r>
    </w:p>
    <w:p w14:paraId="3D7A2A42" w14:textId="7AE7FE97" w:rsidR="00164345" w:rsidRPr="006F7150" w:rsidRDefault="0070601C" w:rsidP="00541995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color w:val="222222"/>
          <w:sz w:val="28"/>
          <w:szCs w:val="28"/>
        </w:rPr>
      </w:pPr>
      <w:r w:rsidRPr="006F7150">
        <w:rPr>
          <w:color w:val="222222"/>
          <w:sz w:val="28"/>
          <w:szCs w:val="28"/>
        </w:rPr>
        <w:t xml:space="preserve">The owners of a </w:t>
      </w:r>
      <w:r w:rsidR="00171324">
        <w:rPr>
          <w:color w:val="222222"/>
          <w:sz w:val="28"/>
          <w:szCs w:val="28"/>
        </w:rPr>
        <w:t>limited liability company</w:t>
      </w:r>
      <w:r w:rsidRPr="006F7150">
        <w:rPr>
          <w:color w:val="222222"/>
          <w:sz w:val="28"/>
          <w:szCs w:val="28"/>
        </w:rPr>
        <w:t xml:space="preserve"> are also called members. For tax purposes, the members of a </w:t>
      </w:r>
      <w:r w:rsidR="00171324">
        <w:rPr>
          <w:color w:val="222222"/>
          <w:sz w:val="28"/>
          <w:szCs w:val="28"/>
        </w:rPr>
        <w:t>limited liability company</w:t>
      </w:r>
      <w:r w:rsidRPr="006F7150">
        <w:rPr>
          <w:color w:val="222222"/>
          <w:sz w:val="28"/>
          <w:szCs w:val="28"/>
        </w:rPr>
        <w:t xml:space="preserve"> are responsible for paying self-employment tax</w:t>
      </w:r>
      <w:r w:rsidR="00082563" w:rsidRPr="006F7150">
        <w:rPr>
          <w:color w:val="222222"/>
          <w:sz w:val="28"/>
          <w:szCs w:val="28"/>
        </w:rPr>
        <w:t>(personal income tax) and company income tax</w:t>
      </w:r>
      <w:r w:rsidR="00112080" w:rsidRPr="006F7150">
        <w:rPr>
          <w:color w:val="222222"/>
          <w:sz w:val="28"/>
          <w:szCs w:val="28"/>
        </w:rPr>
        <w:t xml:space="preserve"> </w:t>
      </w:r>
      <w:r w:rsidR="00D343C2" w:rsidRPr="006F7150">
        <w:rPr>
          <w:color w:val="222222"/>
          <w:sz w:val="28"/>
          <w:szCs w:val="28"/>
        </w:rPr>
        <w:t xml:space="preserve">whereas that is not in the case of partnership. Members of a partnership </w:t>
      </w:r>
      <w:r w:rsidR="00112080" w:rsidRPr="006F7150">
        <w:rPr>
          <w:color w:val="222222"/>
          <w:sz w:val="28"/>
          <w:szCs w:val="28"/>
        </w:rPr>
        <w:t>business</w:t>
      </w:r>
      <w:r w:rsidR="00D343C2" w:rsidRPr="006F7150">
        <w:rPr>
          <w:color w:val="222222"/>
          <w:sz w:val="28"/>
          <w:szCs w:val="28"/>
        </w:rPr>
        <w:t xml:space="preserve"> only pay personal income tax.</w:t>
      </w:r>
      <w:r w:rsidR="00350C44" w:rsidRPr="006F7150">
        <w:rPr>
          <w:color w:val="222222"/>
          <w:sz w:val="28"/>
          <w:szCs w:val="28"/>
        </w:rPr>
        <w:t xml:space="preserve"> </w:t>
      </w:r>
    </w:p>
    <w:p w14:paraId="26E686A6" w14:textId="77777777" w:rsidR="00815CF9" w:rsidRDefault="00815CF9">
      <w:pPr>
        <w:pStyle w:val="Heading2"/>
        <w:shd w:val="clear" w:color="auto" w:fill="FFFFFF"/>
        <w:spacing w:before="0" w:line="300" w:lineRule="atLeast"/>
        <w:textAlignment w:val="baseline"/>
        <w:divId w:val="1040473666"/>
        <w:rPr>
          <w:rFonts w:ascii="Times New Roman" w:eastAsiaTheme="minorEastAsia" w:hAnsi="Times New Roman" w:cs="Times New Roman"/>
          <w:color w:val="222222"/>
          <w:sz w:val="32"/>
          <w:szCs w:val="32"/>
        </w:rPr>
      </w:pPr>
    </w:p>
    <w:p w14:paraId="12B3F614" w14:textId="7A1C333C" w:rsidR="00164345" w:rsidRPr="002D1780" w:rsidRDefault="00164345">
      <w:pPr>
        <w:pStyle w:val="Heading2"/>
        <w:shd w:val="clear" w:color="auto" w:fill="FFFFFF"/>
        <w:spacing w:before="0" w:line="300" w:lineRule="atLeast"/>
        <w:textAlignment w:val="baseline"/>
        <w:divId w:val="104047366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D1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Freedom</w:t>
      </w:r>
    </w:p>
    <w:p w14:paraId="2384635F" w14:textId="4151A6AC" w:rsidR="0075610F" w:rsidRPr="006F7150" w:rsidRDefault="00164345" w:rsidP="0046677D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040473666"/>
        <w:rPr>
          <w:color w:val="222222"/>
          <w:sz w:val="28"/>
          <w:szCs w:val="28"/>
        </w:rPr>
      </w:pPr>
      <w:r w:rsidRPr="006F7150">
        <w:rPr>
          <w:color w:val="222222"/>
          <w:sz w:val="28"/>
          <w:szCs w:val="28"/>
        </w:rPr>
        <w:t>A partnership allows for a fluid governing structure.</w:t>
      </w:r>
      <w:r w:rsidR="00395709" w:rsidRPr="006F7150">
        <w:rPr>
          <w:color w:val="222222"/>
          <w:sz w:val="28"/>
          <w:szCs w:val="28"/>
        </w:rPr>
        <w:t xml:space="preserve"> </w:t>
      </w:r>
      <w:r w:rsidR="00C627EA" w:rsidRPr="006F7150">
        <w:rPr>
          <w:color w:val="222222"/>
          <w:sz w:val="28"/>
          <w:szCs w:val="28"/>
        </w:rPr>
        <w:t xml:space="preserve">They </w:t>
      </w:r>
      <w:r w:rsidRPr="006F7150">
        <w:rPr>
          <w:color w:val="222222"/>
          <w:sz w:val="28"/>
          <w:szCs w:val="28"/>
        </w:rPr>
        <w:t xml:space="preserve">don't have to report their activities to anyone. Partners can come up with any way they like to manage the organization </w:t>
      </w:r>
      <w:r w:rsidR="00C627EA" w:rsidRPr="006F7150">
        <w:rPr>
          <w:color w:val="222222"/>
          <w:sz w:val="28"/>
          <w:szCs w:val="28"/>
        </w:rPr>
        <w:t xml:space="preserve">whereas this is not the same in the case of a limited </w:t>
      </w:r>
      <w:r w:rsidR="00C627EA" w:rsidRPr="006F7150">
        <w:rPr>
          <w:color w:val="222222"/>
          <w:sz w:val="28"/>
          <w:szCs w:val="28"/>
        </w:rPr>
        <w:lastRenderedPageBreak/>
        <w:t>liability company</w:t>
      </w:r>
      <w:r w:rsidR="000854D9" w:rsidRPr="006F7150">
        <w:rPr>
          <w:color w:val="222222"/>
          <w:sz w:val="28"/>
          <w:szCs w:val="28"/>
        </w:rPr>
        <w:t>. The members of a limited liability company report the activities</w:t>
      </w:r>
      <w:r w:rsidR="0075610F" w:rsidRPr="006F7150">
        <w:rPr>
          <w:color w:val="222222"/>
          <w:sz w:val="28"/>
          <w:szCs w:val="28"/>
        </w:rPr>
        <w:t xml:space="preserve"> to the </w:t>
      </w:r>
      <w:r w:rsidR="00AF3689">
        <w:rPr>
          <w:color w:val="222222"/>
          <w:sz w:val="28"/>
          <w:szCs w:val="28"/>
        </w:rPr>
        <w:t>management and stakeholder.</w:t>
      </w:r>
    </w:p>
    <w:p w14:paraId="4613F357" w14:textId="77777777" w:rsidR="00815CF9" w:rsidRDefault="00815CF9">
      <w:pPr>
        <w:pStyle w:val="Heading2"/>
        <w:shd w:val="clear" w:color="auto" w:fill="FFFFFF"/>
        <w:spacing w:before="0" w:line="300" w:lineRule="atLeast"/>
        <w:textAlignment w:val="baseline"/>
        <w:divId w:val="1259751202"/>
        <w:rPr>
          <w:rFonts w:ascii="Times New Roman" w:eastAsiaTheme="minorEastAsia" w:hAnsi="Times New Roman" w:cs="Times New Roman"/>
          <w:color w:val="222222"/>
          <w:sz w:val="28"/>
          <w:szCs w:val="28"/>
        </w:rPr>
      </w:pPr>
    </w:p>
    <w:p w14:paraId="6E27E15B" w14:textId="74C85FE6" w:rsidR="00164345" w:rsidRPr="002D1780" w:rsidRDefault="00164345">
      <w:pPr>
        <w:pStyle w:val="Heading2"/>
        <w:shd w:val="clear" w:color="auto" w:fill="FFFFFF"/>
        <w:spacing w:before="0" w:line="300" w:lineRule="atLeast"/>
        <w:textAlignment w:val="baseline"/>
        <w:divId w:val="1259751202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D17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Flow of Assets</w:t>
      </w:r>
    </w:p>
    <w:p w14:paraId="0AFD4BA9" w14:textId="1B7A07DD" w:rsidR="00164345" w:rsidRPr="006F7150" w:rsidRDefault="005C448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259751202"/>
        <w:rPr>
          <w:color w:val="222222"/>
          <w:sz w:val="28"/>
          <w:szCs w:val="28"/>
        </w:rPr>
      </w:pPr>
      <w:r w:rsidRPr="006F7150">
        <w:rPr>
          <w:color w:val="222222"/>
          <w:sz w:val="28"/>
          <w:szCs w:val="28"/>
        </w:rPr>
        <w:t xml:space="preserve">Members of a partnership business </w:t>
      </w:r>
      <w:r w:rsidR="00164345" w:rsidRPr="006F7150">
        <w:rPr>
          <w:color w:val="222222"/>
          <w:sz w:val="28"/>
          <w:szCs w:val="28"/>
        </w:rPr>
        <w:t xml:space="preserve"> can fluidly move assets in and out of the business. Owners</w:t>
      </w:r>
      <w:r w:rsidR="00375A4E" w:rsidRPr="006F7150">
        <w:rPr>
          <w:color w:val="222222"/>
          <w:sz w:val="28"/>
          <w:szCs w:val="28"/>
        </w:rPr>
        <w:t xml:space="preserve">(who are the members) </w:t>
      </w:r>
      <w:r w:rsidR="00164345" w:rsidRPr="006F7150">
        <w:rPr>
          <w:color w:val="222222"/>
          <w:sz w:val="28"/>
          <w:szCs w:val="28"/>
        </w:rPr>
        <w:t>can at any time decide to inject more cash into the business from their personal funds or take more earnings out of the business</w:t>
      </w:r>
      <w:r w:rsidR="00E1203F">
        <w:rPr>
          <w:color w:val="222222"/>
          <w:sz w:val="28"/>
          <w:szCs w:val="28"/>
        </w:rPr>
        <w:t xml:space="preserve"> and it is more easier for the transfer </w:t>
      </w:r>
      <w:r w:rsidR="000231B9">
        <w:rPr>
          <w:color w:val="222222"/>
          <w:sz w:val="28"/>
          <w:szCs w:val="28"/>
        </w:rPr>
        <w:t>assets</w:t>
      </w:r>
      <w:r w:rsidR="00483AB3">
        <w:rPr>
          <w:color w:val="222222"/>
          <w:sz w:val="28"/>
          <w:szCs w:val="28"/>
        </w:rPr>
        <w:t xml:space="preserve"> and withdrawal of capital than the limited liability company </w:t>
      </w:r>
      <w:r w:rsidR="00D11A40">
        <w:rPr>
          <w:color w:val="222222"/>
          <w:sz w:val="28"/>
          <w:szCs w:val="28"/>
        </w:rPr>
        <w:t>because of the restrictions</w:t>
      </w:r>
      <w:r w:rsidR="00164345" w:rsidRPr="006F7150">
        <w:rPr>
          <w:color w:val="222222"/>
          <w:sz w:val="28"/>
          <w:szCs w:val="28"/>
        </w:rPr>
        <w:t xml:space="preserve">. In a </w:t>
      </w:r>
      <w:r w:rsidR="007E7E81" w:rsidRPr="006F7150">
        <w:rPr>
          <w:color w:val="222222"/>
          <w:sz w:val="28"/>
          <w:szCs w:val="28"/>
        </w:rPr>
        <w:t>limited liability company</w:t>
      </w:r>
      <w:r w:rsidR="00164345" w:rsidRPr="006F7150">
        <w:rPr>
          <w:color w:val="222222"/>
          <w:sz w:val="28"/>
          <w:szCs w:val="28"/>
        </w:rPr>
        <w:t xml:space="preserve">, property and monies must be accounted for carefully and transfer of physical property  </w:t>
      </w:r>
      <w:r w:rsidR="00FF644F" w:rsidRPr="006F7150">
        <w:rPr>
          <w:color w:val="222222"/>
          <w:sz w:val="28"/>
          <w:szCs w:val="28"/>
        </w:rPr>
        <w:t>(</w:t>
      </w:r>
      <w:r w:rsidR="00164345" w:rsidRPr="006F7150">
        <w:rPr>
          <w:color w:val="222222"/>
          <w:sz w:val="28"/>
          <w:szCs w:val="28"/>
        </w:rPr>
        <w:t>land or chattel</w:t>
      </w:r>
      <w:r w:rsidR="00FF644F" w:rsidRPr="006F7150">
        <w:rPr>
          <w:color w:val="222222"/>
          <w:sz w:val="28"/>
          <w:szCs w:val="28"/>
        </w:rPr>
        <w:t>)</w:t>
      </w:r>
      <w:r w:rsidR="00164345" w:rsidRPr="006F7150">
        <w:rPr>
          <w:color w:val="222222"/>
          <w:sz w:val="28"/>
          <w:szCs w:val="28"/>
        </w:rPr>
        <w:t>must be legally recorded</w:t>
      </w:r>
      <w:r w:rsidR="00FF644F" w:rsidRPr="006F7150">
        <w:rPr>
          <w:color w:val="222222"/>
          <w:sz w:val="28"/>
          <w:szCs w:val="28"/>
        </w:rPr>
        <w:t xml:space="preserve"> and this is because they acquire and sell assets in the company’s</w:t>
      </w:r>
      <w:r w:rsidR="00F82F48" w:rsidRPr="006F7150">
        <w:rPr>
          <w:color w:val="222222"/>
          <w:sz w:val="28"/>
          <w:szCs w:val="28"/>
        </w:rPr>
        <w:t xml:space="preserve"> </w:t>
      </w:r>
      <w:r w:rsidR="00FF644F" w:rsidRPr="006F7150">
        <w:rPr>
          <w:color w:val="222222"/>
          <w:sz w:val="28"/>
          <w:szCs w:val="28"/>
        </w:rPr>
        <w:t>name.</w:t>
      </w:r>
    </w:p>
    <w:p w14:paraId="5728B604" w14:textId="77777777" w:rsidR="00815CF9" w:rsidRDefault="00815CF9" w:rsidP="00FD4A4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color w:val="222222"/>
          <w:sz w:val="28"/>
          <w:szCs w:val="28"/>
        </w:rPr>
      </w:pPr>
    </w:p>
    <w:p w14:paraId="3ABE03EB" w14:textId="066B22F5" w:rsidR="00164345" w:rsidRPr="002D1780" w:rsidRDefault="00A93DAB" w:rsidP="00FD4A4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b/>
          <w:color w:val="222222"/>
          <w:sz w:val="32"/>
          <w:szCs w:val="32"/>
        </w:rPr>
      </w:pPr>
      <w:r w:rsidRPr="002D1780">
        <w:rPr>
          <w:b/>
          <w:color w:val="222222"/>
          <w:sz w:val="32"/>
          <w:szCs w:val="32"/>
        </w:rPr>
        <w:t>N</w:t>
      </w:r>
      <w:r w:rsidR="006A2494" w:rsidRPr="002D1780">
        <w:rPr>
          <w:b/>
          <w:color w:val="222222"/>
          <w:sz w:val="32"/>
          <w:szCs w:val="32"/>
        </w:rPr>
        <w:t>umber of owners</w:t>
      </w:r>
    </w:p>
    <w:p w14:paraId="1DC52BE2" w14:textId="632A5780" w:rsidR="006A2494" w:rsidRDefault="00A00DED" w:rsidP="00FD4A4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Decisions taken in </w:t>
      </w:r>
      <w:r w:rsidR="00D53CD5">
        <w:rPr>
          <w:color w:val="222222"/>
          <w:sz w:val="28"/>
          <w:szCs w:val="28"/>
        </w:rPr>
        <w:t xml:space="preserve">partnership business is faster than that in the </w:t>
      </w:r>
      <w:r w:rsidR="00161908">
        <w:rPr>
          <w:color w:val="222222"/>
          <w:sz w:val="28"/>
          <w:szCs w:val="28"/>
        </w:rPr>
        <w:t xml:space="preserve">limited liability company </w:t>
      </w:r>
      <w:r w:rsidR="00BF48CB">
        <w:rPr>
          <w:color w:val="222222"/>
          <w:sz w:val="28"/>
          <w:szCs w:val="28"/>
        </w:rPr>
        <w:t xml:space="preserve">because members in a partnership business is lesser than </w:t>
      </w:r>
      <w:r w:rsidR="009B16F5">
        <w:rPr>
          <w:color w:val="222222"/>
          <w:sz w:val="28"/>
          <w:szCs w:val="28"/>
        </w:rPr>
        <w:t xml:space="preserve">that of a limited liability </w:t>
      </w:r>
      <w:r w:rsidR="00131A42">
        <w:rPr>
          <w:color w:val="222222"/>
          <w:sz w:val="28"/>
          <w:szCs w:val="28"/>
        </w:rPr>
        <w:t xml:space="preserve">company. The </w:t>
      </w:r>
      <w:r w:rsidR="0041137A">
        <w:rPr>
          <w:color w:val="222222"/>
          <w:sz w:val="28"/>
          <w:szCs w:val="28"/>
        </w:rPr>
        <w:t xml:space="preserve">minimum number of members in a </w:t>
      </w:r>
      <w:r w:rsidR="00BE0467">
        <w:rPr>
          <w:color w:val="222222"/>
          <w:sz w:val="28"/>
          <w:szCs w:val="28"/>
        </w:rPr>
        <w:t>Partnership</w:t>
      </w:r>
      <w:r w:rsidR="002B0428">
        <w:rPr>
          <w:color w:val="222222"/>
          <w:sz w:val="28"/>
          <w:szCs w:val="28"/>
        </w:rPr>
        <w:t xml:space="preserve"> is two and the maximum is twenty while for a limited liability company the minimum number is five and the maximum is fifty.</w:t>
      </w:r>
    </w:p>
    <w:p w14:paraId="6A6BB8B1" w14:textId="77777777" w:rsidR="00B254C9" w:rsidRPr="006F7150" w:rsidRDefault="00B254C9" w:rsidP="00FD4A4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color w:val="222222"/>
          <w:sz w:val="28"/>
          <w:szCs w:val="28"/>
        </w:rPr>
      </w:pPr>
    </w:p>
    <w:p w14:paraId="3994CB8D" w14:textId="5437B224" w:rsidR="00815CF9" w:rsidRPr="008C705B" w:rsidRDefault="0007257E" w:rsidP="00FD4A4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b/>
          <w:color w:val="222222"/>
          <w:sz w:val="32"/>
          <w:szCs w:val="32"/>
        </w:rPr>
      </w:pPr>
      <w:r w:rsidRPr="008C705B">
        <w:rPr>
          <w:b/>
          <w:color w:val="222222"/>
          <w:sz w:val="32"/>
          <w:szCs w:val="32"/>
        </w:rPr>
        <w:t>Banking</w:t>
      </w:r>
    </w:p>
    <w:p w14:paraId="0547D5E7" w14:textId="20DED171" w:rsidR="00815CF9" w:rsidRPr="008C705B" w:rsidRDefault="00263149" w:rsidP="00FD4A4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color w:val="222222"/>
          <w:sz w:val="28"/>
          <w:szCs w:val="28"/>
        </w:rPr>
      </w:pPr>
      <w:r w:rsidRPr="008C705B">
        <w:rPr>
          <w:color w:val="222222"/>
          <w:sz w:val="28"/>
          <w:szCs w:val="28"/>
        </w:rPr>
        <w:t>Checks made out to a limited liability company cannot be cashed; they must be deposited into a corporate account. Some banks have higher fees just for businesses that are incorporated</w:t>
      </w:r>
      <w:r w:rsidR="00EB0211" w:rsidRPr="008C705B">
        <w:rPr>
          <w:color w:val="222222"/>
          <w:sz w:val="28"/>
          <w:szCs w:val="28"/>
        </w:rPr>
        <w:t>, but it's not so in a partnership business.</w:t>
      </w:r>
    </w:p>
    <w:p w14:paraId="3CA10094" w14:textId="2FE5BDEF" w:rsidR="00AC55CD" w:rsidRPr="00263149" w:rsidRDefault="00AC55CD" w:rsidP="00FD4A4C">
      <w:pPr>
        <w:pStyle w:val="NormalWeb"/>
        <w:shd w:val="clear" w:color="auto" w:fill="FFFFFF"/>
        <w:spacing w:before="135" w:beforeAutospacing="0" w:after="135" w:afterAutospacing="0" w:line="384" w:lineRule="atLeast"/>
        <w:textAlignment w:val="baseline"/>
        <w:divId w:val="1504004797"/>
        <w:rPr>
          <w:color w:val="222222"/>
          <w:sz w:val="28"/>
          <w:szCs w:val="28"/>
        </w:rPr>
      </w:pPr>
    </w:p>
    <w:p w14:paraId="37CDF918" w14:textId="77777777" w:rsidR="00207828" w:rsidRPr="006F7150" w:rsidRDefault="002078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828" w:rsidRPr="006F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1C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02"/>
    <w:rsid w:val="00007E09"/>
    <w:rsid w:val="0002218E"/>
    <w:rsid w:val="000231B9"/>
    <w:rsid w:val="00033E36"/>
    <w:rsid w:val="0007257E"/>
    <w:rsid w:val="00082563"/>
    <w:rsid w:val="000854D9"/>
    <w:rsid w:val="000F22B6"/>
    <w:rsid w:val="000F30F6"/>
    <w:rsid w:val="00112080"/>
    <w:rsid w:val="001152D3"/>
    <w:rsid w:val="00131A42"/>
    <w:rsid w:val="00135A27"/>
    <w:rsid w:val="001517D1"/>
    <w:rsid w:val="00161908"/>
    <w:rsid w:val="00162B59"/>
    <w:rsid w:val="00164345"/>
    <w:rsid w:val="00171324"/>
    <w:rsid w:val="001C03F1"/>
    <w:rsid w:val="001E6308"/>
    <w:rsid w:val="00207828"/>
    <w:rsid w:val="00263149"/>
    <w:rsid w:val="002B0001"/>
    <w:rsid w:val="002B0428"/>
    <w:rsid w:val="002D1780"/>
    <w:rsid w:val="002E1982"/>
    <w:rsid w:val="002F7C2F"/>
    <w:rsid w:val="00350C44"/>
    <w:rsid w:val="00375A4E"/>
    <w:rsid w:val="00383699"/>
    <w:rsid w:val="00395709"/>
    <w:rsid w:val="003C67FA"/>
    <w:rsid w:val="00406114"/>
    <w:rsid w:val="0041137A"/>
    <w:rsid w:val="004229DF"/>
    <w:rsid w:val="00434E93"/>
    <w:rsid w:val="00463E70"/>
    <w:rsid w:val="0046677D"/>
    <w:rsid w:val="00483AB3"/>
    <w:rsid w:val="004A0DBA"/>
    <w:rsid w:val="004E0AF6"/>
    <w:rsid w:val="004E4C4B"/>
    <w:rsid w:val="004F5814"/>
    <w:rsid w:val="00541995"/>
    <w:rsid w:val="005C448C"/>
    <w:rsid w:val="006403F3"/>
    <w:rsid w:val="006A2494"/>
    <w:rsid w:val="006B687B"/>
    <w:rsid w:val="006D133B"/>
    <w:rsid w:val="006E2601"/>
    <w:rsid w:val="006F3F13"/>
    <w:rsid w:val="006F56FF"/>
    <w:rsid w:val="006F7150"/>
    <w:rsid w:val="0070601C"/>
    <w:rsid w:val="00745E19"/>
    <w:rsid w:val="0075610F"/>
    <w:rsid w:val="00796802"/>
    <w:rsid w:val="007E7E81"/>
    <w:rsid w:val="007F68F8"/>
    <w:rsid w:val="008149E4"/>
    <w:rsid w:val="00815CF9"/>
    <w:rsid w:val="00862B07"/>
    <w:rsid w:val="00886681"/>
    <w:rsid w:val="0089521E"/>
    <w:rsid w:val="008C705B"/>
    <w:rsid w:val="008E7550"/>
    <w:rsid w:val="008E7EBA"/>
    <w:rsid w:val="0097386C"/>
    <w:rsid w:val="009B16F5"/>
    <w:rsid w:val="009D5F34"/>
    <w:rsid w:val="00A00DED"/>
    <w:rsid w:val="00A0691A"/>
    <w:rsid w:val="00A1194B"/>
    <w:rsid w:val="00A7531A"/>
    <w:rsid w:val="00A80A72"/>
    <w:rsid w:val="00A93DAB"/>
    <w:rsid w:val="00AC06C6"/>
    <w:rsid w:val="00AC55CD"/>
    <w:rsid w:val="00AC78A9"/>
    <w:rsid w:val="00AF3689"/>
    <w:rsid w:val="00B254C9"/>
    <w:rsid w:val="00B8167A"/>
    <w:rsid w:val="00BE0467"/>
    <w:rsid w:val="00BF48CB"/>
    <w:rsid w:val="00C27CBD"/>
    <w:rsid w:val="00C627EA"/>
    <w:rsid w:val="00CC55CB"/>
    <w:rsid w:val="00D064FE"/>
    <w:rsid w:val="00D11A40"/>
    <w:rsid w:val="00D343C2"/>
    <w:rsid w:val="00D53CD5"/>
    <w:rsid w:val="00DB42E4"/>
    <w:rsid w:val="00DD11BD"/>
    <w:rsid w:val="00E1203F"/>
    <w:rsid w:val="00E51C84"/>
    <w:rsid w:val="00E57BF5"/>
    <w:rsid w:val="00EA533A"/>
    <w:rsid w:val="00EB0211"/>
    <w:rsid w:val="00EB1334"/>
    <w:rsid w:val="00EC4247"/>
    <w:rsid w:val="00F4077A"/>
    <w:rsid w:val="00F45382"/>
    <w:rsid w:val="00F75195"/>
    <w:rsid w:val="00F82F48"/>
    <w:rsid w:val="00F95EBA"/>
    <w:rsid w:val="00FA6256"/>
    <w:rsid w:val="00FD4612"/>
    <w:rsid w:val="00FD4A4C"/>
    <w:rsid w:val="00FF3B4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30FC7"/>
  <w15:chartTrackingRefBased/>
  <w15:docId w15:val="{3CFC88F1-408D-2144-B2F6-B41FAE9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7968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68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0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64345"/>
    <w:rPr>
      <w:color w:val="0000FF"/>
      <w:u w:val="single"/>
    </w:rPr>
  </w:style>
  <w:style w:type="character" w:customStyle="1" w:styleId="sep">
    <w:name w:val="sep"/>
    <w:basedOn w:val="DefaultParagraphFont"/>
    <w:rsid w:val="00164345"/>
  </w:style>
  <w:style w:type="paragraph" w:styleId="ListParagraph">
    <w:name w:val="List Paragraph"/>
    <w:basedOn w:val="Normal"/>
    <w:uiPriority w:val="34"/>
    <w:qFormat/>
    <w:rsid w:val="00AC7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283">
      <w:marLeft w:val="0"/>
      <w:marRight w:val="15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357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417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ehinomenogbewele@gmail.com</dc:creator>
  <cp:keywords/>
  <dc:description/>
  <cp:lastModifiedBy>orinami.akeredolu@gmail.com</cp:lastModifiedBy>
  <cp:revision>26</cp:revision>
  <dcterms:created xsi:type="dcterms:W3CDTF">2018-10-19T13:21:00Z</dcterms:created>
  <dcterms:modified xsi:type="dcterms:W3CDTF">2018-10-19T14:13:00Z</dcterms:modified>
</cp:coreProperties>
</file>