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 New Roman" w:hAnsi="Times New Roman" w:cs="Times New Roman"/>
          <w:sz w:val="28"/>
          <w:sz-cs w:val="28"/>
          <w:spacing w:val="0"/>
        </w:rPr>
        <w:t xml:space="preserve">16/SMS02/002</w:t>
      </w:r>
      <w:r>
        <w:rPr>
          <w:rFonts w:ascii="Times New Roman" w:hAnsi="Times New Roman" w:cs="Times New Roman"/>
          <w:sz w:val="24"/>
          <w:sz-cs w:val="24"/>
          <w:spacing w:val="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spacing w:val="0"/>
        </w:rPr>
        <w:t xml:space="preserve">ABEJIDE OYINDAMOLA</w:t>
      </w:r>
      <w:r>
        <w:rPr>
          <w:rFonts w:ascii="Times New Roman" w:hAnsi="Times New Roman" w:cs="Times New Roman"/>
          <w:sz w:val="24"/>
          <w:sz-cs w:val="24"/>
          <w:spacing w:val="0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spacing w:val="0"/>
        </w:rPr>
        <w:t xml:space="preserve">Assignment </w:t>
      </w:r>
      <w:r>
        <w:rPr>
          <w:rFonts w:ascii="Times New Roman" w:hAnsi="Times New Roman" w:cs="Times New Roman"/>
          <w:sz w:val="24"/>
          <w:sz-cs w:val="24"/>
          <w:spacing w:val="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spacing w:val="0"/>
        </w:rPr>
        <w:t xml:space="preserve">List and discuss at least five other reasons (apart from privacy and cost of operations) why it may be beneficial to convert a limited liability company to a partnership business. </w:t>
      </w:r>
      <w:r>
        <w:rPr>
          <w:rFonts w:ascii="Times New Roman" w:hAnsi="Times New Roman" w:cs="Times New Roman"/>
          <w:sz w:val="24"/>
          <w:sz-cs w:val="24"/>
          <w:spacing w:val="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spacing w:val="0"/>
        </w:rPr>
        <w:t xml:space="preserve"/>
        <w:tab/>
        <w:t xml:space="preserve">▪</w:t>
        <w:tab/>
        <w:t xml:space="preserve">Appointment: In a partnership, if the partners decide to admit a new partner, the do not need to go through a lengthy procedure unlike a limited liability.</w:t>
      </w:r>
    </w:p>
    <w:p>
      <w:pPr/>
      <w:r>
        <w:rPr>
          <w:rFonts w:ascii="Times New Roman" w:hAnsi="Times New Roman" w:cs="Times New Roman"/>
          <w:sz w:val="28"/>
          <w:sz-cs w:val="28"/>
          <w:spacing w:val="0"/>
        </w:rPr>
        <w:t xml:space="preserve"/>
        <w:tab/>
        <w:t xml:space="preserve">▪</w:t>
        <w:tab/>
        <w:t xml:space="preserve">Taxes: A partnership can file for a "partnership tax return" every year under Form 1065 but members of a limited liability cannot.</w:t>
      </w:r>
      <w:r>
        <w:rPr>
          <w:rFonts w:ascii="Times New Roman" w:hAnsi="Times New Roman" w:cs="Times New Roman"/>
          <w:sz w:val="24"/>
          <w:sz-cs w:val="24"/>
          <w:spacing w:val="0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spacing w:val="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spacing w:val="0"/>
        </w:rPr>
        <w:t xml:space="preserve"/>
        <w:tab/>
        <w:t xml:space="preserve">▪</w:t>
        <w:tab/>
        <w:t xml:space="preserve">Easy dissolution: Unlike limited liability companies, partnerships dissolve easily which reduce stress and procedures.</w:t>
      </w:r>
      <w:r>
        <w:rPr>
          <w:rFonts w:ascii="Times New Roman" w:hAnsi="Times New Roman" w:cs="Times New Roman"/>
          <w:sz w:val="24"/>
          <w:sz-cs w:val="24"/>
          <w:spacing w:val="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spacing w:val="0"/>
        </w:rPr>
        <w:t xml:space="preserve"/>
        <w:tab/>
        <w:t xml:space="preserve">▪</w:t>
        <w:tab/>
        <w:t xml:space="preserve">Paperwork: A partnership doesn't require a written document to function while a limited liability company must have written documents before it can function.</w:t>
      </w:r>
      <w:r>
        <w:rPr>
          <w:rFonts w:ascii="Times New Roman" w:hAnsi="Times New Roman" w:cs="Times New Roman"/>
          <w:sz w:val="24"/>
          <w:sz-cs w:val="24"/>
          <w:spacing w:val="0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spacing w:val="0"/>
        </w:rPr>
        <w:t xml:space="preserve"/>
        <w:tab/>
        <w:t xml:space="preserve">▪</w:t>
        <w:tab/>
        <w:t xml:space="preserve">Lack of Rigidity: limited liability companies mostly have flexibility in profit sharing, Interest on capital,etc, which can have downside that can end up requiring a lawyer to untangle. Unlike a partnership that don't need a partnership because the Partnership Act can give them a default way to operate.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CocoaOOXMLWriter/1404.47</generator>
</meta>
</file>