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Name: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 xml:space="preserve">ODATUWA ORITSEMEYIWA JEFFREY 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>2</w:t>
      </w:r>
      <w:r>
        <w:rPr>
          <w:rFonts w:ascii="Times New Roman" w:cs="Times New Roman" w:hAnsi="Times New Roman"/>
          <w:sz w:val="36"/>
          <w:szCs w:val="36"/>
        </w:rPr>
        <w:t>/0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>6</w:t>
      </w:r>
      <w:r>
        <w:rPr>
          <w:rFonts w:ascii="Times New Roman" w:cs="Times New Roman" w:hAnsi="Times New Roman"/>
          <w:sz w:val="36"/>
          <w:szCs w:val="36"/>
        </w:rPr>
        <w:t>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 xml:space="preserve">COMPUTER ENGINEERING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R="0" distL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9980f627-0bb2-4fae-bc44-ac1c53424031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aec3895d-4288-48f3-891c-2930768a31f2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553</Words>
  <Pages>7</Pages>
  <Characters>4173</Characters>
  <Application>WPS Office</Application>
  <DocSecurity>0</DocSecurity>
  <Paragraphs>129</Paragraphs>
  <ScaleCrop>false</ScaleCrop>
  <LinksUpToDate>false</LinksUpToDate>
  <CharactersWithSpaces>5100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Infinix X572</lastModifiedBy>
  <dcterms:modified xsi:type="dcterms:W3CDTF">2018-11-17T17:24:00Z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