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tbl>
      <w:tblPr>
        <w:tblStyle w:val="style154"/>
        <w:tblpPr w:leftFromText="180" w:rightFromText="180" w:topFromText="0" w:bottomFromText="0" w:vertAnchor="text" w:horzAnchor="margin" w:tblpXSpec="left" w:tblpY="-869"/>
        <w:tblW w:w="0" w:type="auto"/>
        <w:tblLook w:firstRow="0" w:lastRow="0" w:firstColumn="0" w:lastColumn="0" w:noHBand="0" w:noVBand="1"/>
      </w:tblPr>
      <w:tblGrid>
        <w:gridCol w:w="1908"/>
        <w:gridCol w:w="4964"/>
      </w:tblGrid>
      <w:tr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NAME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>OKPALA SAMUEL</w:t>
            </w:r>
          </w:p>
        </w:tc>
      </w:tr>
      <w:tr>
        <w:tblPrEx/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COLLEGE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>ENGINEERING</w:t>
            </w:r>
          </w:p>
        </w:tc>
      </w:tr>
      <w:tr>
        <w:tblPrEx/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DEPARTMENT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>civi</w:t>
            </w:r>
            <w:r>
              <w:t xml:space="preserve">l </w:t>
            </w:r>
            <w:r>
              <w:t>Engineering</w:t>
            </w:r>
          </w:p>
        </w:tc>
      </w:tr>
      <w:tr>
        <w:tblPrEx/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MATRIC NUMBER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>17/ENG0</w:t>
            </w:r>
            <w:r>
              <w:t>3/</w:t>
            </w:r>
            <w:r>
              <w:t>0</w:t>
            </w:r>
            <w:r>
              <w:t>51</w:t>
            </w:r>
          </w:p>
        </w:tc>
      </w:tr>
      <w:tr>
        <w:tblPrEx/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COURSE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>ENG 281</w:t>
            </w:r>
          </w:p>
        </w:tc>
      </w:tr>
    </w:tbl>
    <w:p/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EDITOR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V=110*cos(120*pi*t)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C=100*10^-6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Q=C*V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I=diff(Q)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P=V*I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t=0:0.01:0.35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Vn=subs(V,t)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In=subs(I,t)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Pn=subs(P,t)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Pnn=double(Pn)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plot(t,In)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plot(t,Pnn,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-black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Time(secs)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Variable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legend(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voltage(v)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current(A)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000000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power(W)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COMMANDWINDOW</w:t>
      </w:r>
    </w:p>
    <w:p>
      <w:r>
        <w:t>V =</w:t>
      </w:r>
    </w:p>
    <w:p>
      <w:r>
        <w:t xml:space="preserve"> </w:t>
      </w:r>
    </w:p>
    <w:p>
      <w:r>
        <w:t>110*cos(120*pi*t)</w:t>
      </w:r>
    </w:p>
    <w:p>
      <w:r>
        <w:t xml:space="preserve"> </w:t>
      </w:r>
    </w:p>
    <w:p/>
    <w:p>
      <w:r>
        <w:t>C =</w:t>
      </w:r>
    </w:p>
    <w:p/>
    <w:p>
      <w:r>
        <w:t xml:space="preserve">   1.0000e-04</w:t>
      </w:r>
    </w:p>
    <w:p/>
    <w:p>
      <w:r>
        <w:t xml:space="preserve"> </w:t>
      </w:r>
    </w:p>
    <w:p>
      <w:r>
        <w:t>Q =</w:t>
      </w:r>
    </w:p>
    <w:p>
      <w:r>
        <w:t xml:space="preserve"> </w:t>
      </w:r>
    </w:p>
    <w:p>
      <w:r>
        <w:t>(11*cos(120*pi*t))/1000</w:t>
      </w:r>
    </w:p>
    <w:p>
      <w:r>
        <w:t xml:space="preserve"> </w:t>
      </w:r>
    </w:p>
    <w:p>
      <w:r>
        <w:t xml:space="preserve"> </w:t>
      </w:r>
    </w:p>
    <w:p>
      <w:r>
        <w:t>I =</w:t>
      </w:r>
    </w:p>
    <w:p>
      <w:r>
        <w:t xml:space="preserve"> </w:t>
      </w:r>
    </w:p>
    <w:p>
      <w:r>
        <w:t>-(33*pi*sin(120*pi*t))/25</w:t>
      </w:r>
    </w:p>
    <w:p>
      <w:r>
        <w:t xml:space="preserve"> </w:t>
      </w:r>
    </w:p>
    <w:p>
      <w:r>
        <w:t xml:space="preserve"> </w:t>
      </w:r>
    </w:p>
    <w:p>
      <w:r>
        <w:t>P =</w:t>
      </w:r>
    </w:p>
    <w:p>
      <w:r>
        <w:t xml:space="preserve"> </w:t>
      </w:r>
    </w:p>
    <w:p>
      <w:r>
        <w:t>-(726*pi*cos(120*pi*t)*sin(120*pi*t))/5</w:t>
      </w:r>
    </w:p>
    <w:p>
      <w:r>
        <w:t xml:space="preserve"> </w:t>
      </w:r>
    </w:p>
    <w:p/>
    <w:p>
      <w:r>
        <w:t>t =</w:t>
      </w:r>
    </w:p>
    <w:p/>
    <w:p>
      <w:r>
        <w:t xml:space="preserve">  Columns 1 through 12</w:t>
      </w:r>
    </w:p>
    <w:p/>
    <w:p>
      <w:r>
        <w:t xml:space="preserve">         0    0.0100    0.0200    0.0300    0.0400    0.0500    0.0600    0.0700    0.0800    0.0900    0.1000    0.1100</w:t>
      </w:r>
    </w:p>
    <w:p/>
    <w:p>
      <w:r>
        <w:t xml:space="preserve">  Columns 13 through 24</w:t>
      </w:r>
    </w:p>
    <w:p/>
    <w:p>
      <w:r>
        <w:t xml:space="preserve">    0.1200    0.1300    0.1400    0.1500    0.1600    0.1700    0.1800    0.1900    0.2000    0.2100    0.2200    0.2300</w:t>
      </w:r>
    </w:p>
    <w:p/>
    <w:p>
      <w:r>
        <w:t xml:space="preserve">  Columns 25 through 36</w:t>
      </w:r>
    </w:p>
    <w:p/>
    <w:p>
      <w:r>
        <w:t xml:space="preserve">    0.2400    0.2500    0.2600    0.2700    0.2800    0.2900    0.3000    0.3100    0.3200    0.3300    0.3400    0.3500</w:t>
      </w:r>
    </w:p>
    <w:p/>
    <w:p>
      <w:r>
        <w:t xml:space="preserve"> </w:t>
      </w:r>
    </w:p>
    <w:p>
      <w:r>
        <w:t>Vn =</w:t>
      </w:r>
    </w:p>
    <w:p>
      <w:r>
        <w:t xml:space="preserve"> </w:t>
      </w:r>
    </w:p>
    <w:p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r>
        <w:t xml:space="preserve"> </w:t>
      </w:r>
    </w:p>
    <w:p>
      <w:r>
        <w:t xml:space="preserve"> </w:t>
      </w:r>
    </w:p>
    <w:p>
      <w:r>
        <w:t>In =</w:t>
      </w:r>
    </w:p>
    <w:p>
      <w:r>
        <w:t xml:space="preserve"> </w:t>
      </w:r>
    </w:p>
    <w:p>
      <w:r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</w:t>
      </w:r>
      <w:r>
        <w:t>(33*pi*2^(1/2)*(5^(1/2) + 5)^(1/2))/100, (33*pi*2^(1/2)*(5^(1/2) + 5)^(1/2)</w:t>
      </w:r>
      <w:r>
        <w:t>)/100, -(33*2^(1/2)*pi*(5 - 5^(1/2))^(1/2))/100, 0]</w:t>
      </w:r>
    </w:p>
    <w:p>
      <w:r>
        <w:t xml:space="preserve"> </w:t>
      </w:r>
    </w:p>
    <w:p>
      <w:r>
        <w:t xml:space="preserve"> </w:t>
      </w:r>
    </w:p>
    <w:p>
      <w:r>
        <w:t>Pn =</w:t>
      </w:r>
    </w:p>
    <w:p>
      <w:r>
        <w:t xml:space="preserve"> </w:t>
      </w:r>
    </w:p>
    <w:p>
      <w:r>
        <w:t>[ 0,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0]</w:t>
      </w:r>
    </w:p>
    <w:p>
      <w:r>
        <w:t xml:space="preserve"> </w:t>
      </w:r>
    </w:p>
    <w:p/>
    <w:p>
      <w:r>
        <w:t>Pnn =</w:t>
      </w:r>
    </w:p>
    <w:p/>
    <w:p>
      <w:r>
        <w:t xml:space="preserve">  Columns 1 through 12</w:t>
      </w:r>
    </w:p>
    <w:p/>
    <w:p>
      <w:r>
        <w:t xml:space="preserve">         0 -216.9166 -134.0618  134.0618  216.9166         0 -216.9166 -134.0618  134.0618  216.9166         0 -216.9166</w:t>
      </w:r>
    </w:p>
    <w:p/>
    <w:p>
      <w:r>
        <w:t xml:space="preserve">  Columns 13 through 24</w:t>
      </w:r>
    </w:p>
    <w:p/>
    <w:p>
      <w:r>
        <w:t xml:space="preserve"> -134.0618  134.0618  216.9166         0 -216.9166 -134.0618  134.0618  216.9166         0 -216.9166 -134.0618  134.0618</w:t>
      </w:r>
    </w:p>
    <w:p/>
    <w:p>
      <w:r>
        <w:t xml:space="preserve">  Columns 25 through 36</w:t>
      </w:r>
    </w:p>
    <w:p/>
    <w:p>
      <w:r>
        <w:t xml:space="preserve">  216.9166         0 -216.9166 -134.0618  134.0618  216.9166         0 -216.9166 -134.0618  134.0618  216.9166         0</w:t>
      </w:r>
    </w:p>
    <w:p>
      <w:r>
        <w:rPr>
          <w:noProof/>
        </w:rPr>
        <w:drawing>
          <wp:inline distT="0" distB="0" distL="0" distR="0">
            <wp:extent cx="5067300" cy="3790950"/>
            <wp:effectExtent l="1905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338CFDC"/>
    <w:lvl w:ilvl="0" w:tplc="E6BC3F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lang w:val="en-GB"/>
    </w:rPr>
    <w:tblPr>
      <w:tblW w:w="0" w:type="auto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517</Words>
  <Characters>4357</Characters>
  <Application>Kingsoft Office Writer</Application>
  <DocSecurity>0</DocSecurity>
  <Paragraphs>116</Paragraphs>
  <ScaleCrop>false</ScaleCrop>
  <LinksUpToDate>false</LinksUpToDate>
  <CharactersWithSpaces>5039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2018-11-18T05:16:00Z</dcterms:created>
  <dc:creator>wuwu</dc:creator>
  <lastModifiedBy>Kingsoft Office</lastModifiedBy>
  <dcterms:modified xsi:type="dcterms:W3CDTF">2018-11-17T22:38:49Z</dcterms:modified>
  <revision>1</revision>
</coreProperties>
</file>