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Style w:val="style154"/>
        <w:tblpPr w:leftFromText="180" w:rightFromText="180" w:topFromText="0" w:bottomFromText="0" w:vertAnchor="text" w:horzAnchor="margin" w:tblpXSpec="left" w:tblpY="-869"/>
        <w:tblW w:w="0" w:type="auto"/>
        <w:tblLook w:val="04A0" w:firstRow="1" w:lastRow="0" w:firstColumn="1" w:lastColumn="0" w:noHBand="0" w:noVBand="1"/>
      </w:tblPr>
      <w:tblGrid>
        <w:gridCol w:w="1908"/>
        <w:gridCol w:w="4964"/>
      </w:tblGrid>
      <w:tr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NAME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OTONYE CHUAMA JOSHUA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COLLEGE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ENGINEERING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DEPARTMENT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ELECT</w:t>
            </w:r>
            <w:r>
              <w:t>R</w:t>
            </w:r>
            <w:r>
              <w:t>ICAL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MATRIC NUMBER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17/ENG0</w:t>
            </w:r>
            <w:r>
              <w:t>4</w:t>
            </w:r>
            <w:r>
              <w:t>/0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4</w:t>
            </w:r>
          </w:p>
        </w:tc>
      </w:tr>
      <w:tr>
        <w:tblPrEx/>
        <w:trPr/>
        <w:tc>
          <w:tcPr>
            <w:tcW w:w="1908" w:type="dxa"/>
            <w:tcBorders/>
            <w:tcFitText w:val="false"/>
          </w:tcPr>
          <w:p>
            <w:pPr>
              <w:pStyle w:val="style0"/>
              <w:rPr/>
            </w:pPr>
            <w:r>
              <w:t>COURSE</w:t>
            </w:r>
          </w:p>
        </w:tc>
        <w:tc>
          <w:tcPr>
            <w:tcW w:w="4964" w:type="dxa"/>
            <w:tcBorders/>
            <w:tcFitText w:val="false"/>
          </w:tcPr>
          <w:p>
            <w:pPr>
              <w:pStyle w:val="style0"/>
              <w:rPr/>
            </w:pPr>
            <w:r>
              <w:t>ENG 281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1.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2.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3.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4.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a=[1 -2 -1 3;2 3 0 1;1 0 -4 -2;0 -1 3 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5.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 w:hint="eastAsia"/>
          <w:color w:val="000000"/>
          <w:sz w:val="20"/>
          <w:szCs w:val="20"/>
          <w:lang w:eastAsia="zh-CN"/>
        </w:rPr>
        <w:t>P</w:t>
      </w:r>
      <w:r>
        <w:rPr>
          <w:rFonts w:ascii="Courier New" w:cs="Courier New" w:hAnsi="Courier New"/>
          <w:color w:val="000000"/>
          <w:sz w:val="20"/>
          <w:szCs w:val="20"/>
        </w:rPr>
        <w:t>=eig(a)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COMMAND WINDOW</w:t>
      </w: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eastAsia"/>
          <w:lang w:eastAsia="zh-CN"/>
        </w:rPr>
        <w:t>P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</w:p>
    <w:p>
      <w:pPr>
        <w:pStyle w:val="style0"/>
        <w:rPr/>
      </w:pPr>
      <w:r>
        <w:t>(ii) The eigen</w:t>
      </w:r>
      <w:r>
        <w:t xml:space="preserve"> </w:t>
      </w:r>
      <w:r>
        <w:t xml:space="preserve">values are unstable </w:t>
      </w:r>
      <w:r>
        <w:t xml:space="preserve">because they are all not </w:t>
      </w:r>
      <w:r>
        <w:t>negative values.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e8d66555-2c0b-4b49-a7b1-561a31b380e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087e7e6-1ac2-40ee-93f6-36b25b285878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83</Words>
  <Characters>323</Characters>
  <Application>WPS Office</Application>
  <DocSecurity>0</DocSecurity>
  <Paragraphs>39</Paragraphs>
  <ScaleCrop>false</ScaleCrop>
  <LinksUpToDate>false</LinksUpToDate>
  <CharactersWithSpaces>452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2018-11-17T23:02:12Z</dcterms:created>
  <dc:creator>wuwu</dc:creator>
  <lastModifiedBy>TECNO K7</lastModifiedBy>
  <dcterms:modified xsi:type="dcterms:W3CDTF">2018-11-18T15:09:50Z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