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04" w:rsidRPr="00596549" w:rsidRDefault="00CF7F80">
      <w:pPr>
        <w:rPr>
          <w:rFonts w:ascii="Tw Cen MT" w:hAnsi="Tw Cen MT" w:cs="Adobe Devanagari"/>
          <w:sz w:val="36"/>
          <w:szCs w:val="36"/>
        </w:rPr>
      </w:pPr>
      <w:r w:rsidRPr="00596549">
        <w:rPr>
          <w:rFonts w:ascii="Tw Cen MT" w:hAnsi="Tw Cen MT" w:cs="Adobe Devanagari"/>
          <w:sz w:val="36"/>
          <w:szCs w:val="36"/>
        </w:rPr>
        <w:t>NAME</w:t>
      </w:r>
      <w:r w:rsidR="00596549">
        <w:rPr>
          <w:rFonts w:ascii="Tw Cen MT" w:hAnsi="Tw Cen MT" w:cs="Adobe Devanagari"/>
          <w:sz w:val="36"/>
          <w:szCs w:val="36"/>
        </w:rPr>
        <w:t xml:space="preserve">: </w:t>
      </w:r>
      <w:proofErr w:type="gramStart"/>
      <w:r w:rsidR="00596549">
        <w:rPr>
          <w:rFonts w:ascii="Tw Cen MT" w:hAnsi="Tw Cen MT" w:cs="Adobe Devanagari"/>
          <w:sz w:val="36"/>
          <w:szCs w:val="36"/>
        </w:rPr>
        <w:t xml:space="preserve">IGE </w:t>
      </w:r>
      <w:r w:rsidR="00DF65D5">
        <w:rPr>
          <w:rFonts w:ascii="Tw Cen MT" w:hAnsi="Tw Cen MT" w:cs="Adobe Devanagari"/>
          <w:sz w:val="36"/>
          <w:szCs w:val="36"/>
        </w:rPr>
        <w:t>.</w:t>
      </w:r>
      <w:proofErr w:type="gramEnd"/>
      <w:r w:rsidR="00596549">
        <w:rPr>
          <w:rFonts w:ascii="Tw Cen MT" w:hAnsi="Tw Cen MT" w:cs="Adobe Devanagari"/>
          <w:sz w:val="36"/>
          <w:szCs w:val="36"/>
        </w:rPr>
        <w:t>A</w:t>
      </w:r>
      <w:r w:rsidR="00DF65D5">
        <w:rPr>
          <w:rFonts w:ascii="Tw Cen MT" w:hAnsi="Tw Cen MT" w:cs="Adobe Devanagari"/>
          <w:sz w:val="36"/>
          <w:szCs w:val="36"/>
        </w:rPr>
        <w:t>.</w:t>
      </w:r>
      <w:r w:rsidR="003B1A92" w:rsidRPr="00596549">
        <w:rPr>
          <w:rFonts w:ascii="Tw Cen MT" w:hAnsi="Tw Cen MT" w:cs="Adobe Devanagari"/>
          <w:sz w:val="36"/>
          <w:szCs w:val="36"/>
        </w:rPr>
        <w:t xml:space="preserve"> SAMUEL</w:t>
      </w:r>
    </w:p>
    <w:p w:rsidR="003B1A92" w:rsidRPr="00596549" w:rsidRDefault="003B1A92">
      <w:pPr>
        <w:rPr>
          <w:rFonts w:ascii="Tw Cen MT" w:hAnsi="Tw Cen MT" w:cs="Adobe Devanagari"/>
          <w:sz w:val="36"/>
          <w:szCs w:val="36"/>
        </w:rPr>
      </w:pPr>
      <w:r w:rsidRPr="00596549">
        <w:rPr>
          <w:rFonts w:ascii="Tw Cen MT" w:hAnsi="Tw Cen MT" w:cs="Adobe Devanagari"/>
          <w:sz w:val="36"/>
          <w:szCs w:val="36"/>
        </w:rPr>
        <w:t>MATRIC N0: 17/SCI01/039</w:t>
      </w:r>
    </w:p>
    <w:p w:rsidR="003B1A92" w:rsidRPr="00596549" w:rsidRDefault="003B1A92">
      <w:pPr>
        <w:rPr>
          <w:rFonts w:ascii="Tw Cen MT" w:hAnsi="Tw Cen MT" w:cs="Adobe Devanagari"/>
          <w:sz w:val="36"/>
          <w:szCs w:val="36"/>
        </w:rPr>
      </w:pPr>
      <w:r w:rsidRPr="00596549">
        <w:rPr>
          <w:rFonts w:ascii="Tw Cen MT" w:hAnsi="Tw Cen MT" w:cs="Adobe Devanagari"/>
          <w:sz w:val="36"/>
          <w:szCs w:val="36"/>
        </w:rPr>
        <w:t>COURSE: CSC 310(COMPUTER ARCHITECTURE and ORGANISATION)</w:t>
      </w:r>
      <w:r w:rsidR="00596549">
        <w:rPr>
          <w:rFonts w:ascii="Tw Cen MT" w:hAnsi="Tw Cen MT" w:cs="Adobe Devanagari"/>
          <w:sz w:val="36"/>
          <w:szCs w:val="36"/>
        </w:rPr>
        <w:t>.</w:t>
      </w:r>
    </w:p>
    <w:p w:rsidR="003B1A92" w:rsidRPr="00596549" w:rsidRDefault="00596549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  <w:u w:val="single"/>
        </w:rPr>
        <w:t>ASSIGNMENT</w:t>
      </w:r>
      <w:r>
        <w:rPr>
          <w:rFonts w:ascii="Tw Cen MT" w:hAnsi="Tw Cen MT"/>
          <w:sz w:val="32"/>
          <w:szCs w:val="32"/>
        </w:rPr>
        <w:t>.</w:t>
      </w:r>
    </w:p>
    <w:p w:rsidR="003B1A92" w:rsidRPr="00596549" w:rsidRDefault="003B1A92" w:rsidP="003B1A92">
      <w:pPr>
        <w:pStyle w:val="NormalWeb"/>
        <w:shd w:val="clear" w:color="auto" w:fill="FFFFFF"/>
        <w:spacing w:before="0" w:beforeAutospacing="0" w:after="150" w:afterAutospacing="0"/>
        <w:rPr>
          <w:rFonts w:ascii="Tw Cen MT" w:hAnsi="Tw Cen MT" w:cs="Arial"/>
          <w:color w:val="333333"/>
          <w:sz w:val="32"/>
          <w:szCs w:val="32"/>
        </w:rPr>
      </w:pPr>
      <w:r w:rsidRPr="00596549">
        <w:rPr>
          <w:rFonts w:ascii="Tw Cen MT" w:hAnsi="Tw Cen MT" w:cs="Arial"/>
          <w:color w:val="333333"/>
          <w:sz w:val="32"/>
          <w:szCs w:val="32"/>
        </w:rPr>
        <w:t>Briefly expl</w:t>
      </w:r>
      <w:bookmarkStart w:id="0" w:name="_GoBack"/>
      <w:bookmarkEnd w:id="0"/>
      <w:r w:rsidRPr="00596549">
        <w:rPr>
          <w:rFonts w:ascii="Tw Cen MT" w:hAnsi="Tw Cen MT" w:cs="Arial"/>
          <w:color w:val="333333"/>
          <w:sz w:val="32"/>
          <w:szCs w:val="32"/>
        </w:rPr>
        <w:t>ain the following interconnection networks:</w:t>
      </w:r>
    </w:p>
    <w:p w:rsidR="003B1A92" w:rsidRPr="00596549" w:rsidRDefault="003B1A92" w:rsidP="003B1A92">
      <w:pPr>
        <w:pStyle w:val="NormalWeb"/>
        <w:shd w:val="clear" w:color="auto" w:fill="FFFFFF"/>
        <w:spacing w:before="0" w:beforeAutospacing="0" w:after="150" w:afterAutospacing="0"/>
        <w:rPr>
          <w:rFonts w:ascii="Tw Cen MT" w:hAnsi="Tw Cen MT" w:cs="Arial"/>
          <w:color w:val="333333"/>
          <w:sz w:val="32"/>
          <w:szCs w:val="32"/>
        </w:rPr>
      </w:pPr>
      <w:r w:rsidRPr="00596549">
        <w:rPr>
          <w:rFonts w:ascii="Tw Cen MT" w:hAnsi="Tw Cen MT" w:cs="Arial"/>
          <w:color w:val="333333"/>
          <w:sz w:val="32"/>
          <w:szCs w:val="32"/>
        </w:rPr>
        <w:t>1. The Crossbar Network</w:t>
      </w:r>
    </w:p>
    <w:p w:rsidR="003B1A92" w:rsidRPr="00596549" w:rsidRDefault="003B1A92" w:rsidP="003B1A92">
      <w:pPr>
        <w:pStyle w:val="NormalWeb"/>
        <w:shd w:val="clear" w:color="auto" w:fill="FFFFFF"/>
        <w:spacing w:before="0" w:beforeAutospacing="0" w:after="150" w:afterAutospacing="0"/>
        <w:rPr>
          <w:rFonts w:ascii="Tw Cen MT" w:hAnsi="Tw Cen MT" w:cs="Arial"/>
          <w:color w:val="333333"/>
          <w:sz w:val="32"/>
          <w:szCs w:val="32"/>
        </w:rPr>
      </w:pPr>
      <w:r w:rsidRPr="00596549">
        <w:rPr>
          <w:rFonts w:ascii="Tw Cen MT" w:hAnsi="Tw Cen MT" w:cs="Arial"/>
          <w:color w:val="333333"/>
          <w:sz w:val="32"/>
          <w:szCs w:val="32"/>
        </w:rPr>
        <w:t>2. Cube Interconnection Network</w:t>
      </w:r>
    </w:p>
    <w:p w:rsidR="003B1A92" w:rsidRPr="00596549" w:rsidRDefault="003B1A92" w:rsidP="003B1A92">
      <w:pPr>
        <w:pStyle w:val="NormalWeb"/>
        <w:shd w:val="clear" w:color="auto" w:fill="FFFFFF"/>
        <w:spacing w:before="0" w:beforeAutospacing="0" w:after="150" w:afterAutospacing="0"/>
        <w:rPr>
          <w:rFonts w:ascii="Tw Cen MT" w:hAnsi="Tw Cen MT" w:cs="Arial"/>
          <w:color w:val="333333"/>
          <w:sz w:val="32"/>
          <w:szCs w:val="32"/>
        </w:rPr>
      </w:pPr>
      <w:r w:rsidRPr="00596549">
        <w:rPr>
          <w:rFonts w:ascii="Tw Cen MT" w:hAnsi="Tw Cen MT" w:cs="Arial"/>
          <w:color w:val="333333"/>
          <w:sz w:val="32"/>
          <w:szCs w:val="32"/>
        </w:rPr>
        <w:t>3.  Fat Tree Connection</w:t>
      </w:r>
    </w:p>
    <w:p w:rsidR="003B1A92" w:rsidRPr="00596549" w:rsidRDefault="003B1A92">
      <w:pPr>
        <w:rPr>
          <w:rFonts w:ascii="Tw Cen MT" w:hAnsi="Tw Cen MT"/>
          <w:sz w:val="32"/>
          <w:szCs w:val="32"/>
        </w:rPr>
      </w:pPr>
      <w:r w:rsidRPr="00596549">
        <w:rPr>
          <w:rFonts w:ascii="Tw Cen MT" w:hAnsi="Tw Cen MT"/>
          <w:sz w:val="32"/>
          <w:szCs w:val="32"/>
          <w:u w:val="single"/>
        </w:rPr>
        <w:t>SOLUTION</w:t>
      </w:r>
      <w:r w:rsidRPr="00596549">
        <w:rPr>
          <w:rFonts w:ascii="Tw Cen MT" w:hAnsi="Tw Cen MT"/>
          <w:sz w:val="32"/>
          <w:szCs w:val="32"/>
        </w:rPr>
        <w:t>.</w:t>
      </w:r>
    </w:p>
    <w:p w:rsidR="003B1A92" w:rsidRPr="00596549" w:rsidRDefault="003B1A92" w:rsidP="003B1A92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 w:rsidRPr="00596549">
        <w:rPr>
          <w:rFonts w:ascii="Tw Cen MT" w:hAnsi="Tw Cen MT"/>
          <w:sz w:val="36"/>
          <w:szCs w:val="36"/>
          <w:u w:val="single"/>
        </w:rPr>
        <w:t>The Crossbar Network</w:t>
      </w:r>
      <w:r w:rsidRPr="00596549">
        <w:rPr>
          <w:rFonts w:ascii="Tw Cen MT" w:hAnsi="Tw Cen MT"/>
          <w:sz w:val="32"/>
          <w:szCs w:val="32"/>
        </w:rPr>
        <w:t>:</w:t>
      </w:r>
    </w:p>
    <w:p w:rsidR="00596549" w:rsidRPr="00596549" w:rsidRDefault="003B1A92" w:rsidP="003B1A92">
      <w:pPr>
        <w:pStyle w:val="ListParagraph"/>
        <w:rPr>
          <w:rFonts w:ascii="Tw Cen MT" w:hAnsi="Tw Cen MT" w:cs="Arial"/>
          <w:color w:val="2E2E2E"/>
          <w:sz w:val="32"/>
          <w:szCs w:val="32"/>
        </w:rPr>
      </w:pPr>
      <w:r w:rsidRPr="00596549">
        <w:rPr>
          <w:rFonts w:ascii="Tw Cen MT" w:hAnsi="Tw Cen MT"/>
          <w:sz w:val="32"/>
          <w:szCs w:val="32"/>
        </w:rPr>
        <w:t xml:space="preserve"> C</w:t>
      </w:r>
      <w:r w:rsidRPr="00596549">
        <w:rPr>
          <w:rStyle w:val="topic-highlight"/>
          <w:rFonts w:ascii="Tw Cen MT" w:hAnsi="Tw Cen MT" w:cs="Arial"/>
          <w:i/>
          <w:iCs/>
          <w:color w:val="2E2E2E"/>
          <w:sz w:val="32"/>
          <w:szCs w:val="32"/>
        </w:rPr>
        <w:t>rossbar networks</w:t>
      </w:r>
      <w:r w:rsidRPr="00596549">
        <w:rPr>
          <w:rFonts w:ascii="Tw Cen MT" w:hAnsi="Tw Cen MT" w:cs="Arial"/>
          <w:color w:val="2E2E2E"/>
          <w:sz w:val="32"/>
          <w:szCs w:val="32"/>
        </w:rPr>
        <w:t> allow any processor in the system to connect t</w:t>
      </w:r>
      <w:r w:rsidR="00596549" w:rsidRPr="00596549">
        <w:rPr>
          <w:rFonts w:ascii="Tw Cen MT" w:hAnsi="Tw Cen MT" w:cs="Arial"/>
          <w:color w:val="2E2E2E"/>
          <w:sz w:val="32"/>
          <w:szCs w:val="32"/>
        </w:rPr>
        <w:t>o any other processor or memory</w:t>
      </w:r>
    </w:p>
    <w:p w:rsidR="003B1A92" w:rsidRPr="00596549" w:rsidRDefault="003B1A92" w:rsidP="003B1A92">
      <w:pPr>
        <w:pStyle w:val="ListParagraph"/>
        <w:rPr>
          <w:rFonts w:ascii="Tw Cen MT" w:hAnsi="Tw Cen MT" w:cs="Arial"/>
          <w:color w:val="2E2E2E"/>
          <w:sz w:val="32"/>
          <w:szCs w:val="32"/>
        </w:rPr>
      </w:pPr>
      <w:r w:rsidRPr="00596549">
        <w:rPr>
          <w:rFonts w:ascii="Tw Cen MT" w:hAnsi="Tw Cen MT" w:cs="Arial"/>
          <w:color w:val="2E2E2E"/>
          <w:sz w:val="32"/>
          <w:szCs w:val="32"/>
        </w:rPr>
        <w:t>unit so that many processors can communicate simultaneously without contention.</w:t>
      </w:r>
      <w:r w:rsidRPr="00596549">
        <w:rPr>
          <w:rFonts w:ascii="Tw Cen MT" w:hAnsi="Tw Cen MT" w:cs="Arial"/>
          <w:color w:val="2E2E2E"/>
          <w:sz w:val="32"/>
          <w:szCs w:val="32"/>
        </w:rPr>
        <w:t xml:space="preserve"> </w:t>
      </w:r>
      <w:r w:rsidRPr="00596549">
        <w:rPr>
          <w:rFonts w:ascii="Tw Cen MT" w:hAnsi="Tw Cen MT" w:cs="Arial"/>
          <w:color w:val="2E2E2E"/>
          <w:sz w:val="32"/>
          <w:szCs w:val="32"/>
        </w:rPr>
        <w:t>Crossbar networks are used in the design of high-performance small-scale </w:t>
      </w:r>
      <w:hyperlink r:id="rId8" w:tooltip="Learn more about Multiprocessors from ScienceDirect's AI-generated Topic Pages" w:history="1">
        <w:r w:rsidRPr="00596549">
          <w:rPr>
            <w:rStyle w:val="Hyperlink"/>
            <w:rFonts w:ascii="Tw Cen MT" w:hAnsi="Tw Cen MT" w:cs="Arial"/>
            <w:color w:val="000000" w:themeColor="text1"/>
            <w:sz w:val="32"/>
            <w:szCs w:val="32"/>
            <w:u w:val="none"/>
          </w:rPr>
          <w:t>multiprocessors</w:t>
        </w:r>
      </w:hyperlink>
      <w:r w:rsidRPr="00596549">
        <w:rPr>
          <w:rFonts w:ascii="Tw Cen MT" w:hAnsi="Tw Cen MT" w:cs="Arial"/>
          <w:color w:val="000000" w:themeColor="text1"/>
          <w:sz w:val="32"/>
          <w:szCs w:val="32"/>
        </w:rPr>
        <w:t>,</w:t>
      </w:r>
      <w:r w:rsidRPr="00596549">
        <w:rPr>
          <w:rFonts w:ascii="Tw Cen MT" w:hAnsi="Tw Cen MT" w:cs="Arial"/>
          <w:color w:val="2E2E2E"/>
          <w:sz w:val="32"/>
          <w:szCs w:val="32"/>
        </w:rPr>
        <w:t xml:space="preserve"> in the design of routers for direct networks, and as basic components in the design of large-scale indirect networks. A crossbar can be defined as a switching network with </w:t>
      </w:r>
      <w:r w:rsidRPr="00596549">
        <w:rPr>
          <w:rStyle w:val="Emphasis"/>
          <w:rFonts w:ascii="Tw Cen MT" w:hAnsi="Tw Cen MT" w:cs="Arial"/>
          <w:b/>
          <w:color w:val="2E2E2E"/>
          <w:sz w:val="40"/>
          <w:szCs w:val="40"/>
        </w:rPr>
        <w:t>N</w:t>
      </w:r>
      <w:r w:rsidRPr="00596549">
        <w:rPr>
          <w:rFonts w:ascii="Tw Cen MT" w:hAnsi="Tw Cen MT" w:cs="Arial"/>
          <w:b/>
          <w:color w:val="2E2E2E"/>
          <w:sz w:val="40"/>
          <w:szCs w:val="40"/>
        </w:rPr>
        <w:t> inputs</w:t>
      </w:r>
      <w:r w:rsidRPr="00596549">
        <w:rPr>
          <w:rFonts w:ascii="Tw Cen MT" w:hAnsi="Tw Cen MT" w:cs="Arial"/>
          <w:color w:val="2E2E2E"/>
          <w:sz w:val="32"/>
          <w:szCs w:val="32"/>
        </w:rPr>
        <w:t xml:space="preserve"> and </w:t>
      </w:r>
      <w:r w:rsidRPr="00596549">
        <w:rPr>
          <w:rStyle w:val="Emphasis"/>
          <w:rFonts w:ascii="Tw Cen MT" w:hAnsi="Tw Cen MT" w:cs="Arial"/>
          <w:b/>
          <w:color w:val="2E2E2E"/>
          <w:sz w:val="40"/>
          <w:szCs w:val="40"/>
        </w:rPr>
        <w:t>M</w:t>
      </w:r>
      <w:r w:rsidRPr="00596549">
        <w:rPr>
          <w:rFonts w:ascii="Tw Cen MT" w:hAnsi="Tw Cen MT" w:cs="Arial"/>
          <w:b/>
          <w:color w:val="2E2E2E"/>
          <w:sz w:val="40"/>
          <w:szCs w:val="40"/>
        </w:rPr>
        <w:t> outputs</w:t>
      </w:r>
      <w:r w:rsidRPr="00596549">
        <w:rPr>
          <w:rFonts w:ascii="Tw Cen MT" w:hAnsi="Tw Cen MT" w:cs="Arial"/>
          <w:color w:val="2E2E2E"/>
          <w:sz w:val="32"/>
          <w:szCs w:val="32"/>
        </w:rPr>
        <w:t>, which allows up to min{</w:t>
      </w:r>
      <w:r w:rsidRPr="00596549">
        <w:rPr>
          <w:rStyle w:val="Emphasis"/>
          <w:rFonts w:ascii="Tw Cen MT" w:hAnsi="Tw Cen MT" w:cs="Arial"/>
          <w:color w:val="2E2E2E"/>
          <w:sz w:val="32"/>
          <w:szCs w:val="32"/>
        </w:rPr>
        <w:t>N, M</w:t>
      </w:r>
      <w:r w:rsidRPr="00596549">
        <w:rPr>
          <w:rFonts w:ascii="Tw Cen MT" w:hAnsi="Tw Cen MT" w:cs="Arial"/>
          <w:color w:val="2E2E2E"/>
          <w:sz w:val="32"/>
          <w:szCs w:val="32"/>
        </w:rPr>
        <w:t>} one-to-one </w:t>
      </w:r>
      <w:hyperlink r:id="rId9" w:tooltip="Learn more about Interconnection from ScienceDirect's AI-generated Topic Pages" w:history="1">
        <w:r w:rsidRPr="00596549">
          <w:rPr>
            <w:rStyle w:val="Hyperlink"/>
            <w:rFonts w:ascii="Tw Cen MT" w:hAnsi="Tw Cen MT" w:cs="Arial"/>
            <w:color w:val="000000" w:themeColor="text1"/>
            <w:sz w:val="32"/>
            <w:szCs w:val="32"/>
            <w:u w:val="none"/>
          </w:rPr>
          <w:t>interconnections</w:t>
        </w:r>
      </w:hyperlink>
      <w:r w:rsidRPr="00596549">
        <w:rPr>
          <w:rFonts w:ascii="Tw Cen MT" w:hAnsi="Tw Cen MT" w:cs="Arial"/>
          <w:color w:val="2E2E2E"/>
          <w:sz w:val="32"/>
          <w:szCs w:val="32"/>
        </w:rPr>
        <w:t> without contention.</w:t>
      </w:r>
    </w:p>
    <w:p w:rsidR="00596549" w:rsidRDefault="00282BE7" w:rsidP="003B1A92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</w:t>
      </w:r>
      <w:r>
        <w:rPr>
          <w:noProof/>
          <w:sz w:val="21"/>
          <w:szCs w:val="21"/>
        </w:rPr>
        <w:drawing>
          <wp:inline distT="0" distB="0" distL="0" distR="0">
            <wp:extent cx="2978023" cy="1704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s2.0-B9781558608528500043-f01-09-97815586085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761" cy="171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BE7" w:rsidRPr="00596549" w:rsidRDefault="009F08DB" w:rsidP="003B1A92">
      <w:pPr>
        <w:pStyle w:val="ListParagrap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Fig1: H</w:t>
      </w:r>
      <w:r w:rsidR="00282BE7" w:rsidRPr="00596549">
        <w:rPr>
          <w:rFonts w:ascii="Tw Cen MT" w:hAnsi="Tw Cen MT"/>
          <w:sz w:val="28"/>
          <w:szCs w:val="28"/>
        </w:rPr>
        <w:t>ow the crossbar works.</w:t>
      </w:r>
    </w:p>
    <w:p w:rsidR="00282BE7" w:rsidRPr="00596549" w:rsidRDefault="00282BE7" w:rsidP="003B1A92">
      <w:pPr>
        <w:pStyle w:val="ListParagraph"/>
        <w:rPr>
          <w:rFonts w:ascii="Tw Cen MT" w:hAnsi="Tw Cen MT"/>
          <w:sz w:val="28"/>
          <w:szCs w:val="28"/>
        </w:rPr>
      </w:pPr>
    </w:p>
    <w:p w:rsidR="00282BE7" w:rsidRDefault="00282BE7" w:rsidP="003B1A92">
      <w:pPr>
        <w:pStyle w:val="ListParagraph"/>
        <w:rPr>
          <w:sz w:val="21"/>
          <w:szCs w:val="21"/>
        </w:rPr>
      </w:pPr>
    </w:p>
    <w:p w:rsidR="003215B8" w:rsidRPr="00596549" w:rsidRDefault="003215B8" w:rsidP="003215B8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 w:rsidRPr="00596549">
        <w:rPr>
          <w:rFonts w:ascii="Tw Cen MT" w:hAnsi="Tw Cen MT"/>
          <w:b/>
          <w:sz w:val="36"/>
          <w:szCs w:val="36"/>
          <w:u w:val="single"/>
        </w:rPr>
        <w:lastRenderedPageBreak/>
        <w:t>Cube Interconnection Network</w:t>
      </w:r>
      <w:r w:rsidRPr="00596549">
        <w:rPr>
          <w:rFonts w:ascii="Tw Cen MT" w:hAnsi="Tw Cen MT"/>
          <w:sz w:val="32"/>
          <w:szCs w:val="32"/>
        </w:rPr>
        <w:t>:</w:t>
      </w:r>
    </w:p>
    <w:p w:rsidR="003215B8" w:rsidRPr="00596549" w:rsidRDefault="003215B8" w:rsidP="003215B8">
      <w:pPr>
        <w:pStyle w:val="ListParagraph"/>
        <w:rPr>
          <w:rFonts w:ascii="Tw Cen MT" w:hAnsi="Tw Cen MT"/>
          <w:sz w:val="32"/>
          <w:szCs w:val="32"/>
        </w:rPr>
      </w:pPr>
      <w:r w:rsidRPr="00596549">
        <w:rPr>
          <w:rFonts w:ascii="Tw Cen MT" w:hAnsi="Tw Cen MT"/>
          <w:sz w:val="32"/>
          <w:szCs w:val="32"/>
        </w:rPr>
        <w:t xml:space="preserve">   </w:t>
      </w:r>
      <w:r w:rsidRPr="00596549">
        <w:rPr>
          <w:rFonts w:ascii="Tw Cen MT" w:hAnsi="Tw Cen MT" w:cs="Arial"/>
          <w:color w:val="222222"/>
          <w:sz w:val="32"/>
          <w:szCs w:val="32"/>
          <w:shd w:val="clear" w:color="auto" w:fill="FFFFFF"/>
        </w:rPr>
        <w:t xml:space="preserve">The Cube Interconnection </w:t>
      </w:r>
      <w:r w:rsidR="00282BE7" w:rsidRPr="00596549">
        <w:rPr>
          <w:rFonts w:ascii="Tw Cen MT" w:hAnsi="Tw Cen MT" w:cs="Arial"/>
          <w:color w:val="222222"/>
          <w:sz w:val="32"/>
          <w:szCs w:val="32"/>
          <w:shd w:val="clear" w:color="auto" w:fill="FFFFFF"/>
        </w:rPr>
        <w:t>networks are a type of </w:t>
      </w:r>
      <w:hyperlink r:id="rId11" w:tooltip="Network topology" w:history="1">
        <w:r w:rsidR="00282BE7" w:rsidRPr="00596549">
          <w:rPr>
            <w:rStyle w:val="Hyperlink"/>
            <w:rFonts w:ascii="Tw Cen MT" w:hAnsi="Tw Cen MT" w:cs="Arial"/>
            <w:color w:val="000000" w:themeColor="text1"/>
            <w:sz w:val="32"/>
            <w:szCs w:val="32"/>
            <w:u w:val="none"/>
            <w:shd w:val="clear" w:color="auto" w:fill="FFFFFF"/>
          </w:rPr>
          <w:t>network topology</w:t>
        </w:r>
      </w:hyperlink>
      <w:r w:rsidR="00282BE7" w:rsidRPr="00596549">
        <w:rPr>
          <w:rFonts w:ascii="Tw Cen MT" w:hAnsi="Tw Cen MT" w:cs="Arial"/>
          <w:color w:val="000000" w:themeColor="text1"/>
          <w:sz w:val="32"/>
          <w:szCs w:val="32"/>
          <w:shd w:val="clear" w:color="auto" w:fill="FFFFFF"/>
        </w:rPr>
        <w:t> </w:t>
      </w:r>
      <w:r w:rsidR="00282BE7" w:rsidRPr="00596549">
        <w:rPr>
          <w:rFonts w:ascii="Tw Cen MT" w:hAnsi="Tw Cen MT" w:cs="Arial"/>
          <w:color w:val="222222"/>
          <w:sz w:val="32"/>
          <w:szCs w:val="32"/>
          <w:shd w:val="clear" w:color="auto" w:fill="FFFFFF"/>
        </w:rPr>
        <w:t>used to connect multiple</w:t>
      </w:r>
      <w:r w:rsidR="00282BE7" w:rsidRPr="00596549">
        <w:rPr>
          <w:rFonts w:ascii="Tw Cen MT" w:hAnsi="Tw Cen MT" w:cs="Arial"/>
          <w:color w:val="000000" w:themeColor="text1"/>
          <w:sz w:val="32"/>
          <w:szCs w:val="32"/>
          <w:shd w:val="clear" w:color="auto" w:fill="FFFFFF"/>
        </w:rPr>
        <w:t> </w:t>
      </w:r>
      <w:hyperlink r:id="rId12" w:tooltip="Processors" w:history="1">
        <w:r w:rsidR="00282BE7" w:rsidRPr="00596549">
          <w:rPr>
            <w:rStyle w:val="Hyperlink"/>
            <w:rFonts w:ascii="Tw Cen MT" w:hAnsi="Tw Cen MT" w:cs="Arial"/>
            <w:color w:val="000000" w:themeColor="text1"/>
            <w:sz w:val="32"/>
            <w:szCs w:val="32"/>
            <w:u w:val="none"/>
            <w:shd w:val="clear" w:color="auto" w:fill="FFFFFF"/>
          </w:rPr>
          <w:t>processors</w:t>
        </w:r>
      </w:hyperlink>
      <w:r w:rsidR="00282BE7" w:rsidRPr="00596549">
        <w:rPr>
          <w:rFonts w:ascii="Tw Cen MT" w:hAnsi="Tw Cen MT" w:cs="Arial"/>
          <w:color w:val="000000" w:themeColor="text1"/>
          <w:sz w:val="32"/>
          <w:szCs w:val="32"/>
          <w:shd w:val="clear" w:color="auto" w:fill="FFFFFF"/>
        </w:rPr>
        <w:t> </w:t>
      </w:r>
      <w:r w:rsidR="00282BE7" w:rsidRPr="00596549">
        <w:rPr>
          <w:rFonts w:ascii="Tw Cen MT" w:hAnsi="Tw Cen MT" w:cs="Arial"/>
          <w:color w:val="222222"/>
          <w:sz w:val="32"/>
          <w:szCs w:val="32"/>
          <w:shd w:val="clear" w:color="auto" w:fill="FFFFFF"/>
        </w:rPr>
        <w:t xml:space="preserve">with memory modules and accurately route data. Hypercube networks consist of </w:t>
      </w:r>
      <w:r w:rsidR="00282BE7" w:rsidRPr="00596549">
        <w:rPr>
          <w:rFonts w:ascii="Tw Cen MT" w:hAnsi="Tw Cen MT" w:cs="Arial"/>
          <w:b/>
          <w:color w:val="222222"/>
          <w:sz w:val="32"/>
          <w:szCs w:val="32"/>
          <w:shd w:val="clear" w:color="auto" w:fill="FFFFFF"/>
        </w:rPr>
        <w:t>2</w:t>
      </w:r>
      <w:r w:rsidR="00282BE7" w:rsidRPr="00596549">
        <w:rPr>
          <w:rFonts w:ascii="Tw Cen MT" w:hAnsi="Tw Cen MT" w:cs="Arial"/>
          <w:b/>
          <w:color w:val="222222"/>
          <w:sz w:val="32"/>
          <w:szCs w:val="32"/>
          <w:shd w:val="clear" w:color="auto" w:fill="FFFFFF"/>
          <w:vertAlign w:val="superscript"/>
        </w:rPr>
        <w:t>m</w:t>
      </w:r>
      <w:r w:rsidR="00282BE7" w:rsidRPr="00596549">
        <w:rPr>
          <w:rFonts w:ascii="Tw Cen MT" w:hAnsi="Tw Cen MT" w:cs="Arial"/>
          <w:b/>
          <w:color w:val="222222"/>
          <w:sz w:val="32"/>
          <w:szCs w:val="32"/>
          <w:shd w:val="clear" w:color="auto" w:fill="FFFFFF"/>
        </w:rPr>
        <w:t> nodes</w:t>
      </w:r>
      <w:r w:rsidR="00282BE7" w:rsidRPr="00596549">
        <w:rPr>
          <w:rFonts w:ascii="Tw Cen MT" w:hAnsi="Tw Cen MT" w:cs="Arial"/>
          <w:color w:val="222222"/>
          <w:sz w:val="32"/>
          <w:szCs w:val="32"/>
          <w:shd w:val="clear" w:color="auto" w:fill="FFFFFF"/>
        </w:rPr>
        <w:t>. These nodes form the vertices of squares to create an internetwork connection. A hypercube is basically a multidimensional</w:t>
      </w:r>
      <w:r w:rsidR="00282BE7" w:rsidRPr="00596549">
        <w:rPr>
          <w:rFonts w:ascii="Tw Cen MT" w:hAnsi="Tw Cen MT" w:cs="Arial"/>
          <w:color w:val="000000" w:themeColor="text1"/>
          <w:sz w:val="32"/>
          <w:szCs w:val="32"/>
          <w:shd w:val="clear" w:color="auto" w:fill="FFFFFF"/>
        </w:rPr>
        <w:t> </w:t>
      </w:r>
      <w:hyperlink r:id="rId13" w:tooltip="Mesh networking" w:history="1">
        <w:r w:rsidR="00282BE7" w:rsidRPr="00596549">
          <w:rPr>
            <w:rStyle w:val="Hyperlink"/>
            <w:rFonts w:ascii="Tw Cen MT" w:hAnsi="Tw Cen MT" w:cs="Arial"/>
            <w:color w:val="000000" w:themeColor="text1"/>
            <w:sz w:val="32"/>
            <w:szCs w:val="32"/>
            <w:u w:val="none"/>
            <w:shd w:val="clear" w:color="auto" w:fill="FFFFFF"/>
          </w:rPr>
          <w:t>mesh network</w:t>
        </w:r>
      </w:hyperlink>
      <w:r w:rsidR="00282BE7" w:rsidRPr="00596549">
        <w:rPr>
          <w:rFonts w:ascii="Tw Cen MT" w:hAnsi="Tw Cen MT" w:cs="Arial"/>
          <w:color w:val="222222"/>
          <w:sz w:val="32"/>
          <w:szCs w:val="32"/>
          <w:shd w:val="clear" w:color="auto" w:fill="FFFFFF"/>
        </w:rPr>
        <w:t> with two nodes in each dimension. Due to similarity, such topologies are usually grouped into a k-ar</w:t>
      </w:r>
      <w:r w:rsidRPr="00596549">
        <w:rPr>
          <w:rFonts w:ascii="Tw Cen MT" w:hAnsi="Tw Cen MT" w:cs="Arial"/>
          <w:color w:val="222222"/>
          <w:sz w:val="32"/>
          <w:szCs w:val="32"/>
          <w:shd w:val="clear" w:color="auto" w:fill="FFFFFF"/>
        </w:rPr>
        <w:t>ra</w:t>
      </w:r>
      <w:r w:rsidR="00282BE7" w:rsidRPr="00596549">
        <w:rPr>
          <w:rFonts w:ascii="Tw Cen MT" w:hAnsi="Tw Cen MT" w:cs="Arial"/>
          <w:color w:val="222222"/>
          <w:sz w:val="32"/>
          <w:szCs w:val="32"/>
          <w:shd w:val="clear" w:color="auto" w:fill="FFFFFF"/>
        </w:rPr>
        <w:t>y d-dimensional mesh topology family where d represents the number of dimensions and k represents the number of nodes in each dimension.</w:t>
      </w:r>
    </w:p>
    <w:p w:rsidR="003215B8" w:rsidRPr="00596549" w:rsidRDefault="003215B8" w:rsidP="003215B8">
      <w:pPr>
        <w:pStyle w:val="ListParagraph"/>
        <w:rPr>
          <w:rFonts w:ascii="Tw Cen MT" w:hAnsi="Tw Cen MT" w:cs="Arial"/>
          <w:color w:val="222222"/>
          <w:sz w:val="32"/>
          <w:szCs w:val="32"/>
          <w:shd w:val="clear" w:color="auto" w:fill="FFFFFF"/>
        </w:rPr>
      </w:pPr>
    </w:p>
    <w:p w:rsidR="003215B8" w:rsidRPr="00596549" w:rsidRDefault="003215B8" w:rsidP="003215B8">
      <w:pPr>
        <w:pStyle w:val="ListParagraph"/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 w:rsidRPr="00596549">
        <w:rPr>
          <w:rFonts w:ascii="Tw Cen MT" w:hAnsi="Tw Cen MT" w:cs="Arial"/>
          <w:b/>
          <w:color w:val="333333"/>
          <w:sz w:val="36"/>
          <w:szCs w:val="36"/>
          <w:u w:val="single"/>
        </w:rPr>
        <w:t>Fat Tree Connection</w:t>
      </w:r>
      <w:r w:rsidRPr="00596549">
        <w:rPr>
          <w:rFonts w:ascii="Tw Cen MT" w:hAnsi="Tw Cen MT" w:cs="Arial"/>
          <w:color w:val="333333"/>
          <w:sz w:val="32"/>
          <w:szCs w:val="32"/>
        </w:rPr>
        <w:t>:</w:t>
      </w:r>
      <w:r w:rsidRPr="00596549">
        <w:rPr>
          <w:rFonts w:ascii="Tw Cen MT" w:hAnsi="Tw Cen MT" w:cs="Arial"/>
          <w:color w:val="2E2E2E"/>
          <w:sz w:val="32"/>
          <w:szCs w:val="32"/>
        </w:rPr>
        <w:t xml:space="preserve"> </w:t>
      </w:r>
    </w:p>
    <w:p w:rsidR="003215B8" w:rsidRPr="00596549" w:rsidRDefault="003215B8" w:rsidP="003215B8">
      <w:pPr>
        <w:pStyle w:val="ListParagraph"/>
        <w:rPr>
          <w:rFonts w:ascii="Tw Cen MT" w:hAnsi="Tw Cen MT" w:cs="Arial"/>
          <w:color w:val="2E2E2E"/>
          <w:sz w:val="32"/>
          <w:szCs w:val="32"/>
        </w:rPr>
      </w:pPr>
      <w:r w:rsidRPr="00596549">
        <w:rPr>
          <w:rFonts w:ascii="Tw Cen MT" w:hAnsi="Tw Cen MT" w:cs="Arial"/>
          <w:color w:val="2E2E2E"/>
          <w:sz w:val="32"/>
          <w:szCs w:val="32"/>
        </w:rPr>
        <w:t xml:space="preserve">   </w:t>
      </w:r>
      <w:r w:rsidRPr="00596549">
        <w:rPr>
          <w:rFonts w:ascii="Tw Cen MT" w:hAnsi="Tw Cen MT" w:cs="Arial"/>
          <w:color w:val="2E2E2E"/>
          <w:sz w:val="32"/>
          <w:szCs w:val="32"/>
        </w:rPr>
        <w:t>The fat tree network is a special instance of the Cl</w:t>
      </w:r>
      <w:r w:rsidRPr="00596549">
        <w:rPr>
          <w:rFonts w:ascii="Tw Cen MT" w:hAnsi="Tw Cen MT" w:cs="Arial"/>
          <w:color w:val="2E2E2E"/>
          <w:sz w:val="32"/>
          <w:szCs w:val="32"/>
        </w:rPr>
        <w:t>os topology, fat-trees</w:t>
      </w:r>
      <w:r w:rsidRPr="00596549">
        <w:rPr>
          <w:rFonts w:ascii="Tw Cen MT" w:hAnsi="Tw Cen MT" w:cs="Arial"/>
          <w:color w:val="2E2E2E"/>
          <w:sz w:val="32"/>
          <w:szCs w:val="32"/>
        </w:rPr>
        <w:t xml:space="preserve"> are optimal interconnects for large-scale clusters and, by extension, for WSCs. When using a fat-tree interconnect servers are placed at the leafs of the tree, while switches populate the root and the internal nodes of the tree. Fat-trees have additional links to increase the bandwidth near the root of the tree. Some set of paths in a fat-tree will saturate all bandwidth available to the end hosts for arbitrary communication patterns. A fat-tree communication architecture can be built with cheap commodity parts as all switching elements of a fat-tree are identical.</w:t>
      </w:r>
    </w:p>
    <w:p w:rsidR="003215B8" w:rsidRPr="00596549" w:rsidRDefault="003215B8" w:rsidP="003215B8">
      <w:pPr>
        <w:pStyle w:val="ListParagraph"/>
        <w:rPr>
          <w:rFonts w:ascii="Tw Cen MT" w:hAnsi="Tw Cen MT"/>
          <w:sz w:val="32"/>
          <w:szCs w:val="32"/>
        </w:rPr>
      </w:pPr>
      <w:r w:rsidRPr="00596549">
        <w:rPr>
          <w:rFonts w:ascii="Tw Cen MT" w:hAnsi="Tw Cen MT"/>
          <w:sz w:val="32"/>
          <w:szCs w:val="32"/>
        </w:rPr>
        <w:t xml:space="preserve">                           </w:t>
      </w:r>
    </w:p>
    <w:p w:rsidR="009F08DB" w:rsidRDefault="009F08DB" w:rsidP="009F08DB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="003215B8">
        <w:rPr>
          <w:noProof/>
          <w:sz w:val="21"/>
          <w:szCs w:val="21"/>
        </w:rPr>
        <w:drawing>
          <wp:inline distT="0" distB="0" distL="0" distR="0">
            <wp:extent cx="3152775" cy="189166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t_tree_network.sv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</w:t>
      </w:r>
    </w:p>
    <w:p w:rsidR="003215B8" w:rsidRPr="009F08DB" w:rsidRDefault="003215B8" w:rsidP="009F08DB">
      <w:pPr>
        <w:pStyle w:val="ListParagraph"/>
        <w:rPr>
          <w:sz w:val="21"/>
          <w:szCs w:val="21"/>
        </w:rPr>
      </w:pPr>
      <w:r w:rsidRPr="009F08DB">
        <w:rPr>
          <w:rFonts w:ascii="Tw Cen MT" w:hAnsi="Tw Cen MT"/>
          <w:sz w:val="28"/>
          <w:szCs w:val="28"/>
        </w:rPr>
        <w:t>Fig2: Diagram of a Fat Tree Network</w:t>
      </w:r>
      <w:r w:rsidR="009F08DB" w:rsidRPr="009F08DB">
        <w:rPr>
          <w:rFonts w:ascii="Tw Cen MT" w:hAnsi="Tw Cen MT"/>
          <w:sz w:val="28"/>
          <w:szCs w:val="28"/>
        </w:rPr>
        <w:t>.</w:t>
      </w:r>
    </w:p>
    <w:sectPr w:rsidR="003215B8" w:rsidRPr="009F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88" w:rsidRDefault="006D2488" w:rsidP="003215B8">
      <w:pPr>
        <w:spacing w:after="0" w:line="240" w:lineRule="auto"/>
      </w:pPr>
      <w:r>
        <w:separator/>
      </w:r>
    </w:p>
  </w:endnote>
  <w:endnote w:type="continuationSeparator" w:id="0">
    <w:p w:rsidR="006D2488" w:rsidRDefault="006D2488" w:rsidP="0032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88" w:rsidRDefault="006D2488" w:rsidP="003215B8">
      <w:pPr>
        <w:spacing w:after="0" w:line="240" w:lineRule="auto"/>
      </w:pPr>
      <w:r>
        <w:separator/>
      </w:r>
    </w:p>
  </w:footnote>
  <w:footnote w:type="continuationSeparator" w:id="0">
    <w:p w:rsidR="006D2488" w:rsidRDefault="006D2488" w:rsidP="0032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3E88"/>
    <w:multiLevelType w:val="hybridMultilevel"/>
    <w:tmpl w:val="DD60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80"/>
    <w:rsid w:val="00130104"/>
    <w:rsid w:val="00282BE7"/>
    <w:rsid w:val="003215B8"/>
    <w:rsid w:val="003B1A92"/>
    <w:rsid w:val="00596549"/>
    <w:rsid w:val="006D2488"/>
    <w:rsid w:val="009F08DB"/>
    <w:rsid w:val="00CF7F80"/>
    <w:rsid w:val="00D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7DEE"/>
  <w15:chartTrackingRefBased/>
  <w15:docId w15:val="{2F80E9DF-CBBA-49BD-B558-EE04720E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A92"/>
    <w:pPr>
      <w:ind w:left="720"/>
      <w:contextualSpacing/>
    </w:pPr>
  </w:style>
  <w:style w:type="character" w:customStyle="1" w:styleId="topic-highlight">
    <w:name w:val="topic-highlight"/>
    <w:basedOn w:val="DefaultParagraphFont"/>
    <w:rsid w:val="003B1A92"/>
  </w:style>
  <w:style w:type="character" w:styleId="Hyperlink">
    <w:name w:val="Hyperlink"/>
    <w:basedOn w:val="DefaultParagraphFont"/>
    <w:uiPriority w:val="99"/>
    <w:semiHidden/>
    <w:unhideWhenUsed/>
    <w:rsid w:val="003B1A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1A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B8"/>
  </w:style>
  <w:style w:type="paragraph" w:styleId="Footer">
    <w:name w:val="footer"/>
    <w:basedOn w:val="Normal"/>
    <w:link w:val="FooterChar"/>
    <w:uiPriority w:val="99"/>
    <w:unhideWhenUsed/>
    <w:rsid w:val="00321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computer-science/multiprocessors" TargetMode="External"/><Relationship Id="rId13" Type="http://schemas.openxmlformats.org/officeDocument/2006/relationships/hyperlink" Target="https://en.wikipedia.org/wiki/Mesh_networ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Processo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Network_topolog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topics/computer-science/interconnectio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7DD4E-A4CF-4F10-9F32-7271C13C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2020-04-07T18:37:00Z</dcterms:created>
  <dcterms:modified xsi:type="dcterms:W3CDTF">2020-04-07T19:25:00Z</dcterms:modified>
</cp:coreProperties>
</file>