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BD" w:rsidRPr="00E6658A" w:rsidRDefault="00CE2470" w:rsidP="00AB5571">
      <w:pPr>
        <w:spacing w:line="276" w:lineRule="auto"/>
        <w:jc w:val="both"/>
        <w:rPr>
          <w:rFonts w:ascii="Arial" w:hAnsi="Arial" w:cs="Arial"/>
          <w:sz w:val="36"/>
          <w:szCs w:val="36"/>
        </w:rPr>
      </w:pPr>
      <w:r w:rsidRPr="00E6658A">
        <w:rPr>
          <w:rFonts w:ascii="Arial" w:hAnsi="Arial" w:cs="Arial"/>
          <w:sz w:val="36"/>
          <w:szCs w:val="36"/>
        </w:rPr>
        <w:t>NAME:</w:t>
      </w:r>
      <w:r w:rsidR="000261BD">
        <w:rPr>
          <w:rFonts w:ascii="Arial" w:hAnsi="Arial" w:cs="Arial"/>
          <w:sz w:val="36"/>
          <w:szCs w:val="36"/>
        </w:rPr>
        <w:t xml:space="preserve"> Abasiakan Ebong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w:t>
      </w:r>
      <w:r w:rsidR="000261BD">
        <w:rPr>
          <w:rFonts w:ascii="Arial" w:hAnsi="Arial" w:cs="Arial"/>
          <w:sz w:val="36"/>
          <w:szCs w:val="36"/>
        </w:rPr>
        <w:t>024</w:t>
      </w:r>
      <w:bookmarkStart w:id="0" w:name="_GoBack"/>
      <w:bookmarkEnd w:id="0"/>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each of these components rotates in the opposite direction i. e if one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is rotating in a clockwise direction then the other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t>I</w:t>
      </w:r>
      <w:r w:rsidRPr="00E6658A">
        <w:rPr>
          <w:rFonts w:ascii="Arial" w:eastAsia="Times New Roman" w:hAnsi="Arial" w:cs="Arial"/>
          <w:bdr w:val="none" w:sz="0" w:space="0" w:color="auto" w:frame="1"/>
          <w:vertAlign w:val="subscript"/>
        </w:rPr>
        <w:t>start</w:t>
      </w:r>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Thus at higher values of slip (i.e. the slip beyond that corresponding to maximum torque) torque is approximately inversely proportional to slip, s and the torque slip characteristics of induction 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20 Rps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024039"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024039"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024039"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02403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024039"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024039"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02403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024039"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261BD"/>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58D8"/>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3ECC-D430-514B-81E1-7680BB450F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francisonochie3000@gmail.com</cp:lastModifiedBy>
  <cp:revision>2</cp:revision>
  <dcterms:created xsi:type="dcterms:W3CDTF">2020-04-08T18:19:00Z</dcterms:created>
  <dcterms:modified xsi:type="dcterms:W3CDTF">2020-04-08T18:19:00Z</dcterms:modified>
</cp:coreProperties>
</file>