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63" w:rsidRDefault="00EF1485" w:rsidP="00EF1485">
      <w:pPr>
        <w:spacing w:line="360" w:lineRule="auto"/>
        <w:jc w:val="both"/>
        <w:rPr>
          <w:rFonts w:ascii="Times New Roman" w:hAnsi="Times New Roman" w:cs="Times New Roman"/>
          <w:b/>
          <w:sz w:val="24"/>
          <w:szCs w:val="24"/>
        </w:rPr>
      </w:pPr>
      <w:r>
        <w:rPr>
          <w:rFonts w:ascii="Times New Roman" w:hAnsi="Times New Roman" w:cs="Times New Roman"/>
          <w:b/>
          <w:sz w:val="24"/>
          <w:szCs w:val="24"/>
        </w:rPr>
        <w:t>NAME: DADA TITILOLAMI JADESOLA</w:t>
      </w:r>
    </w:p>
    <w:p w:rsidR="00EF1485" w:rsidRDefault="00EF1485" w:rsidP="00EF1485">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MATRIC NO: 19/ENG01/017</w:t>
      </w:r>
    </w:p>
    <w:p w:rsidR="00EF1485" w:rsidRDefault="00C45679" w:rsidP="00EF1485">
      <w:pPr>
        <w:spacing w:line="360" w:lineRule="auto"/>
        <w:jc w:val="both"/>
        <w:rPr>
          <w:rFonts w:ascii="Times New Roman" w:hAnsi="Times New Roman" w:cs="Times New Roman"/>
          <w:b/>
          <w:sz w:val="24"/>
          <w:szCs w:val="24"/>
        </w:rPr>
      </w:pPr>
      <w:r>
        <w:rPr>
          <w:rFonts w:ascii="Times New Roman" w:hAnsi="Times New Roman" w:cs="Times New Roman"/>
          <w:b/>
          <w:sz w:val="24"/>
          <w:szCs w:val="24"/>
        </w:rPr>
        <w:t>DEPARTMENT: CHEMICAL ENGINEERING</w:t>
      </w:r>
    </w:p>
    <w:p w:rsidR="00C45679" w:rsidRDefault="00C45679" w:rsidP="00EF1485">
      <w:pPr>
        <w:spacing w:line="360" w:lineRule="auto"/>
        <w:jc w:val="both"/>
        <w:rPr>
          <w:rFonts w:ascii="Times New Roman" w:hAnsi="Times New Roman" w:cs="Times New Roman"/>
          <w:b/>
          <w:sz w:val="24"/>
          <w:szCs w:val="24"/>
        </w:rPr>
      </w:pPr>
      <w:r>
        <w:rPr>
          <w:rFonts w:ascii="Times New Roman" w:hAnsi="Times New Roman" w:cs="Times New Roman"/>
          <w:b/>
          <w:sz w:val="24"/>
          <w:szCs w:val="24"/>
        </w:rPr>
        <w:t>CHE 312 ASSIGNMENT</w:t>
      </w:r>
    </w:p>
    <w:p w:rsidR="00862871" w:rsidRPr="00527664" w:rsidRDefault="00C45679" w:rsidP="00EF1485">
      <w:pPr>
        <w:spacing w:line="360" w:lineRule="auto"/>
        <w:jc w:val="both"/>
        <w:rPr>
          <w:rFonts w:ascii="Times New Roman" w:hAnsi="Times New Roman" w:cs="Times New Roman"/>
          <w:b/>
          <w:sz w:val="24"/>
          <w:szCs w:val="24"/>
        </w:rPr>
      </w:pPr>
      <w:r w:rsidRPr="00527664">
        <w:rPr>
          <w:rFonts w:ascii="Times New Roman" w:hAnsi="Times New Roman" w:cs="Times New Roman"/>
          <w:b/>
          <w:sz w:val="24"/>
          <w:szCs w:val="24"/>
        </w:rPr>
        <w:t xml:space="preserve">1a.) </w:t>
      </w:r>
      <w:r w:rsidR="00D66ABA" w:rsidRPr="00527664">
        <w:rPr>
          <w:rFonts w:ascii="Times New Roman" w:hAnsi="Times New Roman" w:cs="Times New Roman"/>
          <w:b/>
          <w:sz w:val="24"/>
          <w:szCs w:val="24"/>
        </w:rPr>
        <w:t>what</w:t>
      </w:r>
      <w:r w:rsidR="00862871" w:rsidRPr="00527664">
        <w:rPr>
          <w:rFonts w:ascii="Times New Roman" w:hAnsi="Times New Roman" w:cs="Times New Roman"/>
          <w:b/>
          <w:sz w:val="24"/>
          <w:szCs w:val="24"/>
        </w:rPr>
        <w:t xml:space="preserve"> is </w:t>
      </w:r>
      <w:r w:rsidR="00862871" w:rsidRPr="00527664">
        <w:rPr>
          <w:rFonts w:ascii="Times New Roman" w:hAnsi="Times New Roman" w:cs="Times New Roman"/>
          <w:b/>
          <w:bCs/>
          <w:iCs/>
          <w:sz w:val="24"/>
          <w:szCs w:val="24"/>
        </w:rPr>
        <w:t>instrumentation</w:t>
      </w:r>
      <w:r w:rsidR="00862871" w:rsidRPr="00527664">
        <w:rPr>
          <w:rFonts w:ascii="Times New Roman" w:hAnsi="Times New Roman" w:cs="Times New Roman"/>
          <w:b/>
          <w:sz w:val="24"/>
          <w:szCs w:val="24"/>
        </w:rPr>
        <w:t>?</w:t>
      </w:r>
    </w:p>
    <w:p w:rsidR="00C45679" w:rsidRDefault="00C45679" w:rsidP="00EF1485">
      <w:pPr>
        <w:spacing w:line="360" w:lineRule="auto"/>
        <w:jc w:val="both"/>
        <w:rPr>
          <w:rFonts w:ascii="Times New Roman" w:hAnsi="Times New Roman" w:cs="Times New Roman"/>
          <w:sz w:val="24"/>
          <w:szCs w:val="24"/>
        </w:rPr>
      </w:pPr>
      <w:r w:rsidRPr="00C45679">
        <w:rPr>
          <w:rFonts w:ascii="Times New Roman" w:hAnsi="Times New Roman" w:cs="Times New Roman"/>
          <w:bCs/>
          <w:sz w:val="24"/>
          <w:szCs w:val="24"/>
        </w:rPr>
        <w:t>Instrumentation</w:t>
      </w:r>
      <w:r w:rsidRPr="00C45679">
        <w:rPr>
          <w:rFonts w:ascii="Times New Roman" w:hAnsi="Times New Roman" w:cs="Times New Roman"/>
          <w:sz w:val="24"/>
          <w:szCs w:val="24"/>
        </w:rPr>
        <w:t> is a collective term for </w:t>
      </w:r>
      <w:hyperlink r:id="rId8" w:tooltip="Measuring instrument" w:history="1">
        <w:r w:rsidRPr="00C45679">
          <w:rPr>
            <w:rStyle w:val="Hyperlink"/>
            <w:rFonts w:ascii="Times New Roman" w:hAnsi="Times New Roman" w:cs="Times New Roman"/>
            <w:color w:val="auto"/>
            <w:sz w:val="24"/>
            <w:szCs w:val="24"/>
            <w:u w:val="none"/>
          </w:rPr>
          <w:t>measuring instruments</w:t>
        </w:r>
      </w:hyperlink>
      <w:r w:rsidRPr="00C45679">
        <w:rPr>
          <w:rFonts w:ascii="Times New Roman" w:hAnsi="Times New Roman" w:cs="Times New Roman"/>
          <w:sz w:val="24"/>
          <w:szCs w:val="24"/>
        </w:rPr>
        <w:t> that are used for indicating, measuring and recording physical quantities.</w:t>
      </w:r>
    </w:p>
    <w:p w:rsidR="00862871" w:rsidRPr="00527664" w:rsidRDefault="00C45679" w:rsidP="00EF1485">
      <w:pPr>
        <w:spacing w:line="360" w:lineRule="auto"/>
        <w:jc w:val="both"/>
        <w:rPr>
          <w:rFonts w:ascii="Times New Roman" w:hAnsi="Times New Roman" w:cs="Times New Roman"/>
          <w:b/>
          <w:sz w:val="24"/>
          <w:szCs w:val="24"/>
        </w:rPr>
      </w:pPr>
      <w:r w:rsidRPr="00527664">
        <w:rPr>
          <w:rFonts w:ascii="Times New Roman" w:hAnsi="Times New Roman" w:cs="Times New Roman"/>
          <w:b/>
          <w:sz w:val="24"/>
          <w:szCs w:val="24"/>
        </w:rPr>
        <w:t>b.)</w:t>
      </w:r>
      <w:r w:rsidR="00862871" w:rsidRPr="00527664">
        <w:rPr>
          <w:rFonts w:ascii="Times New Roman" w:hAnsi="Times New Roman" w:cs="Times New Roman"/>
          <w:b/>
          <w:sz w:val="24"/>
          <w:szCs w:val="24"/>
        </w:rPr>
        <w:t xml:space="preserve"> Explain succinctly the </w:t>
      </w:r>
      <w:r w:rsidR="00862871" w:rsidRPr="00527664">
        <w:rPr>
          <w:rFonts w:ascii="Times New Roman" w:hAnsi="Times New Roman" w:cs="Times New Roman"/>
          <w:b/>
          <w:bCs/>
          <w:iCs/>
          <w:sz w:val="24"/>
          <w:szCs w:val="24"/>
        </w:rPr>
        <w:t>mobile</w:t>
      </w:r>
      <w:r w:rsidR="00862871" w:rsidRPr="00527664">
        <w:rPr>
          <w:rFonts w:ascii="Times New Roman" w:hAnsi="Times New Roman" w:cs="Times New Roman"/>
          <w:b/>
          <w:sz w:val="24"/>
          <w:szCs w:val="24"/>
        </w:rPr>
        <w:t> and </w:t>
      </w:r>
      <w:r w:rsidR="00862871" w:rsidRPr="00527664">
        <w:rPr>
          <w:rFonts w:ascii="Times New Roman" w:hAnsi="Times New Roman" w:cs="Times New Roman"/>
          <w:b/>
          <w:bCs/>
          <w:iCs/>
          <w:sz w:val="24"/>
          <w:szCs w:val="24"/>
        </w:rPr>
        <w:t>stationary</w:t>
      </w:r>
      <w:r w:rsidR="00862871" w:rsidRPr="00527664">
        <w:rPr>
          <w:rFonts w:ascii="Times New Roman" w:hAnsi="Times New Roman" w:cs="Times New Roman"/>
          <w:b/>
          <w:sz w:val="24"/>
          <w:szCs w:val="24"/>
        </w:rPr>
        <w:t> phases in Gas Chromatography.</w:t>
      </w:r>
    </w:p>
    <w:p w:rsidR="00C45679" w:rsidRDefault="00C45679" w:rsidP="00EF14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C45679">
        <w:rPr>
          <w:rFonts w:ascii="Times New Roman" w:hAnsi="Times New Roman" w:cs="Times New Roman"/>
          <w:sz w:val="24"/>
          <w:szCs w:val="24"/>
        </w:rPr>
        <w:t>In gas chromatography, the </w:t>
      </w:r>
      <w:r w:rsidRPr="00C45679">
        <w:rPr>
          <w:rFonts w:ascii="Times New Roman" w:hAnsi="Times New Roman" w:cs="Times New Roman"/>
          <w:iCs/>
          <w:sz w:val="24"/>
          <w:szCs w:val="24"/>
        </w:rPr>
        <w:t>mobile phase</w:t>
      </w:r>
      <w:r w:rsidRPr="00C45679">
        <w:rPr>
          <w:rFonts w:ascii="Times New Roman" w:hAnsi="Times New Roman" w:cs="Times New Roman"/>
          <w:sz w:val="24"/>
          <w:szCs w:val="24"/>
        </w:rPr>
        <w:t> (or "moving phase") is a carrier </w:t>
      </w:r>
      <w:hyperlink r:id="rId9" w:tooltip="Gas" w:history="1">
        <w:r w:rsidRPr="00C45679">
          <w:rPr>
            <w:rStyle w:val="Hyperlink"/>
            <w:rFonts w:ascii="Times New Roman" w:hAnsi="Times New Roman" w:cs="Times New Roman"/>
            <w:color w:val="auto"/>
            <w:sz w:val="24"/>
            <w:szCs w:val="24"/>
            <w:u w:val="none"/>
          </w:rPr>
          <w:t>gas</w:t>
        </w:r>
      </w:hyperlink>
      <w:r w:rsidRPr="00C45679">
        <w:rPr>
          <w:rFonts w:ascii="Times New Roman" w:hAnsi="Times New Roman" w:cs="Times New Roman"/>
          <w:sz w:val="24"/>
          <w:szCs w:val="24"/>
        </w:rPr>
        <w:t>, usually an </w:t>
      </w:r>
      <w:hyperlink r:id="rId10" w:tooltip="Inert gas" w:history="1">
        <w:r w:rsidRPr="00C45679">
          <w:rPr>
            <w:rStyle w:val="Hyperlink"/>
            <w:rFonts w:ascii="Times New Roman" w:hAnsi="Times New Roman" w:cs="Times New Roman"/>
            <w:color w:val="auto"/>
            <w:sz w:val="24"/>
            <w:szCs w:val="24"/>
            <w:u w:val="none"/>
          </w:rPr>
          <w:t>inert</w:t>
        </w:r>
      </w:hyperlink>
      <w:r w:rsidRPr="00C45679">
        <w:rPr>
          <w:rFonts w:ascii="Times New Roman" w:hAnsi="Times New Roman" w:cs="Times New Roman"/>
          <w:sz w:val="24"/>
          <w:szCs w:val="24"/>
        </w:rPr>
        <w:t> gas such as </w:t>
      </w:r>
      <w:hyperlink r:id="rId11" w:tooltip="Helium" w:history="1">
        <w:r w:rsidRPr="00C45679">
          <w:rPr>
            <w:rStyle w:val="Hyperlink"/>
            <w:rFonts w:ascii="Times New Roman" w:hAnsi="Times New Roman" w:cs="Times New Roman"/>
            <w:color w:val="auto"/>
            <w:sz w:val="24"/>
            <w:szCs w:val="24"/>
            <w:u w:val="none"/>
          </w:rPr>
          <w:t>helium</w:t>
        </w:r>
      </w:hyperlink>
      <w:r w:rsidRPr="00C45679">
        <w:rPr>
          <w:rFonts w:ascii="Times New Roman" w:hAnsi="Times New Roman" w:cs="Times New Roman"/>
          <w:sz w:val="24"/>
          <w:szCs w:val="24"/>
        </w:rPr>
        <w:t> or an </w:t>
      </w:r>
      <w:hyperlink r:id="rId12" w:tooltip="Reactivity (chemistry)" w:history="1">
        <w:r w:rsidRPr="00C45679">
          <w:rPr>
            <w:rStyle w:val="Hyperlink"/>
            <w:rFonts w:ascii="Times New Roman" w:hAnsi="Times New Roman" w:cs="Times New Roman"/>
            <w:color w:val="auto"/>
            <w:sz w:val="24"/>
            <w:szCs w:val="24"/>
            <w:u w:val="none"/>
          </w:rPr>
          <w:t>unreactive</w:t>
        </w:r>
      </w:hyperlink>
      <w:r w:rsidRPr="00C45679">
        <w:rPr>
          <w:rFonts w:ascii="Times New Roman" w:hAnsi="Times New Roman" w:cs="Times New Roman"/>
          <w:sz w:val="24"/>
          <w:szCs w:val="24"/>
        </w:rPr>
        <w:t> gas such as </w:t>
      </w:r>
      <w:hyperlink r:id="rId13" w:tooltip="Nitrogen" w:history="1">
        <w:r w:rsidRPr="00C45679">
          <w:rPr>
            <w:rStyle w:val="Hyperlink"/>
            <w:rFonts w:ascii="Times New Roman" w:hAnsi="Times New Roman" w:cs="Times New Roman"/>
            <w:color w:val="auto"/>
            <w:sz w:val="24"/>
            <w:szCs w:val="24"/>
            <w:u w:val="none"/>
          </w:rPr>
          <w:t>nitrogen</w:t>
        </w:r>
      </w:hyperlink>
      <w:r w:rsidRPr="00C45679">
        <w:rPr>
          <w:rFonts w:ascii="Times New Roman" w:hAnsi="Times New Roman" w:cs="Times New Roman"/>
          <w:sz w:val="24"/>
          <w:szCs w:val="24"/>
        </w:rPr>
        <w:t>. Helium remains the most commonly used carrier gas in about 90% of instruments although hydrogen is preferred for improved separations.</w:t>
      </w:r>
    </w:p>
    <w:p w:rsidR="00862871" w:rsidRDefault="00862871" w:rsidP="00EF14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Pr="00862871">
        <w:rPr>
          <w:rFonts w:ascii="Times New Roman" w:hAnsi="Times New Roman" w:cs="Times New Roman"/>
          <w:sz w:val="24"/>
          <w:szCs w:val="24"/>
        </w:rPr>
        <w:t>The </w:t>
      </w:r>
      <w:r w:rsidRPr="00862871">
        <w:rPr>
          <w:rFonts w:ascii="Times New Roman" w:hAnsi="Times New Roman" w:cs="Times New Roman"/>
          <w:iCs/>
          <w:sz w:val="24"/>
          <w:szCs w:val="24"/>
        </w:rPr>
        <w:t>stationary phase</w:t>
      </w:r>
      <w:r w:rsidRPr="00862871">
        <w:rPr>
          <w:rFonts w:ascii="Times New Roman" w:hAnsi="Times New Roman" w:cs="Times New Roman"/>
          <w:sz w:val="24"/>
          <w:szCs w:val="24"/>
        </w:rPr>
        <w:t> is a microscopic layer of </w:t>
      </w:r>
      <w:hyperlink r:id="rId14" w:tooltip="Liquid" w:history="1">
        <w:r w:rsidRPr="00862871">
          <w:rPr>
            <w:rStyle w:val="Hyperlink"/>
            <w:rFonts w:ascii="Times New Roman" w:hAnsi="Times New Roman" w:cs="Times New Roman"/>
            <w:color w:val="auto"/>
            <w:sz w:val="24"/>
            <w:szCs w:val="24"/>
            <w:u w:val="none"/>
          </w:rPr>
          <w:t>liquid</w:t>
        </w:r>
      </w:hyperlink>
      <w:r w:rsidRPr="00862871">
        <w:rPr>
          <w:rFonts w:ascii="Times New Roman" w:hAnsi="Times New Roman" w:cs="Times New Roman"/>
          <w:sz w:val="24"/>
          <w:szCs w:val="24"/>
        </w:rPr>
        <w:t> or </w:t>
      </w:r>
      <w:hyperlink r:id="rId15" w:tooltip="Polymer" w:history="1">
        <w:r w:rsidRPr="00862871">
          <w:rPr>
            <w:rStyle w:val="Hyperlink"/>
            <w:rFonts w:ascii="Times New Roman" w:hAnsi="Times New Roman" w:cs="Times New Roman"/>
            <w:color w:val="auto"/>
            <w:sz w:val="24"/>
            <w:szCs w:val="24"/>
            <w:u w:val="none"/>
          </w:rPr>
          <w:t>polymer</w:t>
        </w:r>
      </w:hyperlink>
      <w:r w:rsidRPr="00862871">
        <w:rPr>
          <w:rFonts w:ascii="Times New Roman" w:hAnsi="Times New Roman" w:cs="Times New Roman"/>
          <w:sz w:val="24"/>
          <w:szCs w:val="24"/>
        </w:rPr>
        <w:t> on an inert </w:t>
      </w:r>
      <w:hyperlink r:id="rId16" w:tooltip="Solid" w:history="1">
        <w:r w:rsidRPr="00862871">
          <w:rPr>
            <w:rStyle w:val="Hyperlink"/>
            <w:rFonts w:ascii="Times New Roman" w:hAnsi="Times New Roman" w:cs="Times New Roman"/>
            <w:color w:val="auto"/>
            <w:sz w:val="24"/>
            <w:szCs w:val="24"/>
            <w:u w:val="none"/>
          </w:rPr>
          <w:t>solid</w:t>
        </w:r>
      </w:hyperlink>
      <w:r w:rsidRPr="00862871">
        <w:rPr>
          <w:rFonts w:ascii="Times New Roman" w:hAnsi="Times New Roman" w:cs="Times New Roman"/>
          <w:sz w:val="24"/>
          <w:szCs w:val="24"/>
        </w:rPr>
        <w:t> support, inside a piece of </w:t>
      </w:r>
      <w:hyperlink r:id="rId17" w:tooltip="Glass" w:history="1">
        <w:r w:rsidRPr="00862871">
          <w:rPr>
            <w:rStyle w:val="Hyperlink"/>
            <w:rFonts w:ascii="Times New Roman" w:hAnsi="Times New Roman" w:cs="Times New Roman"/>
            <w:color w:val="auto"/>
            <w:sz w:val="24"/>
            <w:szCs w:val="24"/>
            <w:u w:val="none"/>
          </w:rPr>
          <w:t>glass</w:t>
        </w:r>
      </w:hyperlink>
      <w:r w:rsidRPr="00862871">
        <w:rPr>
          <w:rFonts w:ascii="Times New Roman" w:hAnsi="Times New Roman" w:cs="Times New Roman"/>
          <w:sz w:val="24"/>
          <w:szCs w:val="24"/>
        </w:rPr>
        <w:t> or </w:t>
      </w:r>
      <w:hyperlink r:id="rId18" w:tooltip="Metal" w:history="1">
        <w:r w:rsidRPr="00862871">
          <w:rPr>
            <w:rStyle w:val="Hyperlink"/>
            <w:rFonts w:ascii="Times New Roman" w:hAnsi="Times New Roman" w:cs="Times New Roman"/>
            <w:color w:val="auto"/>
            <w:sz w:val="24"/>
            <w:szCs w:val="24"/>
            <w:u w:val="none"/>
          </w:rPr>
          <w:t>metal</w:t>
        </w:r>
      </w:hyperlink>
      <w:r w:rsidRPr="00862871">
        <w:rPr>
          <w:rFonts w:ascii="Times New Roman" w:hAnsi="Times New Roman" w:cs="Times New Roman"/>
          <w:sz w:val="24"/>
          <w:szCs w:val="24"/>
        </w:rPr>
        <w:t> tubing called a column (a homage to the </w:t>
      </w:r>
      <w:hyperlink r:id="rId19" w:tooltip="Fractionating column" w:history="1">
        <w:r w:rsidRPr="00862871">
          <w:rPr>
            <w:rStyle w:val="Hyperlink"/>
            <w:rFonts w:ascii="Times New Roman" w:hAnsi="Times New Roman" w:cs="Times New Roman"/>
            <w:color w:val="auto"/>
            <w:sz w:val="24"/>
            <w:szCs w:val="24"/>
            <w:u w:val="none"/>
          </w:rPr>
          <w:t>fractionating column</w:t>
        </w:r>
      </w:hyperlink>
      <w:r w:rsidRPr="00862871">
        <w:rPr>
          <w:rFonts w:ascii="Times New Roman" w:hAnsi="Times New Roman" w:cs="Times New Roman"/>
          <w:sz w:val="24"/>
          <w:szCs w:val="24"/>
        </w:rPr>
        <w:t> used in distillation). </w:t>
      </w:r>
    </w:p>
    <w:p w:rsidR="00E24DEA" w:rsidRPr="00527664" w:rsidRDefault="00862871" w:rsidP="00EF1485">
      <w:pPr>
        <w:spacing w:line="360" w:lineRule="auto"/>
        <w:jc w:val="both"/>
        <w:rPr>
          <w:rFonts w:ascii="Times New Roman" w:hAnsi="Times New Roman" w:cs="Times New Roman"/>
          <w:b/>
          <w:sz w:val="24"/>
          <w:szCs w:val="24"/>
        </w:rPr>
      </w:pPr>
      <w:r w:rsidRPr="00527664">
        <w:rPr>
          <w:rFonts w:ascii="Times New Roman" w:hAnsi="Times New Roman" w:cs="Times New Roman"/>
          <w:b/>
          <w:sz w:val="24"/>
          <w:szCs w:val="24"/>
        </w:rPr>
        <w:t xml:space="preserve">c.) </w:t>
      </w:r>
      <w:r w:rsidR="00E24DEA" w:rsidRPr="00527664">
        <w:rPr>
          <w:rFonts w:ascii="Times New Roman" w:hAnsi="Times New Roman" w:cs="Times New Roman"/>
          <w:b/>
          <w:sz w:val="24"/>
          <w:szCs w:val="24"/>
        </w:rPr>
        <w:t>Highlight </w:t>
      </w:r>
      <w:r w:rsidR="00E24DEA" w:rsidRPr="00527664">
        <w:rPr>
          <w:rFonts w:ascii="Times New Roman" w:hAnsi="Times New Roman" w:cs="Times New Roman"/>
          <w:b/>
          <w:bCs/>
          <w:iCs/>
          <w:sz w:val="24"/>
          <w:szCs w:val="24"/>
        </w:rPr>
        <w:t>four</w:t>
      </w:r>
      <w:r w:rsidR="00E24DEA" w:rsidRPr="00527664">
        <w:rPr>
          <w:rFonts w:ascii="Times New Roman" w:hAnsi="Times New Roman" w:cs="Times New Roman"/>
          <w:b/>
          <w:sz w:val="24"/>
          <w:szCs w:val="24"/>
        </w:rPr>
        <w:t> reasons why moisture measurements are germane in process industries and list four methods of moisture measurement.  </w:t>
      </w:r>
    </w:p>
    <w:p w:rsidR="00527664" w:rsidRPr="00527664" w:rsidRDefault="00E24DEA" w:rsidP="00EF1485">
      <w:pPr>
        <w:spacing w:line="360" w:lineRule="auto"/>
        <w:jc w:val="both"/>
        <w:rPr>
          <w:rFonts w:ascii="Times New Roman" w:hAnsi="Times New Roman" w:cs="Times New Roman"/>
          <w:b/>
          <w:sz w:val="24"/>
          <w:szCs w:val="24"/>
        </w:rPr>
      </w:pPr>
      <w:r w:rsidRPr="00527664">
        <w:rPr>
          <w:rFonts w:ascii="Times New Roman" w:hAnsi="Times New Roman" w:cs="Times New Roman"/>
          <w:b/>
          <w:sz w:val="24"/>
          <w:szCs w:val="24"/>
        </w:rPr>
        <w:t>(I)</w:t>
      </w:r>
      <w:r w:rsidR="00527664" w:rsidRPr="00527664">
        <w:rPr>
          <w:rFonts w:ascii="Times New Roman" w:hAnsi="Times New Roman" w:cs="Times New Roman"/>
          <w:b/>
          <w:sz w:val="24"/>
          <w:szCs w:val="24"/>
        </w:rPr>
        <w:t xml:space="preserve"> Reasons why moisture measurements are germane in process industries</w:t>
      </w:r>
    </w:p>
    <w:p w:rsidR="00862871" w:rsidRDefault="00E24DEA" w:rsidP="00EF14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2871">
        <w:rPr>
          <w:rFonts w:ascii="Times New Roman" w:hAnsi="Times New Roman" w:cs="Times New Roman"/>
          <w:sz w:val="24"/>
          <w:szCs w:val="24"/>
        </w:rPr>
        <w:t xml:space="preserve">(a) </w:t>
      </w:r>
      <w:r w:rsidR="00862871">
        <w:rPr>
          <w:rFonts w:ascii="Times New Roman" w:hAnsi="Times New Roman" w:cs="Times New Roman"/>
          <w:bCs/>
          <w:sz w:val="24"/>
          <w:szCs w:val="24"/>
        </w:rPr>
        <w:t>Moisture measurement</w:t>
      </w:r>
      <w:r w:rsidR="00862871" w:rsidRPr="00862871">
        <w:rPr>
          <w:rFonts w:ascii="Times New Roman" w:hAnsi="Times New Roman" w:cs="Times New Roman"/>
          <w:sz w:val="24"/>
          <w:szCs w:val="24"/>
        </w:rPr>
        <w:t> covers a variety of methods for measuring </w:t>
      </w:r>
      <w:hyperlink r:id="rId20" w:tooltip="Moisture content" w:history="1">
        <w:r w:rsidR="00862871" w:rsidRPr="00862871">
          <w:rPr>
            <w:rStyle w:val="Hyperlink"/>
            <w:rFonts w:ascii="Times New Roman" w:hAnsi="Times New Roman" w:cs="Times New Roman"/>
            <w:color w:val="auto"/>
            <w:sz w:val="24"/>
            <w:szCs w:val="24"/>
            <w:u w:val="none"/>
          </w:rPr>
          <w:t>moisture content</w:t>
        </w:r>
      </w:hyperlink>
      <w:r w:rsidR="00862871" w:rsidRPr="00862871">
        <w:rPr>
          <w:rFonts w:ascii="Times New Roman" w:hAnsi="Times New Roman" w:cs="Times New Roman"/>
          <w:sz w:val="24"/>
          <w:szCs w:val="24"/>
        </w:rPr>
        <w:t> in both high level and trace amounts in solids, liquids, or gases.</w:t>
      </w:r>
    </w:p>
    <w:p w:rsidR="00862871" w:rsidRDefault="00862871" w:rsidP="00EF14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Pr="00862871">
        <w:rPr>
          <w:rFonts w:ascii="Times New Roman" w:hAnsi="Times New Roman" w:cs="Times New Roman"/>
          <w:sz w:val="24"/>
          <w:szCs w:val="24"/>
        </w:rPr>
        <w:t xml:space="preserve">Moisture in percentage amounts is monitored as a specification in commercial food production.  </w:t>
      </w:r>
    </w:p>
    <w:p w:rsidR="00E24DEA" w:rsidRDefault="00E24DEA" w:rsidP="00EF14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2871">
        <w:rPr>
          <w:rFonts w:ascii="Times New Roman" w:hAnsi="Times New Roman" w:cs="Times New Roman"/>
          <w:sz w:val="24"/>
          <w:szCs w:val="24"/>
        </w:rPr>
        <w:t xml:space="preserve"> (c) </w:t>
      </w:r>
      <w:r w:rsidRPr="00E24DEA">
        <w:rPr>
          <w:rFonts w:ascii="Times New Roman" w:hAnsi="Times New Roman" w:cs="Times New Roman"/>
          <w:sz w:val="24"/>
          <w:szCs w:val="24"/>
        </w:rPr>
        <w:t>Moisture measurements are necessary for manufacturing and process </w:t>
      </w:r>
      <w:hyperlink r:id="rId21" w:tooltip="Quality assurance" w:history="1">
        <w:r w:rsidRPr="00E24DEA">
          <w:rPr>
            <w:rStyle w:val="Hyperlink"/>
            <w:rFonts w:ascii="Times New Roman" w:hAnsi="Times New Roman" w:cs="Times New Roman"/>
            <w:color w:val="auto"/>
            <w:sz w:val="24"/>
            <w:szCs w:val="24"/>
            <w:u w:val="none"/>
          </w:rPr>
          <w:t>quality assurance</w:t>
        </w:r>
      </w:hyperlink>
      <w:r w:rsidRPr="00E24DEA">
        <w:rPr>
          <w:rFonts w:ascii="Times New Roman" w:hAnsi="Times New Roman" w:cs="Times New Roman"/>
          <w:sz w:val="24"/>
          <w:szCs w:val="24"/>
        </w:rPr>
        <w:t>.</w:t>
      </w:r>
    </w:p>
    <w:p w:rsidR="00E24DEA" w:rsidRDefault="00E24DEA" w:rsidP="00EF148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 Moisture </w:t>
      </w:r>
      <w:r w:rsidRPr="00E24DEA">
        <w:rPr>
          <w:rFonts w:ascii="Times New Roman" w:hAnsi="Times New Roman" w:cs="Times New Roman"/>
          <w:sz w:val="24"/>
          <w:szCs w:val="24"/>
        </w:rPr>
        <w:t>measurement applications include dry air, </w:t>
      </w:r>
      <w:hyperlink r:id="rId22" w:tooltip="Hydrocarbon" w:history="1">
        <w:r w:rsidRPr="00E24DEA">
          <w:rPr>
            <w:rStyle w:val="Hyperlink"/>
            <w:rFonts w:ascii="Times New Roman" w:hAnsi="Times New Roman" w:cs="Times New Roman"/>
            <w:color w:val="auto"/>
            <w:sz w:val="24"/>
            <w:szCs w:val="24"/>
            <w:u w:val="none"/>
          </w:rPr>
          <w:t>hydrocarbon</w:t>
        </w:r>
      </w:hyperlink>
      <w:r w:rsidRPr="00E24DEA">
        <w:rPr>
          <w:rFonts w:ascii="Times New Roman" w:hAnsi="Times New Roman" w:cs="Times New Roman"/>
          <w:sz w:val="24"/>
          <w:szCs w:val="24"/>
        </w:rPr>
        <w:t xml:space="preserve"> processing, pure semiconductor gases, </w:t>
      </w:r>
      <w:r w:rsidR="00D66ABA" w:rsidRPr="00E24DEA">
        <w:rPr>
          <w:rFonts w:ascii="Times New Roman" w:hAnsi="Times New Roman" w:cs="Times New Roman"/>
          <w:sz w:val="24"/>
          <w:szCs w:val="24"/>
        </w:rPr>
        <w:t>and bulk</w:t>
      </w:r>
      <w:r w:rsidRPr="00E24DEA">
        <w:rPr>
          <w:rFonts w:ascii="Times New Roman" w:hAnsi="Times New Roman" w:cs="Times New Roman"/>
          <w:sz w:val="24"/>
          <w:szCs w:val="24"/>
        </w:rPr>
        <w:t xml:space="preserve"> pure gases</w:t>
      </w:r>
      <w:r>
        <w:rPr>
          <w:rFonts w:ascii="Times New Roman" w:hAnsi="Times New Roman" w:cs="Times New Roman"/>
          <w:sz w:val="24"/>
          <w:szCs w:val="24"/>
        </w:rPr>
        <w:t>.</w:t>
      </w:r>
    </w:p>
    <w:p w:rsidR="00527664" w:rsidRDefault="00527664" w:rsidP="00EF1485">
      <w:pPr>
        <w:spacing w:line="360" w:lineRule="auto"/>
        <w:jc w:val="both"/>
        <w:rPr>
          <w:rFonts w:ascii="Times New Roman" w:hAnsi="Times New Roman" w:cs="Times New Roman"/>
          <w:b/>
          <w:sz w:val="24"/>
          <w:szCs w:val="24"/>
        </w:rPr>
      </w:pPr>
      <w:r w:rsidRPr="00527664">
        <w:rPr>
          <w:rFonts w:ascii="Times New Roman" w:hAnsi="Times New Roman" w:cs="Times New Roman"/>
          <w:b/>
          <w:sz w:val="24"/>
          <w:szCs w:val="24"/>
        </w:rPr>
        <w:t>(II) Methods of moisture measurement</w:t>
      </w:r>
    </w:p>
    <w:p w:rsidR="009F08E9" w:rsidRDefault="009F08E9" w:rsidP="009F08E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Absolute measurement method</w:t>
      </w:r>
    </w:p>
    <w:p w:rsidR="009F08E9" w:rsidRDefault="009F08E9" w:rsidP="009F08E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Relative humidity method</w:t>
      </w:r>
    </w:p>
    <w:p w:rsidR="009F08E9" w:rsidRDefault="009F08E9" w:rsidP="009F08E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Capacitance method</w:t>
      </w:r>
    </w:p>
    <w:p w:rsidR="009F08E9" w:rsidRDefault="009F08E9" w:rsidP="009F08E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Oxide sensors</w:t>
      </w:r>
    </w:p>
    <w:p w:rsidR="009F08E9" w:rsidRPr="009F08E9" w:rsidRDefault="009F08E9" w:rsidP="009F08E9">
      <w:pPr>
        <w:spacing w:line="360" w:lineRule="auto"/>
        <w:jc w:val="both"/>
        <w:rPr>
          <w:rFonts w:ascii="Times New Roman" w:hAnsi="Times New Roman" w:cs="Times New Roman"/>
          <w:b/>
          <w:sz w:val="24"/>
          <w:szCs w:val="24"/>
        </w:rPr>
      </w:pPr>
      <w:r w:rsidRPr="009F08E9">
        <w:rPr>
          <w:rFonts w:ascii="Times New Roman" w:hAnsi="Times New Roman" w:cs="Times New Roman"/>
          <w:b/>
          <w:sz w:val="24"/>
          <w:szCs w:val="24"/>
        </w:rPr>
        <w:t>2a.)State </w:t>
      </w:r>
      <w:r w:rsidRPr="009F08E9">
        <w:rPr>
          <w:rFonts w:ascii="Times New Roman" w:hAnsi="Times New Roman" w:cs="Times New Roman"/>
          <w:b/>
          <w:bCs/>
          <w:iCs/>
          <w:sz w:val="24"/>
          <w:szCs w:val="24"/>
        </w:rPr>
        <w:t>four</w:t>
      </w:r>
      <w:r w:rsidRPr="009F08E9">
        <w:rPr>
          <w:rFonts w:ascii="Times New Roman" w:hAnsi="Times New Roman" w:cs="Times New Roman"/>
          <w:b/>
          <w:sz w:val="24"/>
          <w:szCs w:val="24"/>
        </w:rPr>
        <w:t> cogent reasons for measuring and controlling process variables.</w:t>
      </w:r>
    </w:p>
    <w:p w:rsidR="009F08E9" w:rsidRPr="000840EE" w:rsidRDefault="009F08E9" w:rsidP="009F08E9">
      <w:pPr>
        <w:pStyle w:val="ListParagraph"/>
        <w:numPr>
          <w:ilvl w:val="0"/>
          <w:numId w:val="3"/>
        </w:numPr>
        <w:spacing w:line="360" w:lineRule="auto"/>
        <w:jc w:val="both"/>
        <w:rPr>
          <w:rFonts w:ascii="Times New Roman" w:hAnsi="Times New Roman" w:cs="Times New Roman"/>
          <w:sz w:val="24"/>
          <w:szCs w:val="24"/>
        </w:rPr>
      </w:pPr>
      <w:r w:rsidRPr="009F08E9">
        <w:rPr>
          <w:rFonts w:ascii="Times New Roman" w:hAnsi="Times New Roman" w:cs="Times New Roman"/>
          <w:color w:val="222222"/>
          <w:sz w:val="24"/>
          <w:szCs w:val="24"/>
          <w:shd w:val="clear" w:color="auto" w:fill="FFFFFF"/>
        </w:rPr>
        <w:t>A </w:t>
      </w:r>
      <w:r w:rsidRPr="009F08E9">
        <w:rPr>
          <w:rFonts w:ascii="Times New Roman" w:hAnsi="Times New Roman" w:cs="Times New Roman"/>
          <w:bCs/>
          <w:color w:val="222222"/>
          <w:sz w:val="24"/>
          <w:szCs w:val="24"/>
          <w:shd w:val="clear" w:color="auto" w:fill="FFFFFF"/>
        </w:rPr>
        <w:t>process variable</w:t>
      </w:r>
      <w:r>
        <w:rPr>
          <w:rFonts w:ascii="Times New Roman" w:hAnsi="Times New Roman" w:cs="Times New Roman"/>
          <w:color w:val="222222"/>
          <w:sz w:val="24"/>
          <w:szCs w:val="24"/>
          <w:shd w:val="clear" w:color="auto" w:fill="FFFFFF"/>
        </w:rPr>
        <w:t xml:space="preserve"> </w:t>
      </w:r>
      <w:r w:rsidRPr="009F08E9">
        <w:rPr>
          <w:rFonts w:ascii="Times New Roman" w:hAnsi="Times New Roman" w:cs="Times New Roman"/>
          <w:color w:val="222222"/>
          <w:sz w:val="24"/>
          <w:szCs w:val="24"/>
          <w:shd w:val="clear" w:color="auto" w:fill="FFFFFF"/>
        </w:rPr>
        <w:t>is the current measured value of a particular part of a process which is being monitored or controlled.</w:t>
      </w:r>
    </w:p>
    <w:p w:rsidR="000840EE" w:rsidRDefault="009E63C8" w:rsidP="009F08E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Process variable</w:t>
      </w:r>
      <w:r w:rsidRPr="009E63C8">
        <w:rPr>
          <w:rFonts w:ascii="Times New Roman" w:hAnsi="Times New Roman" w:cs="Times New Roman"/>
          <w:sz w:val="24"/>
          <w:szCs w:val="24"/>
        </w:rPr>
        <w:t xml:space="preserve"> is an engineering mechanism that uses continuous monitoring of an industrial process’ operational variables (e.g., temperature, pressure, chemical content) and algorithms and then uses that information to adjust variables to reach product output specifications and objectives.</w:t>
      </w:r>
    </w:p>
    <w:p w:rsidR="009E63C8" w:rsidRDefault="009E63C8" w:rsidP="009F08E9">
      <w:pPr>
        <w:pStyle w:val="ListParagraph"/>
        <w:numPr>
          <w:ilvl w:val="0"/>
          <w:numId w:val="3"/>
        </w:numPr>
        <w:spacing w:line="360" w:lineRule="auto"/>
        <w:jc w:val="both"/>
        <w:rPr>
          <w:rFonts w:ascii="Times New Roman" w:hAnsi="Times New Roman" w:cs="Times New Roman"/>
          <w:sz w:val="24"/>
          <w:szCs w:val="24"/>
        </w:rPr>
      </w:pPr>
      <w:r w:rsidRPr="009E63C8">
        <w:rPr>
          <w:rFonts w:ascii="Times New Roman" w:hAnsi="Times New Roman" w:cs="Times New Roman"/>
          <w:sz w:val="24"/>
          <w:szCs w:val="24"/>
        </w:rPr>
        <w:t xml:space="preserve">Process </w:t>
      </w:r>
      <w:r>
        <w:rPr>
          <w:rFonts w:ascii="Times New Roman" w:hAnsi="Times New Roman" w:cs="Times New Roman"/>
          <w:sz w:val="24"/>
          <w:szCs w:val="24"/>
        </w:rPr>
        <w:t xml:space="preserve">variable </w:t>
      </w:r>
      <w:r w:rsidRPr="009E63C8">
        <w:rPr>
          <w:rFonts w:ascii="Times New Roman" w:hAnsi="Times New Roman" w:cs="Times New Roman"/>
          <w:sz w:val="24"/>
          <w:szCs w:val="24"/>
        </w:rPr>
        <w:t xml:space="preserve">is all about monitoring and controlling certain set of process </w:t>
      </w:r>
      <w:r w:rsidR="00D66ABA" w:rsidRPr="009E63C8">
        <w:rPr>
          <w:rFonts w:ascii="Times New Roman" w:hAnsi="Times New Roman" w:cs="Times New Roman"/>
          <w:sz w:val="24"/>
          <w:szCs w:val="24"/>
        </w:rPr>
        <w:t>variable (i.e</w:t>
      </w:r>
      <w:r w:rsidRPr="009E63C8">
        <w:rPr>
          <w:rFonts w:ascii="Times New Roman" w:hAnsi="Times New Roman" w:cs="Times New Roman"/>
          <w:sz w:val="24"/>
          <w:szCs w:val="24"/>
        </w:rPr>
        <w:t xml:space="preserve">. temperature, flow, level, pressure </w:t>
      </w:r>
      <w:r w:rsidR="00D66ABA" w:rsidRPr="009E63C8">
        <w:rPr>
          <w:rFonts w:ascii="Times New Roman" w:hAnsi="Times New Roman" w:cs="Times New Roman"/>
          <w:sz w:val="24"/>
          <w:szCs w:val="24"/>
        </w:rPr>
        <w:t>etc.</w:t>
      </w:r>
      <w:r w:rsidRPr="009E63C8">
        <w:rPr>
          <w:rFonts w:ascii="Times New Roman" w:hAnsi="Times New Roman" w:cs="Times New Roman"/>
          <w:sz w:val="24"/>
          <w:szCs w:val="24"/>
        </w:rPr>
        <w:t>) that leads to control whole process.</w:t>
      </w:r>
    </w:p>
    <w:p w:rsidR="009E63C8" w:rsidRDefault="009E63C8" w:rsidP="009F08E9">
      <w:pPr>
        <w:pStyle w:val="ListParagraph"/>
        <w:numPr>
          <w:ilvl w:val="0"/>
          <w:numId w:val="3"/>
        </w:numPr>
        <w:spacing w:line="360" w:lineRule="auto"/>
        <w:jc w:val="both"/>
        <w:rPr>
          <w:rFonts w:ascii="Times New Roman" w:hAnsi="Times New Roman" w:cs="Times New Roman"/>
          <w:sz w:val="24"/>
          <w:szCs w:val="24"/>
        </w:rPr>
      </w:pPr>
      <w:r w:rsidRPr="009E63C8">
        <w:rPr>
          <w:rFonts w:ascii="Times New Roman" w:hAnsi="Times New Roman" w:cs="Times New Roman"/>
          <w:sz w:val="24"/>
          <w:szCs w:val="24"/>
        </w:rPr>
        <w:t>The value of the monitored output parameter is normally held within tight given limits</w:t>
      </w:r>
      <w:r>
        <w:rPr>
          <w:rFonts w:ascii="Times New Roman" w:hAnsi="Times New Roman" w:cs="Times New Roman"/>
          <w:sz w:val="24"/>
          <w:szCs w:val="24"/>
        </w:rPr>
        <w:t>.</w:t>
      </w:r>
    </w:p>
    <w:p w:rsidR="00527664" w:rsidRDefault="002B3705" w:rsidP="00EF148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2b.) </w:t>
      </w:r>
      <w:r w:rsidRPr="002B3705">
        <w:rPr>
          <w:rFonts w:ascii="Times New Roman" w:hAnsi="Times New Roman" w:cs="Times New Roman"/>
          <w:b/>
          <w:sz w:val="24"/>
          <w:szCs w:val="24"/>
        </w:rPr>
        <w:t>Magnetic flow meters are highly important in process industries. Mention </w:t>
      </w:r>
      <w:r w:rsidRPr="002B3705">
        <w:rPr>
          <w:rFonts w:ascii="Times New Roman" w:hAnsi="Times New Roman" w:cs="Times New Roman"/>
          <w:b/>
          <w:bCs/>
          <w:iCs/>
          <w:sz w:val="24"/>
          <w:szCs w:val="24"/>
        </w:rPr>
        <w:t>three</w:t>
      </w:r>
      <w:r w:rsidRPr="002B3705">
        <w:rPr>
          <w:rFonts w:ascii="Times New Roman" w:hAnsi="Times New Roman" w:cs="Times New Roman"/>
          <w:b/>
          <w:sz w:val="24"/>
          <w:szCs w:val="24"/>
        </w:rPr>
        <w:t> typical applications of magnetic flow meters.</w:t>
      </w:r>
    </w:p>
    <w:p w:rsidR="002B3705" w:rsidRDefault="002B3705" w:rsidP="002B370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2B3705">
        <w:rPr>
          <w:rFonts w:ascii="Times New Roman" w:hAnsi="Times New Roman" w:cs="Times New Roman"/>
          <w:sz w:val="24"/>
          <w:szCs w:val="24"/>
        </w:rPr>
        <w:t>he </w:t>
      </w:r>
      <w:hyperlink r:id="rId23" w:history="1">
        <w:r w:rsidRPr="002B3705">
          <w:rPr>
            <w:rStyle w:val="Hyperlink"/>
            <w:rFonts w:ascii="Times New Roman" w:hAnsi="Times New Roman" w:cs="Times New Roman"/>
            <w:color w:val="auto"/>
            <w:sz w:val="24"/>
            <w:szCs w:val="24"/>
            <w:u w:val="none"/>
          </w:rPr>
          <w:t>metallurgical</w:t>
        </w:r>
      </w:hyperlink>
      <w:r w:rsidRPr="002B3705">
        <w:rPr>
          <w:rFonts w:ascii="Times New Roman" w:hAnsi="Times New Roman" w:cs="Times New Roman"/>
          <w:sz w:val="24"/>
          <w:szCs w:val="24"/>
        </w:rPr>
        <w:t> properties of the fluid conduit and the measuring apparatus can greatly influence measurement effectiveness.</w:t>
      </w:r>
    </w:p>
    <w:p w:rsidR="002B3705" w:rsidRDefault="00F068AF" w:rsidP="002B370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576C3" w:rsidRPr="00E576C3">
        <w:rPr>
          <w:rFonts w:ascii="Times New Roman" w:hAnsi="Times New Roman" w:cs="Times New Roman"/>
          <w:sz w:val="24"/>
          <w:szCs w:val="24"/>
        </w:rPr>
        <w:t xml:space="preserve">fluid’s velocity profile and the </w:t>
      </w:r>
      <w:r w:rsidR="00D66ABA" w:rsidRPr="00E576C3">
        <w:rPr>
          <w:rFonts w:ascii="Times New Roman" w:hAnsi="Times New Roman" w:cs="Times New Roman"/>
          <w:sz w:val="24"/>
          <w:szCs w:val="24"/>
        </w:rPr>
        <w:t>flow meter</w:t>
      </w:r>
      <w:r w:rsidR="00E576C3" w:rsidRPr="00E576C3">
        <w:rPr>
          <w:rFonts w:ascii="Times New Roman" w:hAnsi="Times New Roman" w:cs="Times New Roman"/>
          <w:sz w:val="24"/>
          <w:szCs w:val="24"/>
        </w:rPr>
        <w:t xml:space="preserve"> system’s capacity for handling flow disturbances or other interference often determine the type of device</w:t>
      </w:r>
      <w:r w:rsidR="00E576C3">
        <w:rPr>
          <w:rFonts w:ascii="Times New Roman" w:hAnsi="Times New Roman" w:cs="Times New Roman"/>
          <w:sz w:val="24"/>
          <w:szCs w:val="24"/>
        </w:rPr>
        <w:t>.</w:t>
      </w:r>
    </w:p>
    <w:p w:rsidR="00E576C3" w:rsidRDefault="00E576C3" w:rsidP="002B3705">
      <w:pPr>
        <w:pStyle w:val="ListParagraph"/>
        <w:numPr>
          <w:ilvl w:val="0"/>
          <w:numId w:val="4"/>
        </w:numPr>
        <w:spacing w:line="360" w:lineRule="auto"/>
        <w:jc w:val="both"/>
        <w:rPr>
          <w:rFonts w:ascii="Times New Roman" w:hAnsi="Times New Roman" w:cs="Times New Roman"/>
          <w:sz w:val="24"/>
          <w:szCs w:val="24"/>
        </w:rPr>
      </w:pPr>
      <w:r w:rsidRPr="00E576C3">
        <w:rPr>
          <w:rFonts w:ascii="Times New Roman" w:hAnsi="Times New Roman" w:cs="Times New Roman"/>
          <w:sz w:val="24"/>
          <w:szCs w:val="24"/>
        </w:rPr>
        <w:t xml:space="preserve">In order to ensure reliable performance over an expected period of operation and volume of moving fluid, </w:t>
      </w:r>
      <w:r w:rsidR="00D66ABA" w:rsidRPr="00E576C3">
        <w:rPr>
          <w:rFonts w:ascii="Times New Roman" w:hAnsi="Times New Roman" w:cs="Times New Roman"/>
          <w:sz w:val="24"/>
          <w:szCs w:val="24"/>
        </w:rPr>
        <w:t>flow meter</w:t>
      </w:r>
      <w:r w:rsidRPr="00E576C3">
        <w:rPr>
          <w:rFonts w:ascii="Times New Roman" w:hAnsi="Times New Roman" w:cs="Times New Roman"/>
          <w:sz w:val="24"/>
          <w:szCs w:val="24"/>
        </w:rPr>
        <w:t xml:space="preserve"> scale—both in size and velocity limits—should be taken into careful account.</w:t>
      </w:r>
    </w:p>
    <w:p w:rsidR="00DE7012" w:rsidRDefault="00DE7012" w:rsidP="00DE7012">
      <w:pPr>
        <w:spacing w:line="360" w:lineRule="auto"/>
        <w:jc w:val="both"/>
        <w:rPr>
          <w:rFonts w:ascii="Times New Roman" w:hAnsi="Times New Roman" w:cs="Times New Roman"/>
          <w:b/>
          <w:sz w:val="24"/>
          <w:szCs w:val="24"/>
        </w:rPr>
      </w:pPr>
      <w:r w:rsidRPr="00DE7012">
        <w:rPr>
          <w:rFonts w:ascii="Times New Roman" w:hAnsi="Times New Roman" w:cs="Times New Roman"/>
          <w:b/>
          <w:sz w:val="24"/>
          <w:szCs w:val="24"/>
        </w:rPr>
        <w:lastRenderedPageBreak/>
        <w:t xml:space="preserve">2c.) </w:t>
      </w:r>
      <w:r w:rsidR="00D66ABA" w:rsidRPr="00DE7012">
        <w:rPr>
          <w:rFonts w:ascii="Times New Roman" w:hAnsi="Times New Roman" w:cs="Times New Roman"/>
          <w:b/>
          <w:sz w:val="24"/>
          <w:szCs w:val="24"/>
        </w:rPr>
        <w:t>with</w:t>
      </w:r>
      <w:r w:rsidRPr="00DE7012">
        <w:rPr>
          <w:rFonts w:ascii="Times New Roman" w:hAnsi="Times New Roman" w:cs="Times New Roman"/>
          <w:b/>
          <w:sz w:val="24"/>
          <w:szCs w:val="24"/>
        </w:rPr>
        <w:t xml:space="preserve"> the aid of diagram briefly describe the working principle of any </w:t>
      </w:r>
      <w:r w:rsidRPr="00DE7012">
        <w:rPr>
          <w:rFonts w:ascii="Times New Roman" w:hAnsi="Times New Roman" w:cs="Times New Roman"/>
          <w:b/>
          <w:bCs/>
          <w:iCs/>
          <w:sz w:val="24"/>
          <w:szCs w:val="24"/>
        </w:rPr>
        <w:t>three</w:t>
      </w:r>
      <w:r w:rsidRPr="00DE7012">
        <w:rPr>
          <w:rFonts w:ascii="Times New Roman" w:hAnsi="Times New Roman" w:cs="Times New Roman"/>
          <w:b/>
          <w:sz w:val="24"/>
          <w:szCs w:val="24"/>
        </w:rPr>
        <w:t> pressure measuring devices.  </w:t>
      </w:r>
    </w:p>
    <w:p w:rsidR="00DE7012" w:rsidRDefault="00DE7012" w:rsidP="00DE7012">
      <w:pPr>
        <w:pStyle w:val="ListParagraph"/>
        <w:numPr>
          <w:ilvl w:val="0"/>
          <w:numId w:val="6"/>
        </w:numPr>
        <w:spacing w:line="360" w:lineRule="auto"/>
        <w:jc w:val="both"/>
        <w:rPr>
          <w:rFonts w:ascii="Times New Roman" w:hAnsi="Times New Roman" w:cs="Times New Roman"/>
          <w:sz w:val="24"/>
          <w:szCs w:val="24"/>
        </w:rPr>
      </w:pPr>
      <w:r w:rsidRPr="00892A41">
        <w:rPr>
          <w:rFonts w:ascii="Times New Roman" w:hAnsi="Times New Roman" w:cs="Times New Roman"/>
          <w:b/>
          <w:sz w:val="24"/>
          <w:szCs w:val="24"/>
        </w:rPr>
        <w:t>The Bourdon pressure gauge</w:t>
      </w:r>
      <w:r w:rsidR="00892A41" w:rsidRPr="00892A41">
        <w:rPr>
          <w:rFonts w:ascii="Times New Roman" w:hAnsi="Times New Roman" w:cs="Times New Roman"/>
          <w:b/>
          <w:sz w:val="24"/>
          <w:szCs w:val="24"/>
        </w:rPr>
        <w:t>:</w:t>
      </w:r>
      <w:r w:rsidRPr="00DE7012">
        <w:rPr>
          <w:rFonts w:ascii="Times New Roman" w:hAnsi="Times New Roman" w:cs="Times New Roman"/>
          <w:sz w:val="24"/>
          <w:szCs w:val="24"/>
        </w:rPr>
        <w:t xml:space="preserve"> uses the principle that a flattened tube tends to straighten or regain its circular form in cross-section when pressurized. This change in cross-section may be hardly noticeable, involving moderate </w:t>
      </w:r>
      <w:hyperlink r:id="rId24" w:tooltip="Stress (mechanics)" w:history="1">
        <w:r w:rsidRPr="00DE7012">
          <w:rPr>
            <w:rStyle w:val="Hyperlink"/>
            <w:rFonts w:ascii="Times New Roman" w:hAnsi="Times New Roman" w:cs="Times New Roman"/>
            <w:color w:val="auto"/>
            <w:sz w:val="24"/>
            <w:szCs w:val="24"/>
            <w:u w:val="none"/>
          </w:rPr>
          <w:t>stresses</w:t>
        </w:r>
      </w:hyperlink>
      <w:r w:rsidRPr="00DE7012">
        <w:rPr>
          <w:rFonts w:ascii="Times New Roman" w:hAnsi="Times New Roman" w:cs="Times New Roman"/>
          <w:sz w:val="24"/>
          <w:szCs w:val="24"/>
        </w:rPr>
        <w:t> within the elastic range of easily workable materials. The </w:t>
      </w:r>
      <w:hyperlink r:id="rId25" w:tooltip="Deformation (mechanics)" w:history="1">
        <w:r w:rsidRPr="00DE7012">
          <w:rPr>
            <w:rStyle w:val="Hyperlink"/>
            <w:rFonts w:ascii="Times New Roman" w:hAnsi="Times New Roman" w:cs="Times New Roman"/>
            <w:color w:val="auto"/>
            <w:sz w:val="24"/>
            <w:szCs w:val="24"/>
            <w:u w:val="none"/>
          </w:rPr>
          <w:t>strain</w:t>
        </w:r>
      </w:hyperlink>
      <w:r w:rsidRPr="00DE7012">
        <w:rPr>
          <w:rFonts w:ascii="Times New Roman" w:hAnsi="Times New Roman" w:cs="Times New Roman"/>
          <w:sz w:val="24"/>
          <w:szCs w:val="24"/>
        </w:rPr>
        <w:t> of the material of the tube is magnified by forming the tube into a C shape or even a helix, such that the entire tube tends to straighten out or uncoil elastically as it is pressurized.</w:t>
      </w:r>
    </w:p>
    <w:p w:rsidR="00DE7012" w:rsidRDefault="00DE7012" w:rsidP="00DE701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47134A99" wp14:editId="4A21A261">
            <wp:extent cx="2095500" cy="2095500"/>
            <wp:effectExtent l="0" t="0" r="0" b="0"/>
            <wp:docPr id="1" name="Picture 1" descr="https://upload.wikimedia.org/wikipedia/commons/thumb/7/74/MAXIMATOR-High-Pressure-Manometer-01a.jpg/220px-MAXIMATOR-High-Pressure-Manometer-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4/MAXIMATOR-High-Pressure-Manometer-01a.jpg/220px-MAXIMATOR-High-Pressure-Manometer-01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DE7012" w:rsidRDefault="00DE7012" w:rsidP="00DE7012">
      <w:pPr>
        <w:pStyle w:val="ListParagraph"/>
        <w:numPr>
          <w:ilvl w:val="0"/>
          <w:numId w:val="6"/>
        </w:numPr>
        <w:spacing w:line="360" w:lineRule="auto"/>
        <w:jc w:val="both"/>
        <w:rPr>
          <w:rFonts w:ascii="Times New Roman" w:hAnsi="Times New Roman" w:cs="Times New Roman"/>
          <w:sz w:val="24"/>
          <w:szCs w:val="24"/>
        </w:rPr>
      </w:pPr>
      <w:r w:rsidRPr="00892A41">
        <w:rPr>
          <w:rFonts w:ascii="Times New Roman" w:hAnsi="Times New Roman" w:cs="Times New Roman"/>
          <w:b/>
          <w:bCs/>
          <w:sz w:val="24"/>
          <w:szCs w:val="24"/>
        </w:rPr>
        <w:t>Differential Manometer</w:t>
      </w:r>
      <w:r w:rsidRPr="00892A41">
        <w:rPr>
          <w:rFonts w:ascii="Times New Roman" w:hAnsi="Times New Roman" w:cs="Times New Roman"/>
          <w:b/>
          <w:sz w:val="24"/>
          <w:szCs w:val="24"/>
        </w:rPr>
        <w:t>:</w:t>
      </w:r>
      <w:r w:rsidRPr="00DE7012">
        <w:rPr>
          <w:rFonts w:ascii="Times New Roman" w:hAnsi="Times New Roman" w:cs="Times New Roman"/>
          <w:sz w:val="24"/>
          <w:szCs w:val="24"/>
        </w:rPr>
        <w:t xml:space="preserve"> It is used to measure the pressure difference between two points or between two systems. It is again a U-tube manometer with the two ends of the U-tube connected to the two systems between which pressure difference is to be measured. Depending on the range of pressure difference to be measured, a suitable liquid or combination of liquids can be filled in the two arms of the U-tube. If large pressure differences are to be measured a heavy manometer liquid is filled in the U-tube. And to measure very small pressure difference U-tube with long arms is used and two light liquids are filled in the two arms of the U-tube.</w:t>
      </w:r>
    </w:p>
    <w:p w:rsidR="008865DB" w:rsidRDefault="00DE7012" w:rsidP="008865DB">
      <w:pPr>
        <w:pStyle w:val="ListParagraph"/>
        <w:spacing w:line="360" w:lineRule="auto"/>
        <w:ind w:left="108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068AF">
        <w:rPr>
          <w:noProof/>
        </w:rPr>
        <w:drawing>
          <wp:inline distT="0" distB="0" distL="0" distR="0" wp14:anchorId="43FB12F5" wp14:editId="121316F3">
            <wp:extent cx="2943225" cy="1438275"/>
            <wp:effectExtent l="0" t="0" r="9525" b="9525"/>
            <wp:docPr id="2" name="Picture 2" descr="9B66A4DB51E31AAD05D016637FB3BF9C4B3010BD_large.jpg (60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B66A4DB51E31AAD05D016637FB3BF9C4B3010BD_large.jpg (600×6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43225" cy="1438275"/>
                    </a:xfrm>
                    <a:prstGeom prst="rect">
                      <a:avLst/>
                    </a:prstGeom>
                    <a:noFill/>
                    <a:ln>
                      <a:noFill/>
                    </a:ln>
                  </pic:spPr>
                </pic:pic>
              </a:graphicData>
            </a:graphic>
          </wp:inline>
        </w:drawing>
      </w:r>
    </w:p>
    <w:p w:rsidR="00892A41" w:rsidRPr="00892A41" w:rsidRDefault="00892A41" w:rsidP="00892A41">
      <w:pPr>
        <w:pStyle w:val="ListParagraph"/>
        <w:numPr>
          <w:ilvl w:val="0"/>
          <w:numId w:val="6"/>
        </w:numPr>
        <w:spacing w:line="360" w:lineRule="auto"/>
        <w:jc w:val="both"/>
        <w:rPr>
          <w:rFonts w:ascii="Times New Roman" w:hAnsi="Times New Roman" w:cs="Times New Roman"/>
          <w:b/>
          <w:bCs/>
          <w:sz w:val="24"/>
          <w:szCs w:val="24"/>
        </w:rPr>
      </w:pPr>
      <w:r w:rsidRPr="00892A41">
        <w:rPr>
          <w:rFonts w:ascii="Times New Roman" w:hAnsi="Times New Roman" w:cs="Times New Roman"/>
          <w:b/>
          <w:bCs/>
          <w:sz w:val="24"/>
          <w:szCs w:val="24"/>
        </w:rPr>
        <w:lastRenderedPageBreak/>
        <w:t> Pressure-Measuring Devices (Hydrostatic Systems)</w:t>
      </w:r>
    </w:p>
    <w:p w:rsidR="00892A41" w:rsidRPr="00892A41" w:rsidRDefault="00892A41" w:rsidP="00892A41">
      <w:pPr>
        <w:spacing w:line="360" w:lineRule="auto"/>
        <w:jc w:val="both"/>
        <w:rPr>
          <w:rFonts w:ascii="Times New Roman" w:hAnsi="Times New Roman" w:cs="Times New Roman"/>
          <w:bCs/>
          <w:sz w:val="24"/>
          <w:szCs w:val="24"/>
        </w:rPr>
      </w:pPr>
      <w:r w:rsidRPr="00892A41">
        <w:rPr>
          <w:rFonts w:ascii="Times New Roman" w:hAnsi="Times New Roman" w:cs="Times New Roman"/>
          <w:bCs/>
          <w:sz w:val="24"/>
          <w:szCs w:val="24"/>
        </w:rPr>
        <w:t>Several instruments that use this principle are available, and they are widely used in many industries, particularly in harsh chemical environments. In the case of open-topped vessels (or covered ones that are vented to the atmosphere), the level can be measured by inserting a pressure sensor at the bottom of the vessel, as shown in Figure 17.2(a). The liquid level </w:t>
      </w:r>
      <w:r w:rsidRPr="00892A41">
        <w:rPr>
          <w:rFonts w:ascii="Times New Roman" w:hAnsi="Times New Roman" w:cs="Times New Roman"/>
          <w:bCs/>
          <w:i/>
          <w:iCs/>
          <w:sz w:val="24"/>
          <w:szCs w:val="24"/>
        </w:rPr>
        <w:t>h</w:t>
      </w:r>
      <w:r w:rsidRPr="00892A41">
        <w:rPr>
          <w:rFonts w:ascii="Times New Roman" w:hAnsi="Times New Roman" w:cs="Times New Roman"/>
          <w:bCs/>
          <w:sz w:val="24"/>
          <w:szCs w:val="24"/>
        </w:rPr>
        <w:t> is then related to the measured pressure </w:t>
      </w:r>
      <w:r w:rsidRPr="00892A41">
        <w:rPr>
          <w:rFonts w:ascii="Times New Roman" w:hAnsi="Times New Roman" w:cs="Times New Roman"/>
          <w:bCs/>
          <w:i/>
          <w:iCs/>
          <w:sz w:val="24"/>
          <w:szCs w:val="24"/>
        </w:rPr>
        <w:t>P</w:t>
      </w:r>
      <w:r w:rsidRPr="00892A41">
        <w:rPr>
          <w:rFonts w:ascii="Times New Roman" w:hAnsi="Times New Roman" w:cs="Times New Roman"/>
          <w:bCs/>
          <w:sz w:val="24"/>
          <w:szCs w:val="24"/>
        </w:rPr>
        <w:t> according to </w:t>
      </w:r>
      <w:r w:rsidRPr="00892A41">
        <w:rPr>
          <w:rFonts w:ascii="Times New Roman" w:hAnsi="Times New Roman" w:cs="Times New Roman"/>
          <w:bCs/>
          <w:i/>
          <w:iCs/>
          <w:sz w:val="24"/>
          <w:szCs w:val="24"/>
        </w:rPr>
        <w:t>h</w:t>
      </w:r>
      <w:r w:rsidRPr="00892A41">
        <w:rPr>
          <w:rFonts w:ascii="Times New Roman" w:hAnsi="Times New Roman" w:cs="Times New Roman"/>
          <w:bCs/>
          <w:sz w:val="24"/>
          <w:szCs w:val="24"/>
        </w:rPr>
        <w:t> = </w:t>
      </w:r>
      <w:r w:rsidRPr="00892A41">
        <w:rPr>
          <w:rFonts w:ascii="Times New Roman" w:hAnsi="Times New Roman" w:cs="Times New Roman"/>
          <w:bCs/>
          <w:i/>
          <w:iCs/>
          <w:sz w:val="24"/>
          <w:szCs w:val="24"/>
        </w:rPr>
        <w:t>P</w:t>
      </w:r>
      <w:r w:rsidRPr="00892A41">
        <w:rPr>
          <w:rFonts w:ascii="Times New Roman" w:hAnsi="Times New Roman" w:cs="Times New Roman"/>
          <w:bCs/>
          <w:sz w:val="24"/>
          <w:szCs w:val="24"/>
        </w:rPr>
        <w:t>/</w:t>
      </w:r>
      <w:r w:rsidRPr="00892A41">
        <w:rPr>
          <w:rFonts w:ascii="Times New Roman" w:hAnsi="Times New Roman" w:cs="Times New Roman"/>
          <w:bCs/>
          <w:i/>
          <w:iCs/>
          <w:sz w:val="24"/>
          <w:szCs w:val="24"/>
        </w:rPr>
        <w:t>ρg</w:t>
      </w:r>
      <w:r w:rsidRPr="00892A41">
        <w:rPr>
          <w:rFonts w:ascii="Times New Roman" w:hAnsi="Times New Roman" w:cs="Times New Roman"/>
          <w:bCs/>
          <w:sz w:val="24"/>
          <w:szCs w:val="24"/>
        </w:rPr>
        <w:t>, where </w:t>
      </w:r>
      <w:r w:rsidRPr="00892A41">
        <w:rPr>
          <w:rFonts w:ascii="Times New Roman" w:hAnsi="Times New Roman" w:cs="Times New Roman"/>
          <w:bCs/>
          <w:i/>
          <w:iCs/>
          <w:sz w:val="24"/>
          <w:szCs w:val="24"/>
        </w:rPr>
        <w:t>ρ</w:t>
      </w:r>
      <w:r w:rsidRPr="00892A41">
        <w:rPr>
          <w:rFonts w:ascii="Times New Roman" w:hAnsi="Times New Roman" w:cs="Times New Roman"/>
          <w:bCs/>
          <w:sz w:val="24"/>
          <w:szCs w:val="24"/>
        </w:rPr>
        <w:t> is the liquid density and </w:t>
      </w:r>
      <w:r w:rsidRPr="00892A41">
        <w:rPr>
          <w:rFonts w:ascii="Times New Roman" w:hAnsi="Times New Roman" w:cs="Times New Roman"/>
          <w:bCs/>
          <w:i/>
          <w:iCs/>
          <w:sz w:val="24"/>
          <w:szCs w:val="24"/>
        </w:rPr>
        <w:t>g</w:t>
      </w:r>
      <w:r w:rsidRPr="00892A41">
        <w:rPr>
          <w:rFonts w:ascii="Times New Roman" w:hAnsi="Times New Roman" w:cs="Times New Roman"/>
          <w:bCs/>
          <w:sz w:val="24"/>
          <w:szCs w:val="24"/>
        </w:rPr>
        <w:t> is the acceleration due to gravity. One source of error in this method can be imprecise knowledge of the liquid density. This can be a particular problem in the case of liquid solutions and mixtures (especially hydrocarbons), and in some cases only an estimate of density is available.</w:t>
      </w:r>
      <w:r w:rsidR="00266028">
        <w:rPr>
          <w:rFonts w:ascii="Times New Roman" w:hAnsi="Times New Roman" w:cs="Times New Roman"/>
          <w:bCs/>
          <w:sz w:val="24"/>
          <w:szCs w:val="24"/>
        </w:rPr>
        <w:t xml:space="preserve"> </w:t>
      </w:r>
      <w:r w:rsidRPr="00892A41">
        <w:rPr>
          <w:rFonts w:ascii="Times New Roman" w:hAnsi="Times New Roman" w:cs="Times New Roman"/>
          <w:bCs/>
          <w:sz w:val="24"/>
          <w:szCs w:val="24"/>
        </w:rPr>
        <w:t>Where liquid-containing vessels are totally sealed, the liquid level can be calculated by measuring the </w:t>
      </w:r>
      <w:hyperlink r:id="rId28" w:tooltip="Learn more about Differential Pressure from ScienceDirect's AI-generated Topic Pages" w:history="1">
        <w:r w:rsidRPr="00892A41">
          <w:rPr>
            <w:rStyle w:val="Hyperlink"/>
            <w:rFonts w:ascii="Times New Roman" w:hAnsi="Times New Roman" w:cs="Times New Roman"/>
            <w:bCs/>
            <w:color w:val="auto"/>
            <w:sz w:val="24"/>
            <w:szCs w:val="24"/>
            <w:u w:val="none"/>
          </w:rPr>
          <w:t>differential pressure</w:t>
        </w:r>
      </w:hyperlink>
      <w:r w:rsidRPr="00892A41">
        <w:rPr>
          <w:rFonts w:ascii="Times New Roman" w:hAnsi="Times New Roman" w:cs="Times New Roman"/>
          <w:bCs/>
          <w:sz w:val="24"/>
          <w:szCs w:val="24"/>
        </w:rPr>
        <w:t> between the top and bottom of the tank, as shown in Figure 17.2(b). The differential pressure </w:t>
      </w:r>
      <w:hyperlink r:id="rId29" w:tooltip="Learn more about Transducers from ScienceDirect's AI-generated Topic Pages" w:history="1">
        <w:r w:rsidRPr="00892A41">
          <w:rPr>
            <w:rStyle w:val="Hyperlink"/>
            <w:rFonts w:ascii="Times New Roman" w:hAnsi="Times New Roman" w:cs="Times New Roman"/>
            <w:bCs/>
            <w:color w:val="auto"/>
            <w:sz w:val="24"/>
            <w:szCs w:val="24"/>
            <w:u w:val="none"/>
          </w:rPr>
          <w:t>transducer</w:t>
        </w:r>
      </w:hyperlink>
      <w:r w:rsidRPr="00892A41">
        <w:rPr>
          <w:rFonts w:ascii="Times New Roman" w:hAnsi="Times New Roman" w:cs="Times New Roman"/>
          <w:bCs/>
          <w:sz w:val="24"/>
          <w:szCs w:val="24"/>
        </w:rPr>
        <w:t> used is normally a standard </w:t>
      </w:r>
      <w:hyperlink r:id="rId30" w:tooltip="Learn more about Diaphragms from ScienceDirect's AI-generated Topic Pages" w:history="1">
        <w:r w:rsidRPr="00892A41">
          <w:rPr>
            <w:rStyle w:val="Hyperlink"/>
            <w:rFonts w:ascii="Times New Roman" w:hAnsi="Times New Roman" w:cs="Times New Roman"/>
            <w:bCs/>
            <w:color w:val="auto"/>
            <w:sz w:val="24"/>
            <w:szCs w:val="24"/>
            <w:u w:val="none"/>
          </w:rPr>
          <w:t>diaphragm</w:t>
        </w:r>
      </w:hyperlink>
      <w:r w:rsidRPr="00892A41">
        <w:rPr>
          <w:rFonts w:ascii="Times New Roman" w:hAnsi="Times New Roman" w:cs="Times New Roman"/>
          <w:bCs/>
          <w:sz w:val="24"/>
          <w:szCs w:val="24"/>
        </w:rPr>
        <w:t> type, although silicon-based </w:t>
      </w:r>
      <w:hyperlink r:id="rId31" w:tooltip="Learn more about Microsensor from ScienceDirect's AI-generated Topic Pages" w:history="1">
        <w:r w:rsidR="00D66ABA" w:rsidRPr="00892A41">
          <w:rPr>
            <w:rStyle w:val="Hyperlink"/>
            <w:rFonts w:ascii="Times New Roman" w:hAnsi="Times New Roman" w:cs="Times New Roman"/>
            <w:bCs/>
            <w:color w:val="auto"/>
            <w:sz w:val="24"/>
            <w:szCs w:val="24"/>
            <w:u w:val="none"/>
          </w:rPr>
          <w:t>micro sensors</w:t>
        </w:r>
      </w:hyperlink>
      <w:r w:rsidRPr="00892A41">
        <w:rPr>
          <w:rFonts w:ascii="Times New Roman" w:hAnsi="Times New Roman" w:cs="Times New Roman"/>
          <w:bCs/>
          <w:sz w:val="24"/>
          <w:szCs w:val="24"/>
        </w:rPr>
        <w:t> are being used in increasing numbers. The liquid level is related to the differential pressure measured, </w:t>
      </w:r>
      <w:r w:rsidRPr="00892A41">
        <w:rPr>
          <w:rFonts w:ascii="Times New Roman" w:hAnsi="Times New Roman" w:cs="Times New Roman"/>
          <w:bCs/>
          <w:iCs/>
          <w:sz w:val="24"/>
          <w:szCs w:val="24"/>
        </w:rPr>
        <w:t>δP</w:t>
      </w:r>
      <w:r w:rsidRPr="00892A41">
        <w:rPr>
          <w:rFonts w:ascii="Times New Roman" w:hAnsi="Times New Roman" w:cs="Times New Roman"/>
          <w:bCs/>
          <w:sz w:val="24"/>
          <w:szCs w:val="24"/>
        </w:rPr>
        <w:t>, according to </w:t>
      </w:r>
      <w:r w:rsidRPr="00892A41">
        <w:rPr>
          <w:rFonts w:ascii="Times New Roman" w:hAnsi="Times New Roman" w:cs="Times New Roman"/>
          <w:bCs/>
          <w:iCs/>
          <w:sz w:val="24"/>
          <w:szCs w:val="24"/>
        </w:rPr>
        <w:t>h</w:t>
      </w:r>
      <w:r w:rsidRPr="00892A41">
        <w:rPr>
          <w:rFonts w:ascii="Times New Roman" w:hAnsi="Times New Roman" w:cs="Times New Roman"/>
          <w:bCs/>
          <w:sz w:val="24"/>
          <w:szCs w:val="24"/>
        </w:rPr>
        <w:t> = </w:t>
      </w:r>
      <w:r w:rsidRPr="00892A41">
        <w:rPr>
          <w:rFonts w:ascii="Times New Roman" w:hAnsi="Times New Roman" w:cs="Times New Roman"/>
          <w:bCs/>
          <w:iCs/>
          <w:sz w:val="24"/>
          <w:szCs w:val="24"/>
        </w:rPr>
        <w:t>δP</w:t>
      </w:r>
      <w:r w:rsidRPr="00892A41">
        <w:rPr>
          <w:rFonts w:ascii="Times New Roman" w:hAnsi="Times New Roman" w:cs="Times New Roman"/>
          <w:bCs/>
          <w:sz w:val="24"/>
          <w:szCs w:val="24"/>
        </w:rPr>
        <w:t>/</w:t>
      </w:r>
      <w:r w:rsidRPr="00892A41">
        <w:rPr>
          <w:rFonts w:ascii="Times New Roman" w:hAnsi="Times New Roman" w:cs="Times New Roman"/>
          <w:bCs/>
          <w:iCs/>
          <w:sz w:val="24"/>
          <w:szCs w:val="24"/>
        </w:rPr>
        <w:t>ρg</w:t>
      </w:r>
      <w:r w:rsidRPr="00892A41">
        <w:rPr>
          <w:rFonts w:ascii="Times New Roman" w:hAnsi="Times New Roman" w:cs="Times New Roman"/>
          <w:bCs/>
          <w:sz w:val="24"/>
          <w:szCs w:val="24"/>
        </w:rPr>
        <w:t>. The same comments as for the case of the open vessel apply regarding uncertainty in the value of </w:t>
      </w:r>
      <w:r w:rsidRPr="00892A41">
        <w:rPr>
          <w:rFonts w:ascii="Times New Roman" w:hAnsi="Times New Roman" w:cs="Times New Roman"/>
          <w:bCs/>
          <w:iCs/>
          <w:sz w:val="24"/>
          <w:szCs w:val="24"/>
        </w:rPr>
        <w:t>ρ</w:t>
      </w:r>
      <w:r w:rsidRPr="00892A41">
        <w:rPr>
          <w:rFonts w:ascii="Times New Roman" w:hAnsi="Times New Roman" w:cs="Times New Roman"/>
          <w:bCs/>
          <w:sz w:val="24"/>
          <w:szCs w:val="24"/>
        </w:rPr>
        <w:t>. An additional problem that can occur is an accumulation of liquid on the side of the </w:t>
      </w:r>
      <w:hyperlink r:id="rId32" w:tooltip="Learn more about Differential Pressure Transducer from ScienceDirect's AI-generated Topic Pages" w:history="1">
        <w:r w:rsidRPr="00892A41">
          <w:rPr>
            <w:rStyle w:val="Hyperlink"/>
            <w:rFonts w:ascii="Times New Roman" w:hAnsi="Times New Roman" w:cs="Times New Roman"/>
            <w:bCs/>
            <w:color w:val="auto"/>
            <w:sz w:val="24"/>
            <w:szCs w:val="24"/>
            <w:u w:val="none"/>
          </w:rPr>
          <w:t>differential pressure transducer</w:t>
        </w:r>
      </w:hyperlink>
      <w:r w:rsidRPr="00892A41">
        <w:rPr>
          <w:rFonts w:ascii="Times New Roman" w:hAnsi="Times New Roman" w:cs="Times New Roman"/>
          <w:bCs/>
          <w:sz w:val="24"/>
          <w:szCs w:val="24"/>
        </w:rPr>
        <w:t> that is measuring the pressure at the top of the vessel. A final pressure-related system of level measurement is the </w:t>
      </w:r>
      <w:r w:rsidRPr="00892A41">
        <w:rPr>
          <w:rFonts w:ascii="Times New Roman" w:hAnsi="Times New Roman" w:cs="Times New Roman"/>
          <w:bCs/>
          <w:iCs/>
          <w:sz w:val="24"/>
          <w:szCs w:val="24"/>
        </w:rPr>
        <w:t>bubbler unit</w:t>
      </w:r>
      <w:r w:rsidRPr="00892A41">
        <w:rPr>
          <w:rFonts w:ascii="Times New Roman" w:hAnsi="Times New Roman" w:cs="Times New Roman"/>
          <w:bCs/>
          <w:sz w:val="24"/>
          <w:szCs w:val="24"/>
        </w:rPr>
        <w:t> shown in Figure 17.2(c). This uses a dip pipe that reaches to the bottom of the tank and is purged free of liquid by a steady flow of gas through it. The rate of flow is adjusted until gas bubbles are just seen to emerge from the end of the tube. The pressure in the tube, measured by a pressure transducer, is then equal to the liquid pressure at the bottom of the tank. It is important that the gas used is inert with respect to the liquid in the vessel. </w:t>
      </w:r>
    </w:p>
    <w:p w:rsidR="00527664" w:rsidRDefault="00266028" w:rsidP="00EF14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4F14C978" wp14:editId="6B81EDB0">
            <wp:extent cx="1795743" cy="1688764"/>
            <wp:effectExtent l="0" t="0" r="0" b="6985"/>
            <wp:docPr id="3" name="Picture 3" descr="3-s2.0-B9780128008843000174-f17-02-9780128008843.jpg (47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s2.0-B9780128008843000174-f17-02-9780128008843.jpg (470×44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8793" cy="1691632"/>
                    </a:xfrm>
                    <a:prstGeom prst="rect">
                      <a:avLst/>
                    </a:prstGeom>
                    <a:noFill/>
                    <a:ln>
                      <a:noFill/>
                    </a:ln>
                  </pic:spPr>
                </pic:pic>
              </a:graphicData>
            </a:graphic>
          </wp:inline>
        </w:drawing>
      </w:r>
    </w:p>
    <w:p w:rsidR="00266028" w:rsidRPr="00266028" w:rsidRDefault="00266028" w:rsidP="00EF1485">
      <w:pPr>
        <w:spacing w:line="360" w:lineRule="auto"/>
        <w:jc w:val="both"/>
        <w:rPr>
          <w:rFonts w:ascii="Times New Roman" w:hAnsi="Times New Roman" w:cs="Times New Roman"/>
          <w:b/>
          <w:sz w:val="24"/>
          <w:szCs w:val="24"/>
        </w:rPr>
      </w:pPr>
      <w:r>
        <w:rPr>
          <w:rFonts w:ascii="Times New Roman" w:hAnsi="Times New Roman" w:cs="Times New Roman"/>
          <w:b/>
          <w:sz w:val="24"/>
          <w:szCs w:val="24"/>
        </w:rPr>
        <w:t>Fig 17.2. Hydrostatic systems: (a) Open-topp</w:t>
      </w:r>
      <w:bookmarkStart w:id="0" w:name="_GoBack"/>
      <w:bookmarkEnd w:id="0"/>
      <w:r>
        <w:rPr>
          <w:rFonts w:ascii="Times New Roman" w:hAnsi="Times New Roman" w:cs="Times New Roman"/>
          <w:b/>
          <w:sz w:val="24"/>
          <w:szCs w:val="24"/>
        </w:rPr>
        <w:t>ed vessel; (b) sealed vessel; (c) bubbler unit.</w:t>
      </w:r>
    </w:p>
    <w:sectPr w:rsidR="00266028" w:rsidRPr="00266028" w:rsidSect="00EF1485">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3B7" w:rsidRDefault="003F13B7" w:rsidP="00266028">
      <w:pPr>
        <w:spacing w:after="0" w:line="240" w:lineRule="auto"/>
      </w:pPr>
      <w:r>
        <w:separator/>
      </w:r>
    </w:p>
  </w:endnote>
  <w:endnote w:type="continuationSeparator" w:id="0">
    <w:p w:rsidR="003F13B7" w:rsidRDefault="003F13B7" w:rsidP="0026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3B7" w:rsidRDefault="003F13B7" w:rsidP="00266028">
      <w:pPr>
        <w:spacing w:after="0" w:line="240" w:lineRule="auto"/>
      </w:pPr>
      <w:r>
        <w:separator/>
      </w:r>
    </w:p>
  </w:footnote>
  <w:footnote w:type="continuationSeparator" w:id="0">
    <w:p w:rsidR="003F13B7" w:rsidRDefault="003F13B7" w:rsidP="00266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5519"/>
    <w:multiLevelType w:val="hybridMultilevel"/>
    <w:tmpl w:val="7C58C39C"/>
    <w:lvl w:ilvl="0" w:tplc="D5DC10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F1483"/>
    <w:multiLevelType w:val="hybridMultilevel"/>
    <w:tmpl w:val="78E6872C"/>
    <w:lvl w:ilvl="0" w:tplc="0BCC10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536B0"/>
    <w:multiLevelType w:val="hybridMultilevel"/>
    <w:tmpl w:val="305EF290"/>
    <w:lvl w:ilvl="0" w:tplc="2E363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E273D"/>
    <w:multiLevelType w:val="hybridMultilevel"/>
    <w:tmpl w:val="59545F2E"/>
    <w:lvl w:ilvl="0" w:tplc="78A268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C5F76"/>
    <w:multiLevelType w:val="hybridMultilevel"/>
    <w:tmpl w:val="3DB4ABF0"/>
    <w:lvl w:ilvl="0" w:tplc="B01A59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23ADD"/>
    <w:multiLevelType w:val="hybridMultilevel"/>
    <w:tmpl w:val="7986A92E"/>
    <w:lvl w:ilvl="0" w:tplc="644E74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FB"/>
    <w:rsid w:val="000840EE"/>
    <w:rsid w:val="00266028"/>
    <w:rsid w:val="002B3705"/>
    <w:rsid w:val="003F13B7"/>
    <w:rsid w:val="00527664"/>
    <w:rsid w:val="006730B1"/>
    <w:rsid w:val="00862871"/>
    <w:rsid w:val="008865DB"/>
    <w:rsid w:val="00892A41"/>
    <w:rsid w:val="00942DFB"/>
    <w:rsid w:val="009E63C8"/>
    <w:rsid w:val="009F08E9"/>
    <w:rsid w:val="00C45679"/>
    <w:rsid w:val="00D66ABA"/>
    <w:rsid w:val="00DE7012"/>
    <w:rsid w:val="00E24DEA"/>
    <w:rsid w:val="00E576C3"/>
    <w:rsid w:val="00EB0F63"/>
    <w:rsid w:val="00EB4C33"/>
    <w:rsid w:val="00EF1485"/>
    <w:rsid w:val="00F0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679"/>
    <w:rPr>
      <w:color w:val="0000FF" w:themeColor="hyperlink"/>
      <w:u w:val="single"/>
    </w:rPr>
  </w:style>
  <w:style w:type="paragraph" w:styleId="ListParagraph">
    <w:name w:val="List Paragraph"/>
    <w:basedOn w:val="Normal"/>
    <w:uiPriority w:val="34"/>
    <w:qFormat/>
    <w:rsid w:val="009F08E9"/>
    <w:pPr>
      <w:ind w:left="720"/>
      <w:contextualSpacing/>
    </w:pPr>
  </w:style>
  <w:style w:type="paragraph" w:styleId="BalloonText">
    <w:name w:val="Balloon Text"/>
    <w:basedOn w:val="Normal"/>
    <w:link w:val="BalloonTextChar"/>
    <w:uiPriority w:val="99"/>
    <w:semiHidden/>
    <w:unhideWhenUsed/>
    <w:rsid w:val="00DE7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12"/>
    <w:rPr>
      <w:rFonts w:ascii="Tahoma" w:hAnsi="Tahoma" w:cs="Tahoma"/>
      <w:sz w:val="16"/>
      <w:szCs w:val="16"/>
    </w:rPr>
  </w:style>
  <w:style w:type="paragraph" w:styleId="Header">
    <w:name w:val="header"/>
    <w:basedOn w:val="Normal"/>
    <w:link w:val="HeaderChar"/>
    <w:uiPriority w:val="99"/>
    <w:unhideWhenUsed/>
    <w:rsid w:val="0026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28"/>
  </w:style>
  <w:style w:type="paragraph" w:styleId="Footer">
    <w:name w:val="footer"/>
    <w:basedOn w:val="Normal"/>
    <w:link w:val="FooterChar"/>
    <w:uiPriority w:val="99"/>
    <w:unhideWhenUsed/>
    <w:rsid w:val="00266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679"/>
    <w:rPr>
      <w:color w:val="0000FF" w:themeColor="hyperlink"/>
      <w:u w:val="single"/>
    </w:rPr>
  </w:style>
  <w:style w:type="paragraph" w:styleId="ListParagraph">
    <w:name w:val="List Paragraph"/>
    <w:basedOn w:val="Normal"/>
    <w:uiPriority w:val="34"/>
    <w:qFormat/>
    <w:rsid w:val="009F08E9"/>
    <w:pPr>
      <w:ind w:left="720"/>
      <w:contextualSpacing/>
    </w:pPr>
  </w:style>
  <w:style w:type="paragraph" w:styleId="BalloonText">
    <w:name w:val="Balloon Text"/>
    <w:basedOn w:val="Normal"/>
    <w:link w:val="BalloonTextChar"/>
    <w:uiPriority w:val="99"/>
    <w:semiHidden/>
    <w:unhideWhenUsed/>
    <w:rsid w:val="00DE7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12"/>
    <w:rPr>
      <w:rFonts w:ascii="Tahoma" w:hAnsi="Tahoma" w:cs="Tahoma"/>
      <w:sz w:val="16"/>
      <w:szCs w:val="16"/>
    </w:rPr>
  </w:style>
  <w:style w:type="paragraph" w:styleId="Header">
    <w:name w:val="header"/>
    <w:basedOn w:val="Normal"/>
    <w:link w:val="HeaderChar"/>
    <w:uiPriority w:val="99"/>
    <w:unhideWhenUsed/>
    <w:rsid w:val="0026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28"/>
  </w:style>
  <w:style w:type="paragraph" w:styleId="Footer">
    <w:name w:val="footer"/>
    <w:basedOn w:val="Normal"/>
    <w:link w:val="FooterChar"/>
    <w:uiPriority w:val="99"/>
    <w:unhideWhenUsed/>
    <w:rsid w:val="00266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5014">
      <w:bodyDiv w:val="1"/>
      <w:marLeft w:val="0"/>
      <w:marRight w:val="0"/>
      <w:marTop w:val="0"/>
      <w:marBottom w:val="0"/>
      <w:divBdr>
        <w:top w:val="none" w:sz="0" w:space="0" w:color="auto"/>
        <w:left w:val="none" w:sz="0" w:space="0" w:color="auto"/>
        <w:bottom w:val="none" w:sz="0" w:space="0" w:color="auto"/>
        <w:right w:val="none" w:sz="0" w:space="0" w:color="auto"/>
      </w:divBdr>
    </w:div>
    <w:div w:id="2611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asuring_instrument" TargetMode="External"/><Relationship Id="rId13" Type="http://schemas.openxmlformats.org/officeDocument/2006/relationships/hyperlink" Target="https://en.wikipedia.org/wiki/Nitrogen" TargetMode="External"/><Relationship Id="rId18" Type="http://schemas.openxmlformats.org/officeDocument/2006/relationships/hyperlink" Target="https://en.wikipedia.org/wiki/Metal" TargetMode="Externa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yperlink" Target="https://en.wikipedia.org/wiki/Quality_assuran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Reactivity_(chemistry)" TargetMode="External"/><Relationship Id="rId17" Type="http://schemas.openxmlformats.org/officeDocument/2006/relationships/hyperlink" Target="https://en.wikipedia.org/wiki/Glass" TargetMode="External"/><Relationship Id="rId25" Type="http://schemas.openxmlformats.org/officeDocument/2006/relationships/hyperlink" Target="https://en.wikipedia.org/wiki/Deformation_(mechanics)"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en.wikipedia.org/wiki/Solid" TargetMode="External"/><Relationship Id="rId20" Type="http://schemas.openxmlformats.org/officeDocument/2006/relationships/hyperlink" Target="https://en.wikipedia.org/wiki/Moisture_content" TargetMode="External"/><Relationship Id="rId29" Type="http://schemas.openxmlformats.org/officeDocument/2006/relationships/hyperlink" Target="https://www.sciencedirect.com/topics/engineering/transduc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Helium" TargetMode="External"/><Relationship Id="rId24" Type="http://schemas.openxmlformats.org/officeDocument/2006/relationships/hyperlink" Target="https://en.wikipedia.org/wiki/Stress_(mechanics)" TargetMode="External"/><Relationship Id="rId32" Type="http://schemas.openxmlformats.org/officeDocument/2006/relationships/hyperlink" Target="https://www.sciencedirect.com/topics/engineering/differential-pressure-transducer" TargetMode="External"/><Relationship Id="rId5" Type="http://schemas.openxmlformats.org/officeDocument/2006/relationships/webSettings" Target="webSettings.xml"/><Relationship Id="rId15" Type="http://schemas.openxmlformats.org/officeDocument/2006/relationships/hyperlink" Target="https://en.wikipedia.org/wiki/Polymer" TargetMode="External"/><Relationship Id="rId23" Type="http://schemas.openxmlformats.org/officeDocument/2006/relationships/hyperlink" Target="https://www.thomasnet.com/products/metallurgical-consulting-services-95957726-1.html" TargetMode="External"/><Relationship Id="rId28" Type="http://schemas.openxmlformats.org/officeDocument/2006/relationships/hyperlink" Target="https://www.sciencedirect.com/topics/engineering/differential-pressure" TargetMode="External"/><Relationship Id="rId10" Type="http://schemas.openxmlformats.org/officeDocument/2006/relationships/hyperlink" Target="https://en.wikipedia.org/wiki/Inert_gas" TargetMode="External"/><Relationship Id="rId19" Type="http://schemas.openxmlformats.org/officeDocument/2006/relationships/hyperlink" Target="https://en.wikipedia.org/wiki/Fractionating_column" TargetMode="External"/><Relationship Id="rId31" Type="http://schemas.openxmlformats.org/officeDocument/2006/relationships/hyperlink" Target="https://www.sciencedirect.com/topics/engineering/microsensor" TargetMode="External"/><Relationship Id="rId4" Type="http://schemas.openxmlformats.org/officeDocument/2006/relationships/settings" Target="settings.xml"/><Relationship Id="rId9" Type="http://schemas.openxmlformats.org/officeDocument/2006/relationships/hyperlink" Target="https://en.wikipedia.org/wiki/Gas" TargetMode="External"/><Relationship Id="rId14" Type="http://schemas.openxmlformats.org/officeDocument/2006/relationships/hyperlink" Target="https://en.wikipedia.org/wiki/Liquid" TargetMode="External"/><Relationship Id="rId22" Type="http://schemas.openxmlformats.org/officeDocument/2006/relationships/hyperlink" Target="https://en.wikipedia.org/wiki/Hydrocarbon" TargetMode="External"/><Relationship Id="rId27" Type="http://schemas.openxmlformats.org/officeDocument/2006/relationships/image" Target="media/image2.jpeg"/><Relationship Id="rId30" Type="http://schemas.openxmlformats.org/officeDocument/2006/relationships/hyperlink" Target="https://www.sciencedirect.com/topics/engineering/diaphragm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16642</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 TITILOLAMI</dc:creator>
  <cp:lastModifiedBy>DADA TITILOLAMI</cp:lastModifiedBy>
  <cp:revision>14</cp:revision>
  <dcterms:created xsi:type="dcterms:W3CDTF">2020-03-28T16:50:00Z</dcterms:created>
  <dcterms:modified xsi:type="dcterms:W3CDTF">2020-04-09T06:12:00Z</dcterms:modified>
</cp:coreProperties>
</file>