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7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 xml:space="preserve">NAME: </w:t>
      </w:r>
      <w:r w:rsidR="002D060B" w:rsidRPr="007E5F17">
        <w:rPr>
          <w:rFonts w:ascii="Times New Roman" w:hAnsi="Times New Roman" w:cs="Times New Roman"/>
          <w:b/>
          <w:sz w:val="24"/>
        </w:rPr>
        <w:t>AMINIA-JUMBO IBITORU MARION</w:t>
      </w:r>
    </w:p>
    <w:p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MATRIC NO:</w:t>
      </w:r>
      <w:r w:rsidR="002D060B" w:rsidRPr="007E5F17">
        <w:rPr>
          <w:rFonts w:ascii="Times New Roman" w:hAnsi="Times New Roman" w:cs="Times New Roman"/>
          <w:b/>
          <w:sz w:val="24"/>
        </w:rPr>
        <w:t xml:space="preserve"> 19/LAW01/035</w:t>
      </w:r>
    </w:p>
    <w:p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COURSE:</w:t>
      </w:r>
      <w:r w:rsidR="002D060B" w:rsidRPr="007E5F17">
        <w:rPr>
          <w:rFonts w:ascii="Times New Roman" w:hAnsi="Times New Roman" w:cs="Times New Roman"/>
          <w:b/>
          <w:sz w:val="24"/>
        </w:rPr>
        <w:t xml:space="preserve"> </w:t>
      </w:r>
      <w:r w:rsidR="00BE4F87" w:rsidRPr="007E5F17">
        <w:rPr>
          <w:rFonts w:ascii="Times New Roman" w:hAnsi="Times New Roman" w:cs="Times New Roman"/>
          <w:b/>
          <w:sz w:val="24"/>
        </w:rPr>
        <w:t xml:space="preserve"> HISTORY AND </w:t>
      </w:r>
      <w:r w:rsidR="002D060B" w:rsidRPr="007E5F17">
        <w:rPr>
          <w:rFonts w:ascii="Times New Roman" w:hAnsi="Times New Roman" w:cs="Times New Roman"/>
          <w:b/>
          <w:sz w:val="24"/>
        </w:rPr>
        <w:t xml:space="preserve">PHILOSOPHY OF SCIENCE </w:t>
      </w:r>
    </w:p>
    <w:p w:rsidR="00D47C12" w:rsidRPr="007E5F17" w:rsidRDefault="00D47C12" w:rsidP="006941BF">
      <w:pPr>
        <w:spacing w:line="240" w:lineRule="auto"/>
        <w:rPr>
          <w:rFonts w:ascii="Times New Roman" w:hAnsi="Times New Roman" w:cs="Times New Roman"/>
          <w:b/>
          <w:sz w:val="24"/>
        </w:rPr>
      </w:pPr>
      <w:r w:rsidRPr="007E5F17">
        <w:rPr>
          <w:rFonts w:ascii="Times New Roman" w:hAnsi="Times New Roman" w:cs="Times New Roman"/>
          <w:b/>
          <w:sz w:val="24"/>
        </w:rPr>
        <w:t>COURSE CODE:</w:t>
      </w:r>
      <w:r w:rsidR="002D060B" w:rsidRPr="007E5F17">
        <w:rPr>
          <w:rFonts w:ascii="Times New Roman" w:hAnsi="Times New Roman" w:cs="Times New Roman"/>
          <w:b/>
          <w:sz w:val="24"/>
        </w:rPr>
        <w:t xml:space="preserve"> GST 118</w:t>
      </w:r>
    </w:p>
    <w:p w:rsidR="002D060B" w:rsidRPr="007E5F17" w:rsidRDefault="002D060B" w:rsidP="006941BF">
      <w:pPr>
        <w:spacing w:line="240" w:lineRule="auto"/>
        <w:rPr>
          <w:rFonts w:ascii="Times New Roman" w:hAnsi="Times New Roman" w:cs="Times New Roman"/>
          <w:b/>
          <w:sz w:val="24"/>
          <w:u w:val="single"/>
        </w:rPr>
      </w:pPr>
      <w:r w:rsidRPr="007E5F17">
        <w:rPr>
          <w:rFonts w:ascii="Times New Roman" w:hAnsi="Times New Roman" w:cs="Times New Roman"/>
          <w:b/>
          <w:sz w:val="24"/>
          <w:u w:val="single"/>
        </w:rPr>
        <w:t>ASSIGNMENT</w:t>
      </w:r>
    </w:p>
    <w:p w:rsidR="002D060B" w:rsidRPr="006C05DA" w:rsidRDefault="0013107A" w:rsidP="006941BF">
      <w:pPr>
        <w:spacing w:line="240" w:lineRule="auto"/>
        <w:rPr>
          <w:rFonts w:ascii="Times New Roman" w:hAnsi="Times New Roman" w:cs="Times New Roman"/>
          <w:sz w:val="24"/>
        </w:rPr>
      </w:pPr>
      <w:r w:rsidRPr="006C05DA">
        <w:rPr>
          <w:rFonts w:ascii="Times New Roman" w:hAnsi="Times New Roman" w:cs="Times New Roman"/>
          <w:sz w:val="24"/>
        </w:rPr>
        <w:t>In not more than 2 pages, do a review of Chapter 8 of Temidayo D. Oladipo and Noah O. Balogun, History and Philosophy of Science: A Brief Survey. Ibadan: Hope Publications. Pages 86-95.</w:t>
      </w:r>
    </w:p>
    <w:p w:rsidR="0013107A" w:rsidRPr="006C05DA" w:rsidRDefault="0013107A"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The success recorded in natural science in the eighteenth century and nineteenth century was so enormous on the social and intellectual life of the then people of Europe that they started trusting the words of scientists on matters unrelated to science such as law and forensic evidence. The positive response to science happened as a result of a change in the </w:t>
      </w:r>
      <w:r w:rsidR="00404367" w:rsidRPr="006C05DA">
        <w:rPr>
          <w:rFonts w:ascii="Times New Roman" w:hAnsi="Times New Roman" w:cs="Times New Roman"/>
          <w:sz w:val="24"/>
        </w:rPr>
        <w:t>socio-cultural milieu of the time and this explains why belief in science or application of science to any issue is called positivism from then on.</w:t>
      </w:r>
    </w:p>
    <w:p w:rsidR="00404367" w:rsidRPr="006C05DA" w:rsidRDefault="00404367"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The socio- cultural milieu in which positivism grew is called the renaissance and the enlightenment period. It is called a renaissance period because it marked when people started a revolution of return to their Greek heritage of using reason in matters of public concern and not the dictate of religion as it was in that age prior to this time. </w:t>
      </w:r>
      <w:r w:rsidR="00E238AF" w:rsidRPr="006C05DA">
        <w:rPr>
          <w:rFonts w:ascii="Times New Roman" w:hAnsi="Times New Roman" w:cs="Times New Roman"/>
          <w:sz w:val="24"/>
        </w:rPr>
        <w:t xml:space="preserve">Diseases were said to be direct consequence of sin and idolatry, so the church waged several wars to exterminate the heathens. However the intellectual community at the time saw this as a big threat to human happiness and survival. So they started infiltrating literature like Socrates Plato and Aristotle used to do. Bertrand Russell states ‘’the period of history which is commonly called ‘’modern’’ has a mental outlook which differs </w:t>
      </w:r>
      <w:r w:rsidR="00504BB4" w:rsidRPr="006C05DA">
        <w:rPr>
          <w:rFonts w:ascii="Times New Roman" w:hAnsi="Times New Roman" w:cs="Times New Roman"/>
          <w:sz w:val="24"/>
        </w:rPr>
        <w:t>from that of the medieval period in so many ways. Of these, two are the most important: the diminishing authority of the church and the increasing authority of science.</w:t>
      </w:r>
    </w:p>
    <w:p w:rsidR="00504BB4" w:rsidRPr="006C05DA" w:rsidRDefault="00504BB4" w:rsidP="006941BF">
      <w:pPr>
        <w:spacing w:line="240" w:lineRule="auto"/>
        <w:rPr>
          <w:rFonts w:ascii="Times New Roman" w:hAnsi="Times New Roman" w:cs="Times New Roman"/>
          <w:sz w:val="24"/>
        </w:rPr>
      </w:pPr>
      <w:r w:rsidRPr="006C05DA">
        <w:rPr>
          <w:rFonts w:ascii="Times New Roman" w:hAnsi="Times New Roman" w:cs="Times New Roman"/>
          <w:sz w:val="24"/>
        </w:rPr>
        <w:t xml:space="preserve"> Positivism rejects the theoretical speculations of that are not based on facts of experience as a means of obtaining knowledge.</w:t>
      </w:r>
      <w:r w:rsidR="00942E60" w:rsidRPr="006C05DA">
        <w:rPr>
          <w:rFonts w:ascii="Times New Roman" w:hAnsi="Times New Roman" w:cs="Times New Roman"/>
          <w:sz w:val="24"/>
        </w:rPr>
        <w:t xml:space="preserve"> There are a lot of problems with this conception of ideal knowledge seeking enterprise. First of these problems is observation upon which the basic justification of positivism came is laden with error. These include the fact that</w:t>
      </w:r>
      <w:r w:rsidR="00264572" w:rsidRPr="006C05DA">
        <w:rPr>
          <w:rFonts w:ascii="Times New Roman" w:hAnsi="Times New Roman" w:cs="Times New Roman"/>
          <w:sz w:val="24"/>
        </w:rPr>
        <w:t xml:space="preserve">: </w:t>
      </w:r>
      <w:r w:rsidR="00A60F4A" w:rsidRPr="006C05DA">
        <w:rPr>
          <w:rFonts w:ascii="Times New Roman" w:hAnsi="Times New Roman" w:cs="Times New Roman"/>
          <w:sz w:val="24"/>
        </w:rPr>
        <w:t xml:space="preserve">observations are; concept-laden, hypothesis-laden, theory-laden, </w:t>
      </w:r>
      <w:r w:rsidR="00115E21" w:rsidRPr="006C05DA">
        <w:rPr>
          <w:rFonts w:ascii="Times New Roman" w:hAnsi="Times New Roman" w:cs="Times New Roman"/>
          <w:sz w:val="24"/>
        </w:rPr>
        <w:t>and value</w:t>
      </w:r>
      <w:r w:rsidR="00A60F4A" w:rsidRPr="006C05DA">
        <w:rPr>
          <w:rFonts w:ascii="Times New Roman" w:hAnsi="Times New Roman" w:cs="Times New Roman"/>
          <w:sz w:val="24"/>
        </w:rPr>
        <w:t>-laden and are laden with culture-specific ontologies.</w:t>
      </w:r>
    </w:p>
    <w:p w:rsidR="00A60F4A" w:rsidRPr="007E5F17" w:rsidRDefault="00A60F4A" w:rsidP="006941BF">
      <w:pPr>
        <w:tabs>
          <w:tab w:val="left" w:pos="3231"/>
        </w:tabs>
        <w:spacing w:line="240" w:lineRule="auto"/>
        <w:rPr>
          <w:rFonts w:ascii="Times New Roman" w:hAnsi="Times New Roman" w:cs="Times New Roman"/>
          <w:b/>
          <w:sz w:val="24"/>
          <w:u w:val="single"/>
        </w:rPr>
      </w:pPr>
      <w:r w:rsidRPr="007E5F17">
        <w:rPr>
          <w:rFonts w:ascii="Times New Roman" w:hAnsi="Times New Roman" w:cs="Times New Roman"/>
          <w:b/>
          <w:sz w:val="24"/>
          <w:u w:val="single"/>
        </w:rPr>
        <w:t xml:space="preserve">What </w:t>
      </w:r>
      <w:r w:rsidR="00115E21" w:rsidRPr="007E5F17">
        <w:rPr>
          <w:rFonts w:ascii="Times New Roman" w:hAnsi="Times New Roman" w:cs="Times New Roman"/>
          <w:b/>
          <w:sz w:val="24"/>
          <w:u w:val="single"/>
        </w:rPr>
        <w:t>is social science?</w:t>
      </w:r>
    </w:p>
    <w:p w:rsidR="00115E21" w:rsidRPr="006C05DA" w:rsidRDefault="00115E21"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Social science is an area of study dedicated to the explanation of human behavior, interaction and manifestations, either as an individual in a society or collectively as a group; associated behavior of a person or group or that exhibited by those engaged in an activity. However, the philosophy of social science arouse out of the curiosity that the central focus and the propelling motive of social science may be impossible or unachievable due to the methodological mismatch.</w:t>
      </w:r>
    </w:p>
    <w:p w:rsidR="006941BF" w:rsidRPr="007E5F17" w:rsidRDefault="00115E21" w:rsidP="006941BF">
      <w:pPr>
        <w:tabs>
          <w:tab w:val="left" w:pos="3231"/>
        </w:tabs>
        <w:spacing w:line="240" w:lineRule="auto"/>
        <w:rPr>
          <w:rFonts w:ascii="Times New Roman" w:hAnsi="Times New Roman" w:cs="Times New Roman"/>
          <w:b/>
          <w:sz w:val="24"/>
          <w:u w:val="single"/>
        </w:rPr>
      </w:pPr>
      <w:r w:rsidRPr="007E5F17">
        <w:rPr>
          <w:rFonts w:ascii="Times New Roman" w:hAnsi="Times New Roman" w:cs="Times New Roman"/>
          <w:b/>
          <w:sz w:val="24"/>
          <w:u w:val="single"/>
        </w:rPr>
        <w:t xml:space="preserve">The Problems of Reasons and Causes </w:t>
      </w:r>
    </w:p>
    <w:p w:rsidR="00642DBB" w:rsidRPr="006C05DA" w:rsidRDefault="006941BF"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 xml:space="preserve">Ernest Nagel presents Hume’s exposition of the notion of causation in a bullet form which is endearing to our analysis. According to this account, for anything to be the cause of another, the </w:t>
      </w:r>
      <w:r w:rsidRPr="006C05DA">
        <w:rPr>
          <w:rFonts w:ascii="Times New Roman" w:hAnsi="Times New Roman" w:cs="Times New Roman"/>
          <w:sz w:val="24"/>
        </w:rPr>
        <w:lastRenderedPageBreak/>
        <w:t>cause and effect must; have an invariable relation, be spatially contiguous</w:t>
      </w:r>
      <w:r w:rsidR="00642DBB" w:rsidRPr="006C05DA">
        <w:rPr>
          <w:rFonts w:ascii="Times New Roman" w:hAnsi="Times New Roman" w:cs="Times New Roman"/>
          <w:sz w:val="24"/>
        </w:rPr>
        <w:t>, be temporarily related and have an asymmetrical relation.</w:t>
      </w:r>
    </w:p>
    <w:p w:rsidR="00642DBB"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 xml:space="preserve">Francis </w:t>
      </w:r>
      <w:r w:rsidR="001E703D" w:rsidRPr="006C05DA">
        <w:rPr>
          <w:rFonts w:ascii="Times New Roman" w:hAnsi="Times New Roman" w:cs="Times New Roman"/>
          <w:sz w:val="24"/>
        </w:rPr>
        <w:t>Offor</w:t>
      </w:r>
      <w:r w:rsidRPr="006C05DA">
        <w:rPr>
          <w:rFonts w:ascii="Times New Roman" w:hAnsi="Times New Roman" w:cs="Times New Roman"/>
          <w:sz w:val="24"/>
        </w:rPr>
        <w:t xml:space="preserve"> explains this point in the following words;</w:t>
      </w:r>
    </w:p>
    <w:p w:rsidR="006941BF"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The principle of cause and effect states that for every event in the universe, there is a set of conditions such that if the conditions are all fulfilled, then the event invariably occurs. Put differently, the principle states that for every</w:t>
      </w:r>
      <w:r w:rsidR="00C6064A" w:rsidRPr="006C05DA">
        <w:rPr>
          <w:rFonts w:ascii="Times New Roman" w:hAnsi="Times New Roman" w:cs="Times New Roman"/>
          <w:sz w:val="24"/>
        </w:rPr>
        <w:t xml:space="preserve"> </w:t>
      </w:r>
      <w:r w:rsidRPr="006C05DA">
        <w:rPr>
          <w:rFonts w:ascii="Times New Roman" w:hAnsi="Times New Roman" w:cs="Times New Roman"/>
          <w:sz w:val="24"/>
        </w:rPr>
        <w:t xml:space="preserve">event ‘B’ in the universe there is always a cause ‘A’ such that ‘B’ can always be explained by reference to the activities of the event ‘A’. </w:t>
      </w:r>
      <w:r w:rsidR="001E703D" w:rsidRPr="006C05DA">
        <w:rPr>
          <w:rFonts w:ascii="Times New Roman" w:hAnsi="Times New Roman" w:cs="Times New Roman"/>
          <w:sz w:val="24"/>
        </w:rPr>
        <w:t>This</w:t>
      </w:r>
      <w:r w:rsidRPr="006C05DA">
        <w:rPr>
          <w:rFonts w:ascii="Times New Roman" w:hAnsi="Times New Roman" w:cs="Times New Roman"/>
          <w:sz w:val="24"/>
        </w:rPr>
        <w:t xml:space="preserve"> is the principle that underlies the method of explanation in science.</w:t>
      </w:r>
    </w:p>
    <w:p w:rsidR="00642DBB" w:rsidRPr="006C05DA" w:rsidRDefault="00642DBB" w:rsidP="006941BF">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Thus some scholars like J.S. Mill, T.M. Newcomb, and Auguste Comte have argued on whether it is not better to leave reason as motive, drive, or intent and not cause.</w:t>
      </w:r>
    </w:p>
    <w:p w:rsidR="00115E21" w:rsidRPr="006C05DA" w:rsidRDefault="00642DBB" w:rsidP="009C50A6">
      <w:pPr>
        <w:tabs>
          <w:tab w:val="left" w:pos="3231"/>
        </w:tabs>
        <w:spacing w:line="240" w:lineRule="auto"/>
        <w:rPr>
          <w:rFonts w:ascii="Times New Roman" w:hAnsi="Times New Roman" w:cs="Times New Roman"/>
          <w:sz w:val="24"/>
        </w:rPr>
      </w:pPr>
      <w:r w:rsidRPr="006C05DA">
        <w:rPr>
          <w:rFonts w:ascii="Times New Roman" w:hAnsi="Times New Roman" w:cs="Times New Roman"/>
          <w:sz w:val="24"/>
        </w:rPr>
        <w:t xml:space="preserve"> Nonetheless, there are some other scholars who insist that reasons can be treated as causes. One of such scholars is Robin Collingwood who argues to the extreme </w:t>
      </w:r>
      <w:r w:rsidR="00D61C92" w:rsidRPr="006C05DA">
        <w:rPr>
          <w:rFonts w:ascii="Times New Roman" w:hAnsi="Times New Roman" w:cs="Times New Roman"/>
          <w:sz w:val="24"/>
        </w:rPr>
        <w:t xml:space="preserve">that reasons are not only causes but they are the ultimate casual power which lies in human and that ascribing casual power to </w:t>
      </w:r>
      <w:r w:rsidR="001E703D" w:rsidRPr="006C05DA">
        <w:rPr>
          <w:rFonts w:ascii="Times New Roman" w:hAnsi="Times New Roman" w:cs="Times New Roman"/>
          <w:sz w:val="24"/>
        </w:rPr>
        <w:t>inanimate</w:t>
      </w:r>
      <w:r w:rsidR="00D61C92" w:rsidRPr="006C05DA">
        <w:rPr>
          <w:rFonts w:ascii="Times New Roman" w:hAnsi="Times New Roman" w:cs="Times New Roman"/>
          <w:sz w:val="24"/>
        </w:rPr>
        <w:t xml:space="preserve"> things and objects in the physical world may be too naive to us.</w:t>
      </w:r>
      <w:r w:rsidRPr="006C05DA">
        <w:rPr>
          <w:rFonts w:ascii="Times New Roman" w:hAnsi="Times New Roman" w:cs="Times New Roman"/>
          <w:sz w:val="24"/>
        </w:rPr>
        <w:t xml:space="preserve"> </w:t>
      </w:r>
    </w:p>
    <w:p w:rsidR="007E5F17" w:rsidRDefault="007E5F17" w:rsidP="009C50A6">
      <w:pPr>
        <w:tabs>
          <w:tab w:val="left" w:pos="3231"/>
        </w:tabs>
        <w:spacing w:line="240" w:lineRule="auto"/>
        <w:rPr>
          <w:rFonts w:ascii="Times New Roman" w:hAnsi="Times New Roman" w:cs="Times New Roman"/>
          <w:b/>
          <w:sz w:val="24"/>
          <w:u w:val="single"/>
        </w:rPr>
      </w:pPr>
    </w:p>
    <w:p w:rsidR="009C50A6" w:rsidRPr="007E5F17" w:rsidRDefault="009C50A6" w:rsidP="009C50A6">
      <w:pPr>
        <w:tabs>
          <w:tab w:val="left" w:pos="3231"/>
        </w:tabs>
        <w:spacing w:line="240" w:lineRule="auto"/>
        <w:rPr>
          <w:rFonts w:ascii="Times New Roman" w:hAnsi="Times New Roman" w:cs="Times New Roman"/>
          <w:b/>
          <w:sz w:val="24"/>
          <w:u w:val="single"/>
        </w:rPr>
      </w:pPr>
      <w:bookmarkStart w:id="0" w:name="_GoBack"/>
      <w:bookmarkEnd w:id="0"/>
      <w:r w:rsidRPr="007E5F17">
        <w:rPr>
          <w:rFonts w:ascii="Times New Roman" w:hAnsi="Times New Roman" w:cs="Times New Roman"/>
          <w:b/>
          <w:sz w:val="24"/>
          <w:u w:val="single"/>
        </w:rPr>
        <w:t>The Problems of Human Person as Object of Study in Social Sciences</w:t>
      </w:r>
    </w:p>
    <w:p w:rsidR="006941BF" w:rsidRPr="006C05DA" w:rsidRDefault="009C50A6">
      <w:pPr>
        <w:spacing w:line="240" w:lineRule="auto"/>
        <w:rPr>
          <w:rFonts w:ascii="Times New Roman" w:hAnsi="Times New Roman" w:cs="Times New Roman"/>
          <w:sz w:val="24"/>
        </w:rPr>
      </w:pPr>
      <w:r w:rsidRPr="006C05DA">
        <w:rPr>
          <w:rFonts w:ascii="Times New Roman" w:hAnsi="Times New Roman" w:cs="Times New Roman"/>
          <w:sz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w:t>
      </w:r>
      <w:r w:rsidR="00930997" w:rsidRPr="006C05DA">
        <w:rPr>
          <w:rFonts w:ascii="Times New Roman" w:hAnsi="Times New Roman" w:cs="Times New Roman"/>
          <w:sz w:val="24"/>
        </w:rPr>
        <w:t>sentient features</w:t>
      </w:r>
      <w:r w:rsidRPr="006C05DA">
        <w:rPr>
          <w:rFonts w:ascii="Times New Roman" w:hAnsi="Times New Roman" w:cs="Times New Roman"/>
          <w:sz w:val="24"/>
        </w:rPr>
        <w:t xml:space="preserve"> </w:t>
      </w:r>
      <w:r w:rsidR="00930997" w:rsidRPr="006C05DA">
        <w:rPr>
          <w:rFonts w:ascii="Times New Roman" w:hAnsi="Times New Roman" w:cs="Times New Roman"/>
          <w:sz w:val="24"/>
        </w:rPr>
        <w:t>that come to play in his action or reaction. All these factors undermine the notion of predictability of behavior with which natural science is known to deduce their principles and laws.</w:t>
      </w:r>
    </w:p>
    <w:sectPr w:rsidR="006941BF" w:rsidRPr="006C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F5271"/>
    <w:multiLevelType w:val="hybridMultilevel"/>
    <w:tmpl w:val="F112D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12"/>
    <w:rsid w:val="00115E21"/>
    <w:rsid w:val="0013107A"/>
    <w:rsid w:val="001E703D"/>
    <w:rsid w:val="00264572"/>
    <w:rsid w:val="002D060B"/>
    <w:rsid w:val="00404367"/>
    <w:rsid w:val="00504BB4"/>
    <w:rsid w:val="00642DBB"/>
    <w:rsid w:val="006941BF"/>
    <w:rsid w:val="006C05DA"/>
    <w:rsid w:val="007E5F17"/>
    <w:rsid w:val="00930997"/>
    <w:rsid w:val="00942E60"/>
    <w:rsid w:val="009C50A6"/>
    <w:rsid w:val="00A60F4A"/>
    <w:rsid w:val="00BE4F87"/>
    <w:rsid w:val="00C6064A"/>
    <w:rsid w:val="00D00372"/>
    <w:rsid w:val="00D47C12"/>
    <w:rsid w:val="00D61C92"/>
    <w:rsid w:val="00E2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5405-99BF-4B42-8180-10780160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ddd ddd</cp:lastModifiedBy>
  <cp:revision>16</cp:revision>
  <dcterms:created xsi:type="dcterms:W3CDTF">2020-04-09T12:45:00Z</dcterms:created>
  <dcterms:modified xsi:type="dcterms:W3CDTF">2020-04-09T15:36:00Z</dcterms:modified>
</cp:coreProperties>
</file>