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proofErr w:type="spellStart"/>
      <w:r w:rsidR="00C45BCF">
        <w:rPr>
          <w:rFonts w:ascii="Arial" w:hAnsi="Arial" w:cs="Arial"/>
          <w:sz w:val="36"/>
          <w:szCs w:val="36"/>
        </w:rPr>
        <w:t>Mmezi</w:t>
      </w:r>
      <w:proofErr w:type="spellEnd"/>
      <w:r w:rsidR="00C45BCF">
        <w:rPr>
          <w:rFonts w:ascii="Arial" w:hAnsi="Arial" w:cs="Arial"/>
          <w:sz w:val="36"/>
          <w:szCs w:val="36"/>
        </w:rPr>
        <w:t xml:space="preserve"> Victor</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61341B" w:rsidP="00F44FC9">
      <w:pPr>
        <w:spacing w:line="276" w:lineRule="auto"/>
        <w:jc w:val="both"/>
        <w:rPr>
          <w:rFonts w:ascii="Arial" w:hAnsi="Arial" w:cs="Arial"/>
          <w:sz w:val="36"/>
          <w:szCs w:val="36"/>
        </w:rPr>
      </w:pPr>
      <w:r>
        <w:rPr>
          <w:rFonts w:ascii="Arial" w:hAnsi="Arial" w:cs="Arial"/>
          <w:sz w:val="36"/>
          <w:szCs w:val="36"/>
        </w:rPr>
        <w:t>MATRIC NUMBER: 1</w:t>
      </w:r>
      <w:r w:rsidR="00C45BCF">
        <w:rPr>
          <w:rFonts w:ascii="Arial" w:hAnsi="Arial" w:cs="Arial"/>
          <w:sz w:val="36"/>
          <w:szCs w:val="36"/>
        </w:rPr>
        <w:t>7/ENG06/054</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 xml:space="preserve">Due to poor starting torque the motor cannot be used for </w:t>
      </w:r>
      <w:proofErr w:type="gramStart"/>
      <w:r w:rsidRPr="00E6658A">
        <w:rPr>
          <w:rFonts w:ascii="Arial" w:hAnsi="Arial" w:cs="Arial"/>
        </w:rPr>
        <w:t>applications which requires</w:t>
      </w:r>
      <w:proofErr w:type="gramEnd"/>
      <w:r w:rsidRPr="00E6658A">
        <w:rPr>
          <w:rFonts w:ascii="Arial" w:hAnsi="Arial" w:cs="Arial"/>
        </w:rPr>
        <w:t xml:space="preserve">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F67ABA"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All the single phase induction motor </w:t>
      </w:r>
      <w:proofErr w:type="gramStart"/>
      <w:r w:rsidRPr="00E6658A">
        <w:rPr>
          <w:rFonts w:ascii="Arial" w:hAnsi="Arial" w:cs="Arial"/>
          <w:sz w:val="22"/>
          <w:szCs w:val="22"/>
        </w:rPr>
        <w:t>have</w:t>
      </w:r>
      <w:proofErr w:type="gramEnd"/>
      <w:r w:rsidRPr="00E6658A">
        <w:rPr>
          <w:rFonts w:ascii="Arial" w:hAnsi="Arial" w:cs="Arial"/>
          <w:sz w:val="22"/>
          <w:szCs w:val="22"/>
        </w:rPr>
        <w:t xml:space="preser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w:t>
      </w:r>
      <w:r w:rsidR="00433346" w:rsidRPr="00E6658A">
        <w:rPr>
          <w:rFonts w:ascii="Arial" w:hAnsi="Arial" w:cs="Arial"/>
          <w:color w:val="333333"/>
          <w:sz w:val="22"/>
          <w:szCs w:val="22"/>
        </w:rPr>
        <w:lastRenderedPageBreak/>
        <w:t xml:space="preserve">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w:t>
      </w:r>
      <w:proofErr w:type="gramStart"/>
      <w:r w:rsidR="00433346" w:rsidRPr="00E6658A">
        <w:rPr>
          <w:rFonts w:ascii="Arial" w:hAnsi="Arial" w:cs="Arial"/>
          <w:color w:val="333333"/>
          <w:sz w:val="22"/>
          <w:szCs w:val="22"/>
        </w:rPr>
        <w:t>produce</w:t>
      </w:r>
      <w:proofErr w:type="gramEnd"/>
      <w:r w:rsidR="00433346" w:rsidRPr="00E6658A">
        <w:rPr>
          <w:rFonts w:ascii="Arial" w:hAnsi="Arial" w:cs="Arial"/>
          <w:color w:val="333333"/>
          <w:sz w:val="22"/>
          <w:szCs w:val="22"/>
        </w:rPr>
        <w:t xml:space="preserv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lastRenderedPageBreak/>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w:t>
      </w:r>
      <w:proofErr w:type="gramStart"/>
      <w:r w:rsidRPr="00E6658A">
        <w:rPr>
          <w:rFonts w:ascii="Arial" w:hAnsi="Arial" w:cs="Arial"/>
          <w:color w:val="000000" w:themeColor="text1"/>
          <w:sz w:val="22"/>
          <w:szCs w:val="22"/>
        </w:rPr>
        <w:t>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w:t>
      </w:r>
      <w:proofErr w:type="gramEnd"/>
      <w:r w:rsidRPr="00E6658A">
        <w:rPr>
          <w:rFonts w:ascii="Arial" w:hAnsi="Arial" w:cs="Arial"/>
          <w:color w:val="000000" w:themeColor="text1"/>
          <w:sz w:val="22"/>
          <w:szCs w:val="22"/>
        </w:rPr>
        <w:t xml:space="preserve">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proofErr w:type="gramStart"/>
      <w:r w:rsidRPr="00E6658A">
        <w:rPr>
          <w:rFonts w:ascii="Arial" w:eastAsia="Times New Roman" w:hAnsi="Arial" w:cs="Arial"/>
        </w:rPr>
        <w:t>,</w:t>
      </w:r>
      <w:proofErr w:type="gramEnd"/>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r>
      <w:r w:rsidRPr="00E6658A">
        <w:rPr>
          <w:rFonts w:ascii="Arial" w:eastAsia="Times New Roman" w:hAnsi="Arial" w:cs="Arial"/>
        </w:rPr>
        <w:lastRenderedPageBreak/>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proofErr w:type="gramStart"/>
      <w:r w:rsidRPr="00E6658A">
        <w:rPr>
          <w:rFonts w:ascii="Arial" w:eastAsia="Times New Roman" w:hAnsi="Arial" w:cs="Arial"/>
        </w:rPr>
        <w:t>)</w:t>
      </w:r>
      <w:r w:rsidR="001E70CC" w:rsidRPr="00E6658A">
        <w:rPr>
          <w:rFonts w:ascii="Arial" w:hAnsi="Arial" w:cs="Arial"/>
          <w:color w:val="000000"/>
        </w:rPr>
        <w:t>Under</w:t>
      </w:r>
      <w:proofErr w:type="gramEnd"/>
      <w:r w:rsidR="001E70CC" w:rsidRPr="00E6658A">
        <w:rPr>
          <w:rFonts w:ascii="Arial" w:hAnsi="Arial" w:cs="Arial"/>
          <w:color w:val="000000"/>
        </w:rPr>
        <w:t xml:space="preserve">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w:t>
      </w:r>
      <w:proofErr w:type="gramStart"/>
      <w:r w:rsidR="006F3B8C" w:rsidRPr="00E6658A">
        <w:rPr>
          <w:rFonts w:ascii="Arial" w:hAnsi="Arial" w:cs="Arial"/>
          <w:color w:val="000000"/>
          <w:sz w:val="22"/>
          <w:szCs w:val="22"/>
        </w:rPr>
        <w:t xml:space="preserve">supply </w:t>
      </w:r>
      <w:r w:rsidRPr="00E6658A">
        <w:rPr>
          <w:rFonts w:ascii="Arial" w:hAnsi="Arial" w:cs="Arial"/>
          <w:color w:val="000000"/>
          <w:sz w:val="22"/>
          <w:szCs w:val="22"/>
        </w:rPr>
        <w:t>.</w:t>
      </w:r>
      <w:proofErr w:type="gramEnd"/>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lastRenderedPageBreak/>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t xml:space="preserve">2c) </w:t>
      </w:r>
      <w:proofErr w:type="gramStart"/>
      <w:r w:rsidR="006F3B8C" w:rsidRPr="00E6658A">
        <w:rPr>
          <w:rFonts w:ascii="Arial" w:hAnsi="Arial" w:cs="Arial"/>
          <w:color w:val="333333"/>
        </w:rPr>
        <w:t>T</w:t>
      </w:r>
      <w:r w:rsidRPr="00E6658A">
        <w:rPr>
          <w:rFonts w:ascii="Arial" w:hAnsi="Arial" w:cs="Arial"/>
          <w:color w:val="333333"/>
        </w:rPr>
        <w:t>here</w:t>
      </w:r>
      <w:proofErr w:type="gramEnd"/>
      <w:r w:rsidRPr="00E6658A">
        <w:rPr>
          <w:rFonts w:ascii="Arial" w:hAnsi="Arial" w:cs="Arial"/>
          <w:color w:val="333333"/>
        </w:rPr>
        <w:t xml:space="preserv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w:t>
      </w:r>
      <w:proofErr w:type="gramStart"/>
      <w:r w:rsidRPr="00E6658A">
        <w:rPr>
          <w:rFonts w:ascii="Arial" w:hAnsi="Arial" w:cs="Arial"/>
          <w:color w:val="333333"/>
        </w:rPr>
        <w:t>series,</w:t>
      </w:r>
      <w:proofErr w:type="gramEnd"/>
      <w:r w:rsidRPr="00E6658A">
        <w:rPr>
          <w:rFonts w:ascii="Arial" w:hAnsi="Arial" w:cs="Arial"/>
          <w:color w:val="333333"/>
        </w:rPr>
        <w:t xml:space="preserve">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w:t>
      </w:r>
      <w:proofErr w:type="gramStart"/>
      <w:r w:rsidRPr="00E6658A">
        <w:rPr>
          <w:rFonts w:ascii="Arial" w:hAnsi="Arial" w:cs="Arial"/>
          <w:color w:val="333333"/>
        </w:rPr>
        <w:t>Because it has a high speed.</w:t>
      </w:r>
      <w:proofErr w:type="gramEnd"/>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The stator of the motor consists of overlapping winding offset by an electrical angle of </w:t>
      </w:r>
      <w:proofErr w:type="gramStart"/>
      <w:r w:rsidRPr="00E6658A">
        <w:rPr>
          <w:rFonts w:ascii="Arial" w:hAnsi="Arial" w:cs="Arial"/>
          <w:color w:val="333333"/>
        </w:rPr>
        <w:t>120 .</w:t>
      </w:r>
      <w:proofErr w:type="gramEnd"/>
      <w:r w:rsidRPr="00E6658A">
        <w:rPr>
          <w:rFonts w:ascii="Arial" w:hAnsi="Arial" w:cs="Arial"/>
          <w:color w:val="333333"/>
        </w:rPr>
        <w:t xml:space="preserve"> When we connect the primary winding, or the stator to a 3 phase AC source, it establishes rotating magnetic ﬁeld which rotates at the synchronous speed.Secrets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lastRenderedPageBreak/>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3c) </w:t>
      </w:r>
      <w:proofErr w:type="gramStart"/>
      <w:r w:rsidRPr="00E6658A">
        <w:rPr>
          <w:rFonts w:ascii="Arial" w:hAnsi="Arial" w:cs="Arial"/>
          <w:color w:val="333333"/>
        </w:rPr>
        <w:t>The</w:t>
      </w:r>
      <w:proofErr w:type="gramEnd"/>
      <w:r w:rsidRPr="00E6658A">
        <w:rPr>
          <w:rFonts w:ascii="Arial" w:hAnsi="Arial" w:cs="Arial"/>
          <w:color w:val="333333"/>
        </w:rPr>
        <w:t xml:space="preserv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on"/>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on"/>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on"/>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on"/>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lastRenderedPageBreak/>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w:t>
      </w:r>
      <w:r w:rsidRPr="00E6658A">
        <w:rPr>
          <w:rFonts w:ascii="Arial" w:eastAsia="Times New Roman" w:hAnsi="Arial" w:cs="Arial"/>
          <w:szCs w:val="24"/>
        </w:rPr>
        <w:lastRenderedPageBreak/>
        <w:t xml:space="preserve">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CD63C6"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lastRenderedPageBreak/>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 xml:space="preserve">5a) </w:t>
      </w:r>
      <w:proofErr w:type="gramStart"/>
      <w:r w:rsidRPr="00E6658A">
        <w:rPr>
          <w:rFonts w:ascii="Arial" w:hAnsi="Arial" w:cs="Arial"/>
          <w:color w:val="333333"/>
          <w:sz w:val="22"/>
          <w:szCs w:val="22"/>
        </w:rPr>
        <w:t>There</w:t>
      </w:r>
      <w:proofErr w:type="gramEnd"/>
      <w:r w:rsidRPr="00E6658A">
        <w:rPr>
          <w:rFonts w:ascii="Arial" w:hAnsi="Arial" w:cs="Arial"/>
          <w:color w:val="333333"/>
          <w:sz w:val="22"/>
          <w:szCs w:val="22"/>
        </w:rPr>
        <w:t xml:space="preserv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000000"/>
          <w:sz w:val="22"/>
          <w:szCs w:val="22"/>
          <w:shd w:val="clear" w:color="auto" w:fill="FFFFFF"/>
        </w:rPr>
        <w:t>the</w:t>
      </w:r>
      <w:proofErr w:type="gramEnd"/>
      <w:r w:rsidRPr="00E6658A">
        <w:rPr>
          <w:rFonts w:ascii="Arial" w:hAnsi="Arial" w:cs="Arial"/>
          <w:color w:val="000000"/>
          <w:sz w:val="22"/>
          <w:szCs w:val="22"/>
          <w:shd w:val="clear" w:color="auto" w:fill="FFFFFF"/>
        </w:rPr>
        <w:t xml:space="preserv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333333"/>
          <w:sz w:val="22"/>
          <w:szCs w:val="22"/>
        </w:rPr>
        <w:t>A</w:t>
      </w:r>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w:t>
      </w:r>
      <w:proofErr w:type="gramStart"/>
      <w:r w:rsidRPr="00E6658A">
        <w:rPr>
          <w:rFonts w:ascii="Arial" w:hAnsi="Arial" w:cs="Arial"/>
          <w:color w:val="333333"/>
          <w:sz w:val="22"/>
          <w:szCs w:val="22"/>
        </w:rPr>
        <w:t>load  test</w:t>
      </w:r>
      <w:proofErr w:type="gramEnd"/>
      <w:r w:rsidRPr="00E6658A">
        <w:rPr>
          <w:rFonts w:ascii="Arial" w:hAnsi="Arial" w:cs="Arial"/>
          <w:color w:val="333333"/>
          <w:sz w:val="22"/>
          <w:szCs w:val="22"/>
        </w:rPr>
        <w:t xml:space="preserve">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 xml:space="preserve">the </w:t>
      </w:r>
      <w:r w:rsidRPr="00E6658A">
        <w:rPr>
          <w:rFonts w:ascii="Arial" w:eastAsia="Times New Roman" w:hAnsi="Arial" w:cs="Arial"/>
          <w:color w:val="000000"/>
        </w:rPr>
        <w:lastRenderedPageBreak/>
        <w:t>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5d)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w:t>
      </w:r>
      <w:proofErr w:type="gramStart"/>
      <w:r w:rsidRPr="00E6658A">
        <w:rPr>
          <w:rFonts w:ascii="Arial" w:hAnsi="Arial" w:cs="Arial"/>
          <w:color w:val="333333"/>
          <w:sz w:val="22"/>
          <w:szCs w:val="22"/>
        </w:rPr>
        <w:t>three</w:t>
      </w:r>
      <w:proofErr w:type="gramEnd"/>
      <w:r w:rsidRPr="00E6658A">
        <w:rPr>
          <w:rFonts w:ascii="Arial" w:hAnsi="Arial" w:cs="Arial"/>
          <w:color w:val="333333"/>
          <w:sz w:val="22"/>
          <w:szCs w:val="22"/>
        </w:rPr>
        <w:t xml:space="preserv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proofErr w:type="gramStart"/>
      <w:r w:rsidRPr="00E6658A">
        <w:rPr>
          <w:rFonts w:ascii="Arial" w:hAnsi="Arial" w:cs="Arial"/>
          <w:color w:val="333333"/>
          <w:sz w:val="22"/>
          <w:szCs w:val="22"/>
        </w:rPr>
        <w:t>)</w:t>
      </w:r>
      <w:r w:rsidR="00891E57" w:rsidRPr="00E6658A">
        <w:rPr>
          <w:rFonts w:ascii="Arial" w:hAnsi="Arial" w:cs="Arial"/>
          <w:color w:val="333333"/>
          <w:sz w:val="22"/>
          <w:szCs w:val="22"/>
        </w:rPr>
        <w:t>Applied</w:t>
      </w:r>
      <w:proofErr w:type="gramEnd"/>
      <w:r w:rsidR="00891E57" w:rsidRPr="00E6658A">
        <w:rPr>
          <w:rFonts w:ascii="Arial" w:hAnsi="Arial" w:cs="Arial"/>
          <w:color w:val="333333"/>
          <w:sz w:val="22"/>
          <w:szCs w:val="22"/>
        </w:rPr>
        <w:t xml:space="preserve">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xml:space="preserve">, </w:t>
      </w:r>
      <w:proofErr w:type="spellStart"/>
      <w:r w:rsidRPr="00E6658A">
        <w:rPr>
          <w:rFonts w:ascii="Arial" w:hAnsi="Arial" w:cs="Arial"/>
          <w:color w:val="333333"/>
          <w:sz w:val="22"/>
          <w:szCs w:val="22"/>
        </w:rPr>
        <w:t>cos</w:t>
      </w:r>
      <w:proofErr w:type="spellEnd"/>
      <w:r w:rsidRPr="00E6658A">
        <w:rPr>
          <w:rFonts w:ascii="Arial" w:hAnsi="Arial" w:cs="Arial"/>
          <w:color w:val="333333"/>
          <w:sz w:val="22"/>
          <w:szCs w:val="22"/>
        </w:rPr>
        <w:t>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No load phase current,</w:t>
      </w:r>
    </w:p>
    <w:p w:rsidR="00EF44A6"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Equivalentresistanceperphaseasreferred</w:t>
      </w:r>
      <w:r>
        <w:rPr>
          <w:rFonts w:ascii="Arial" w:hAnsi="Arial" w:cs="Arial"/>
          <w:color w:val="333333"/>
        </w:rPr>
        <w:t xml:space="preserve"> t</w:t>
      </w:r>
      <w:r w:rsidRPr="00001B94">
        <w:rPr>
          <w:rFonts w:ascii="Arial" w:hAnsi="Arial" w:cs="Arial"/>
          <w:color w:val="333333"/>
        </w:rPr>
        <w:t>otheprimar</w:t>
      </w:r>
      <w:r>
        <w:rPr>
          <w:rFonts w:ascii="Arial" w:hAnsi="Arial" w:cs="Arial"/>
          <w:color w:val="333333"/>
        </w:rPr>
        <w:t>y,</w:t>
      </w:r>
    </w:p>
    <w:p w:rsidR="00001B94"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Equivalentreactanceperphaseasreferredtotheprimary</w:t>
      </w:r>
      <w:r>
        <w:rPr>
          <w:rFonts w:ascii="Arial" w:hAnsi="Arial" w:cs="Arial"/>
          <w:color w:val="333333"/>
        </w:rPr>
        <w:t>,</w:t>
      </w:r>
    </w:p>
    <w:p w:rsidR="00001B94" w:rsidRPr="00A943AC"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ShortCircuitcurrentwithnormal voltageappliedof400Vacrossthesta</w:t>
      </w:r>
      <w:r>
        <w:rPr>
          <w:rFonts w:ascii="Arial" w:hAnsi="Arial" w:cs="Arial"/>
          <w:color w:val="333333"/>
        </w:rPr>
        <w:t>tor,</w:t>
      </w:r>
    </w:p>
    <w:p w:rsidR="007D10D5" w:rsidRPr="007D10D5" w:rsidRDefault="00CD63C6"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bookmarkStart w:id="0" w:name="_GoBack"/>
      <w:bookmarkEnd w:id="0"/>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proofErr w:type="gramStart"/>
      <w:r w:rsidR="0096429D" w:rsidRPr="00E6658A">
        <w:rPr>
          <w:rFonts w:ascii="Arial" w:hAnsi="Arial" w:cs="Arial"/>
          <w:shd w:val="clear" w:color="auto" w:fill="FEFEFE"/>
        </w:rPr>
        <w:t>The</w:t>
      </w:r>
      <w:proofErr w:type="gramEnd"/>
      <w:r w:rsidR="0096429D" w:rsidRPr="00E6658A">
        <w:rPr>
          <w:rFonts w:ascii="Arial" w:hAnsi="Arial" w:cs="Arial"/>
          <w:shd w:val="clear" w:color="auto" w:fill="FEFEFE"/>
        </w:rPr>
        <w:t xml:space="preserve"> principle of operation of synchronous generator is electromagnetic induction. If there exists a relative between the flux and conductors, then an emf is induced in the conductors.If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w:t>
      </w:r>
      <w:proofErr w:type="gramStart"/>
      <w:r w:rsidR="0096429D" w:rsidRPr="00E6658A">
        <w:rPr>
          <w:rFonts w:ascii="Arial" w:hAnsi="Arial" w:cs="Arial"/>
          <w:shd w:val="clear" w:color="auto" w:fill="FEFEFE"/>
        </w:rPr>
        <w:t>south pole</w:t>
      </w:r>
      <w:proofErr w:type="gramEnd"/>
      <w:r w:rsidR="0096429D" w:rsidRPr="00E6658A">
        <w:rPr>
          <w:rFonts w:ascii="Arial" w:hAnsi="Arial" w:cs="Arial"/>
          <w:shd w:val="clear" w:color="auto" w:fill="FEFEFE"/>
        </w:rPr>
        <w:t xml:space="preserve">. So, here rate of flux cutting by the conductor is maximum and induces </w:t>
      </w:r>
      <w:r w:rsidR="0096429D" w:rsidRPr="00E6658A">
        <w:rPr>
          <w:rFonts w:ascii="Arial" w:hAnsi="Arial" w:cs="Arial"/>
          <w:shd w:val="clear" w:color="auto" w:fill="FEFEFE"/>
        </w:rPr>
        <w:lastRenderedPageBreak/>
        <w:t xml:space="preserve">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w:t>
      </w:r>
      <w:proofErr w:type="gramStart"/>
      <w:r w:rsidR="0096429D" w:rsidRPr="00E6658A">
        <w:rPr>
          <w:rFonts w:ascii="Arial" w:hAnsi="Arial" w:cs="Arial"/>
          <w:shd w:val="clear" w:color="auto" w:fill="FEFEFE"/>
        </w:rPr>
        <w:t>blades are mechanically coupled and rotates</w:t>
      </w:r>
      <w:proofErr w:type="gramEnd"/>
      <w:r w:rsidR="0096429D" w:rsidRPr="00E6658A">
        <w:rPr>
          <w:rFonts w:ascii="Arial" w:hAnsi="Arial" w:cs="Arial"/>
          <w:shd w:val="clear" w:color="auto" w:fill="FEFEFE"/>
        </w:rPr>
        <w:t xml:space="preserve"> at synchronous speed. Thus, the magnetic flux cutting produces an induced emf which causes the current flow in armature conductors. </w:t>
      </w:r>
      <w:proofErr w:type="gramStart"/>
      <w:r w:rsidR="0096429D" w:rsidRPr="00E6658A">
        <w:rPr>
          <w:rFonts w:ascii="Arial" w:hAnsi="Arial" w:cs="Arial"/>
          <w:shd w:val="clear" w:color="auto" w:fill="FEFEFE"/>
        </w:rPr>
        <w:t>Thus, for each winding the current flows in one direction for the first half cycle and current flows in the other direction for the second half cycle with a time lag of 12 displaced by 120 degrees).</w:t>
      </w:r>
      <w:proofErr w:type="gramEnd"/>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proofErr w:type="gramStart"/>
      <w:r>
        <w:rPr>
          <w:rFonts w:ascii="Arial" w:hAnsi="Arial" w:cs="Arial"/>
          <w:sz w:val="24"/>
          <w:szCs w:val="24"/>
          <w:shd w:val="clear" w:color="auto" w:fill="FEFEFE"/>
        </w:rPr>
        <w:t>)</w:t>
      </w:r>
      <w:r w:rsidR="00131166">
        <w:rPr>
          <w:rFonts w:ascii="Arial" w:hAnsi="Arial" w:cs="Arial"/>
          <w:sz w:val="24"/>
          <w:szCs w:val="24"/>
          <w:shd w:val="clear" w:color="auto" w:fill="FEFEFE"/>
        </w:rPr>
        <w:t>S</w:t>
      </w:r>
      <w:proofErr w:type="gramEnd"/>
      <w:r w:rsidR="00131166">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CD63C6"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CD63C6"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on"/>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CD63C6"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w:lastRenderedPageBreak/>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 xml:space="preserve">ii.) </w:t>
      </w:r>
      <w:proofErr w:type="gramStart"/>
      <w:r>
        <w:rPr>
          <w:rFonts w:ascii="Arial" w:eastAsiaTheme="minorEastAsia" w:hAnsi="Arial" w:cs="Arial"/>
          <w:sz w:val="24"/>
          <w:szCs w:val="24"/>
          <w:shd w:val="clear" w:color="auto" w:fill="FEFEFE"/>
        </w:rPr>
        <w:t>maximum</w:t>
      </w:r>
      <w:proofErr w:type="gramEnd"/>
      <w:r>
        <w:rPr>
          <w:rFonts w:ascii="Arial" w:eastAsiaTheme="minorEastAsia" w:hAnsi="Arial" w:cs="Arial"/>
          <w:sz w:val="24"/>
          <w:szCs w:val="24"/>
          <w:shd w:val="clear" w:color="auto" w:fill="FEFEFE"/>
        </w:rPr>
        <w:t xml:space="preserve"> power,</w:t>
      </w:r>
    </w:p>
    <w:p w:rsidR="00567CE3" w:rsidRPr="00567CE3" w:rsidRDefault="00CD63C6"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CD63C6"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w:t>
      </w:r>
      <w:proofErr w:type="gramStart"/>
      <w:r w:rsidRPr="00E6658A">
        <w:rPr>
          <w:rFonts w:ascii="Arial" w:hAnsi="Arial" w:cs="Arial"/>
        </w:rPr>
        <w:t xml:space="preserve">north </w:t>
      </w:r>
      <w:proofErr w:type="spellStart"/>
      <w:r w:rsidRPr="00E6658A">
        <w:rPr>
          <w:rFonts w:ascii="Arial" w:hAnsi="Arial" w:cs="Arial"/>
        </w:rPr>
        <w:t>american</w:t>
      </w:r>
      <w:proofErr w:type="spellEnd"/>
      <w:proofErr w:type="gram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rsidSect="00CD6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1341B"/>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45BCF"/>
    <w:rsid w:val="00CC1028"/>
    <w:rsid w:val="00CC7787"/>
    <w:rsid w:val="00CD63C6"/>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C6"/>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 w:type="paragraph" w:styleId="BalloonText">
    <w:name w:val="Balloon Text"/>
    <w:basedOn w:val="Normal"/>
    <w:link w:val="BalloonTextChar"/>
    <w:uiPriority w:val="99"/>
    <w:semiHidden/>
    <w:unhideWhenUsed/>
    <w:rsid w:val="0061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Mmezi Victor</cp:lastModifiedBy>
  <cp:revision>2</cp:revision>
  <dcterms:created xsi:type="dcterms:W3CDTF">2020-04-09T20:21:00Z</dcterms:created>
  <dcterms:modified xsi:type="dcterms:W3CDTF">2020-04-09T20:21:00Z</dcterms:modified>
</cp:coreProperties>
</file>