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CE" w:rsidRPr="006944E3" w:rsidRDefault="00A803E5" w:rsidP="006944E3">
      <w:pPr>
        <w:jc w:val="both"/>
        <w:rPr>
          <w:rFonts w:ascii="Times New Roman" w:hAnsi="Times New Roman" w:cs="Times New Roman"/>
          <w:b/>
          <w:sz w:val="24"/>
          <w:szCs w:val="24"/>
        </w:rPr>
      </w:pPr>
      <w:r w:rsidRPr="006944E3">
        <w:rPr>
          <w:rFonts w:ascii="Times New Roman" w:hAnsi="Times New Roman" w:cs="Times New Roman"/>
          <w:b/>
          <w:sz w:val="24"/>
          <w:szCs w:val="24"/>
        </w:rPr>
        <w:t>NAME: OLAWORE OPEMIPO OVERCOMER</w:t>
      </w:r>
    </w:p>
    <w:p w:rsidR="00A803E5" w:rsidRPr="006944E3" w:rsidRDefault="00A803E5" w:rsidP="006944E3">
      <w:pPr>
        <w:jc w:val="both"/>
        <w:rPr>
          <w:rFonts w:ascii="Times New Roman" w:hAnsi="Times New Roman" w:cs="Times New Roman"/>
          <w:b/>
          <w:sz w:val="24"/>
          <w:szCs w:val="24"/>
        </w:rPr>
      </w:pPr>
      <w:r w:rsidRPr="006944E3">
        <w:rPr>
          <w:rFonts w:ascii="Times New Roman" w:hAnsi="Times New Roman" w:cs="Times New Roman"/>
          <w:b/>
          <w:sz w:val="24"/>
          <w:szCs w:val="24"/>
        </w:rPr>
        <w:t>MATRIC NUMBER: 19/LAW01/206</w:t>
      </w:r>
    </w:p>
    <w:p w:rsidR="00A803E5" w:rsidRPr="006944E3" w:rsidRDefault="00A803E5" w:rsidP="006944E3">
      <w:pPr>
        <w:jc w:val="both"/>
        <w:rPr>
          <w:rFonts w:ascii="Times New Roman" w:hAnsi="Times New Roman" w:cs="Times New Roman"/>
          <w:b/>
          <w:sz w:val="24"/>
          <w:szCs w:val="24"/>
        </w:rPr>
      </w:pPr>
      <w:r w:rsidRPr="006944E3">
        <w:rPr>
          <w:rFonts w:ascii="Times New Roman" w:hAnsi="Times New Roman" w:cs="Times New Roman"/>
          <w:b/>
          <w:sz w:val="24"/>
          <w:szCs w:val="24"/>
        </w:rPr>
        <w:t>COURSE CODE: LAW 102</w:t>
      </w:r>
    </w:p>
    <w:p w:rsidR="00A803E5" w:rsidRPr="006944E3" w:rsidRDefault="00A803E5" w:rsidP="006944E3">
      <w:pPr>
        <w:jc w:val="both"/>
        <w:rPr>
          <w:rFonts w:ascii="Times New Roman" w:hAnsi="Times New Roman" w:cs="Times New Roman"/>
          <w:b/>
          <w:sz w:val="24"/>
          <w:szCs w:val="24"/>
        </w:rPr>
      </w:pPr>
      <w:r w:rsidRPr="006944E3">
        <w:rPr>
          <w:rFonts w:ascii="Times New Roman" w:hAnsi="Times New Roman" w:cs="Times New Roman"/>
          <w:b/>
          <w:sz w:val="24"/>
          <w:szCs w:val="24"/>
        </w:rPr>
        <w:t>COURSE TITLE: LEGAL METHOD II</w:t>
      </w:r>
    </w:p>
    <w:p w:rsidR="00A803E5" w:rsidRPr="006944E3" w:rsidRDefault="00A803E5" w:rsidP="006944E3">
      <w:pPr>
        <w:jc w:val="both"/>
        <w:rPr>
          <w:rFonts w:ascii="Times New Roman" w:hAnsi="Times New Roman" w:cs="Times New Roman"/>
          <w:sz w:val="24"/>
          <w:szCs w:val="24"/>
        </w:rPr>
      </w:pPr>
      <w:r w:rsidRPr="006944E3">
        <w:rPr>
          <w:rFonts w:ascii="Times New Roman" w:hAnsi="Times New Roman" w:cs="Times New Roman"/>
          <w:b/>
          <w:sz w:val="24"/>
          <w:szCs w:val="24"/>
        </w:rPr>
        <w:t>ASSIGNMENT TITLE: SOURCES OF LAW</w:t>
      </w:r>
    </w:p>
    <w:p w:rsidR="00F524B6" w:rsidRPr="006944E3" w:rsidRDefault="00806004" w:rsidP="006944E3">
      <w:pPr>
        <w:shd w:val="clear" w:color="auto" w:fill="FFFFFF"/>
        <w:spacing w:line="300" w:lineRule="atLeast"/>
        <w:jc w:val="both"/>
        <w:rPr>
          <w:rFonts w:ascii="Times New Roman" w:eastAsia="Times New Roman" w:hAnsi="Times New Roman" w:cs="Times New Roman"/>
          <w:b/>
          <w:color w:val="000000" w:themeColor="text1"/>
          <w:sz w:val="24"/>
          <w:szCs w:val="24"/>
        </w:rPr>
      </w:pPr>
      <w:r w:rsidRPr="006944E3">
        <w:rPr>
          <w:rFonts w:ascii="Times New Roman" w:eastAsia="Times New Roman" w:hAnsi="Times New Roman" w:cs="Times New Roman"/>
          <w:b/>
          <w:color w:val="000000" w:themeColor="text1"/>
          <w:sz w:val="24"/>
          <w:szCs w:val="24"/>
        </w:rPr>
        <w:t>Question: Discuss secondary sources of law in Nigeria. Times New Roman, front 12, justify your work.</w:t>
      </w:r>
    </w:p>
    <w:p w:rsidR="00AE3E7B" w:rsidRPr="00CB0B1F" w:rsidRDefault="00806004" w:rsidP="006944E3">
      <w:pPr>
        <w:shd w:val="clear" w:color="auto" w:fill="FFFFFF"/>
        <w:spacing w:line="300" w:lineRule="atLeast"/>
        <w:jc w:val="both"/>
        <w:rPr>
          <w:rFonts w:ascii="Times New Roman" w:hAnsi="Times New Roman" w:cs="Times New Roman"/>
          <w:color w:val="000000" w:themeColor="text1"/>
          <w:sz w:val="24"/>
          <w:szCs w:val="24"/>
        </w:rPr>
      </w:pPr>
      <w:r w:rsidRPr="006944E3">
        <w:rPr>
          <w:rFonts w:ascii="Times New Roman" w:eastAsia="Times New Roman" w:hAnsi="Times New Roman" w:cs="Times New Roman"/>
          <w:color w:val="000000" w:themeColor="text1"/>
          <w:sz w:val="24"/>
          <w:szCs w:val="24"/>
        </w:rPr>
        <w:t>There are two sources of law in Nigeria and these sources of law</w:t>
      </w:r>
      <w:r w:rsidRPr="006944E3">
        <w:rPr>
          <w:rFonts w:ascii="Times New Roman" w:hAnsi="Times New Roman" w:cs="Times New Roman"/>
          <w:color w:val="000000" w:themeColor="text1"/>
          <w:sz w:val="24"/>
          <w:szCs w:val="24"/>
        </w:rPr>
        <w:t xml:space="preserve"> refers to the materials through which a legal practitioner or a court or judge would find reliable authorities for a particular legal question</w:t>
      </w:r>
      <w:r w:rsidR="003D54F2" w:rsidRPr="006944E3">
        <w:rPr>
          <w:rFonts w:ascii="Times New Roman" w:hAnsi="Times New Roman" w:cs="Times New Roman"/>
          <w:color w:val="000000" w:themeColor="text1"/>
          <w:sz w:val="24"/>
          <w:szCs w:val="24"/>
        </w:rPr>
        <w:t>. The two sources of law are:</w:t>
      </w:r>
      <w:r w:rsidR="00AE3E7B" w:rsidRPr="006944E3">
        <w:rPr>
          <w:rFonts w:ascii="Times New Roman" w:hAnsi="Times New Roman" w:cs="Times New Roman"/>
          <w:color w:val="000000" w:themeColor="text1"/>
          <w:sz w:val="24"/>
          <w:szCs w:val="24"/>
        </w:rPr>
        <w:t xml:space="preserve"> primary and secondary sources. </w:t>
      </w:r>
      <w:r w:rsidR="00AE3E7B" w:rsidRPr="006944E3">
        <w:rPr>
          <w:rStyle w:val="Strong"/>
          <w:rFonts w:ascii="Times New Roman" w:hAnsi="Times New Roman" w:cs="Times New Roman"/>
          <w:b w:val="0"/>
          <w:sz w:val="24"/>
          <w:szCs w:val="24"/>
          <w:lang w:val="en"/>
        </w:rPr>
        <w:t>Primary sources</w:t>
      </w:r>
      <w:r w:rsidR="00AE3E7B" w:rsidRPr="006944E3">
        <w:rPr>
          <w:rFonts w:ascii="Times New Roman" w:hAnsi="Times New Roman" w:cs="Times New Roman"/>
          <w:sz w:val="24"/>
          <w:szCs w:val="24"/>
          <w:lang w:val="en"/>
        </w:rPr>
        <w:t xml:space="preserve"> are laws, orders, decisions, or regulations issued by a governmental entity or official, such as a court, legislature, or executive agency; the President; or a state governor.  </w:t>
      </w:r>
      <w:r w:rsidR="00AE3E7B" w:rsidRPr="006944E3">
        <w:rPr>
          <w:rStyle w:val="Strong"/>
          <w:rFonts w:ascii="Times New Roman" w:hAnsi="Times New Roman" w:cs="Times New Roman"/>
          <w:b w:val="0"/>
          <w:sz w:val="24"/>
          <w:szCs w:val="24"/>
          <w:lang w:val="en"/>
        </w:rPr>
        <w:t>Secondary sources</w:t>
      </w:r>
      <w:r w:rsidR="00AE3E7B" w:rsidRPr="006944E3">
        <w:rPr>
          <w:rFonts w:ascii="Times New Roman" w:hAnsi="Times New Roman" w:cs="Times New Roman"/>
          <w:b/>
          <w:sz w:val="24"/>
          <w:szCs w:val="24"/>
          <w:lang w:val="en"/>
        </w:rPr>
        <w:t xml:space="preserve"> </w:t>
      </w:r>
      <w:r w:rsidR="00AE3E7B" w:rsidRPr="006944E3">
        <w:rPr>
          <w:rFonts w:ascii="Times New Roman" w:hAnsi="Times New Roman" w:cs="Times New Roman"/>
          <w:sz w:val="24"/>
          <w:szCs w:val="24"/>
          <w:lang w:val="en"/>
        </w:rPr>
        <w:t>offer analysis, commentary, or a restatement of primary law and are used to help locate and explain primary sources of law.  Secondary sources may influence a legal decision but do not have the controlling or binding authority of primary sources.</w:t>
      </w:r>
      <w:r w:rsidR="00CB0B1F">
        <w:rPr>
          <w:rFonts w:ascii="Times New Roman" w:hAnsi="Times New Roman" w:cs="Times New Roman"/>
          <w:sz w:val="24"/>
          <w:szCs w:val="24"/>
          <w:lang w:val="en"/>
        </w:rPr>
        <w:t xml:space="preserve"> </w:t>
      </w:r>
      <w:r w:rsidR="00CB0B1F" w:rsidRPr="00CB0B1F">
        <w:rPr>
          <w:rStyle w:val="Strong"/>
          <w:rFonts w:ascii="Times New Roman" w:hAnsi="Times New Roman" w:cs="Times New Roman"/>
          <w:b w:val="0"/>
          <w:sz w:val="24"/>
          <w:szCs w:val="24"/>
          <w:lang w:val="en"/>
        </w:rPr>
        <w:t>S</w:t>
      </w:r>
      <w:r w:rsidR="00CB0B1F" w:rsidRPr="00CB0B1F">
        <w:rPr>
          <w:rStyle w:val="Strong"/>
          <w:rFonts w:ascii="Times New Roman" w:hAnsi="Times New Roman" w:cs="Times New Roman"/>
          <w:b w:val="0"/>
          <w:sz w:val="24"/>
          <w:szCs w:val="24"/>
          <w:lang w:val="en"/>
        </w:rPr>
        <w:t>econdary</w:t>
      </w:r>
      <w:r w:rsidR="00CB0B1F" w:rsidRPr="00CB0B1F">
        <w:rPr>
          <w:rFonts w:ascii="Times New Roman" w:hAnsi="Times New Roman" w:cs="Times New Roman"/>
          <w:b/>
          <w:sz w:val="24"/>
          <w:szCs w:val="24"/>
          <w:lang w:val="en"/>
        </w:rPr>
        <w:t xml:space="preserve"> </w:t>
      </w:r>
      <w:r w:rsidR="00CB0B1F" w:rsidRPr="00CB0B1F">
        <w:rPr>
          <w:rStyle w:val="Strong"/>
          <w:rFonts w:ascii="Times New Roman" w:hAnsi="Times New Roman" w:cs="Times New Roman"/>
          <w:b w:val="0"/>
          <w:sz w:val="24"/>
          <w:szCs w:val="24"/>
          <w:lang w:val="en"/>
        </w:rPr>
        <w:t>sources</w:t>
      </w:r>
      <w:r w:rsidR="00CB0B1F" w:rsidRPr="00CB0B1F">
        <w:rPr>
          <w:rFonts w:ascii="Times New Roman" w:hAnsi="Times New Roman" w:cs="Times New Roman"/>
          <w:b/>
          <w:sz w:val="24"/>
          <w:szCs w:val="24"/>
          <w:lang w:val="en"/>
        </w:rPr>
        <w:t xml:space="preserve"> </w:t>
      </w:r>
      <w:r w:rsidR="00CB0B1F" w:rsidRPr="00CB0B1F">
        <w:rPr>
          <w:rFonts w:ascii="Times New Roman" w:hAnsi="Times New Roman" w:cs="Times New Roman"/>
          <w:sz w:val="24"/>
          <w:szCs w:val="24"/>
          <w:lang w:val="en"/>
        </w:rPr>
        <w:t xml:space="preserve">are supplemental </w:t>
      </w:r>
      <w:r w:rsidR="00CB0B1F" w:rsidRPr="00CB0B1F">
        <w:rPr>
          <w:rStyle w:val="Strong"/>
          <w:rFonts w:ascii="Times New Roman" w:hAnsi="Times New Roman" w:cs="Times New Roman"/>
          <w:b w:val="0"/>
          <w:sz w:val="24"/>
          <w:szCs w:val="24"/>
          <w:lang w:val="en"/>
        </w:rPr>
        <w:t>materials</w:t>
      </w:r>
      <w:r w:rsidR="00CB0B1F" w:rsidRPr="00CB0B1F">
        <w:rPr>
          <w:rFonts w:ascii="Times New Roman" w:hAnsi="Times New Roman" w:cs="Times New Roman"/>
          <w:sz w:val="24"/>
          <w:szCs w:val="24"/>
          <w:lang w:val="en"/>
        </w:rPr>
        <w:t xml:space="preserve"> which explain, discuss, analyze, and interpret the </w:t>
      </w:r>
      <w:r w:rsidR="00CB0B1F" w:rsidRPr="00CB0B1F">
        <w:rPr>
          <w:rStyle w:val="Strong"/>
          <w:rFonts w:ascii="Times New Roman" w:hAnsi="Times New Roman" w:cs="Times New Roman"/>
          <w:b w:val="0"/>
          <w:sz w:val="24"/>
          <w:szCs w:val="24"/>
          <w:lang w:val="en"/>
        </w:rPr>
        <w:t>law</w:t>
      </w:r>
      <w:r w:rsidR="00CB0B1F">
        <w:rPr>
          <w:rStyle w:val="Strong"/>
          <w:rFonts w:ascii="Times New Roman" w:hAnsi="Times New Roman" w:cs="Times New Roman"/>
          <w:b w:val="0"/>
          <w:sz w:val="24"/>
          <w:szCs w:val="24"/>
          <w:lang w:val="en"/>
        </w:rPr>
        <w:t>.</w:t>
      </w:r>
    </w:p>
    <w:p w:rsidR="00806004" w:rsidRDefault="003D54F2" w:rsidP="006944E3">
      <w:pPr>
        <w:shd w:val="clear" w:color="auto" w:fill="FFFFFF"/>
        <w:spacing w:line="300" w:lineRule="atLeast"/>
        <w:jc w:val="both"/>
        <w:rPr>
          <w:rFonts w:ascii="Times New Roman" w:hAnsi="Times New Roman" w:cs="Times New Roman"/>
          <w:color w:val="000000" w:themeColor="text1"/>
          <w:sz w:val="24"/>
          <w:szCs w:val="24"/>
        </w:rPr>
      </w:pPr>
      <w:r w:rsidRPr="006944E3">
        <w:rPr>
          <w:rFonts w:ascii="Times New Roman" w:hAnsi="Times New Roman" w:cs="Times New Roman"/>
          <w:color w:val="000000" w:themeColor="text1"/>
          <w:sz w:val="24"/>
          <w:szCs w:val="24"/>
        </w:rPr>
        <w:t>I would be dwelling more on secondary sources of law in answering the question</w:t>
      </w:r>
      <w:r w:rsidR="00AE3E7B" w:rsidRPr="006944E3">
        <w:rPr>
          <w:rFonts w:ascii="Times New Roman" w:hAnsi="Times New Roman" w:cs="Times New Roman"/>
          <w:color w:val="000000" w:themeColor="text1"/>
          <w:sz w:val="24"/>
          <w:szCs w:val="24"/>
        </w:rPr>
        <w:t>.</w:t>
      </w:r>
    </w:p>
    <w:p w:rsidR="0093195B" w:rsidRPr="0093195B" w:rsidRDefault="0093195B" w:rsidP="006944E3">
      <w:pPr>
        <w:shd w:val="clear" w:color="auto" w:fill="FFFFFF"/>
        <w:spacing w:line="300" w:lineRule="atLeast"/>
        <w:jc w:val="both"/>
        <w:rPr>
          <w:rFonts w:ascii="Times New Roman" w:hAnsi="Times New Roman" w:cs="Times New Roman"/>
          <w:color w:val="000000" w:themeColor="text1"/>
          <w:sz w:val="24"/>
          <w:szCs w:val="24"/>
        </w:rPr>
      </w:pPr>
      <w:r w:rsidRPr="0093195B">
        <w:rPr>
          <w:rFonts w:ascii="Times New Roman" w:hAnsi="Times New Roman" w:cs="Times New Roman"/>
          <w:color w:val="000000" w:themeColor="text1"/>
          <w:sz w:val="24"/>
          <w:szCs w:val="24"/>
          <w:lang w:val="en"/>
        </w:rPr>
        <w:t>A secondary source is not the law. It's a commentary on the law. A secondary source can be used for three different purposes: it might educate you about the law, it might direct you to the primary law, or it might serve as persuasive authority. Few sources do all three jobs well. The important classes of legal secondary sources include: treatises, periodical articles, legal encyclopedias, ALR Annotations, Restatements, and Looseleaf services.</w:t>
      </w:r>
    </w:p>
    <w:p w:rsidR="00FC738A" w:rsidRPr="00FC738A" w:rsidRDefault="000B3611" w:rsidP="006944E3">
      <w:pPr>
        <w:shd w:val="clear" w:color="auto" w:fill="FFFFFF"/>
        <w:spacing w:line="300" w:lineRule="atLeast"/>
        <w:jc w:val="both"/>
        <w:rPr>
          <w:rFonts w:ascii="Times New Roman" w:eastAsia="Times New Roman" w:hAnsi="Times New Roman" w:cs="Times New Roman"/>
          <w:color w:val="000000" w:themeColor="text1"/>
          <w:sz w:val="24"/>
          <w:szCs w:val="24"/>
        </w:rPr>
      </w:pPr>
      <w:r w:rsidRPr="000B3611">
        <w:rPr>
          <w:rFonts w:ascii="Times New Roman" w:eastAsia="Times New Roman" w:hAnsi="Times New Roman" w:cs="Times New Roman"/>
          <w:color w:val="000000" w:themeColor="text1"/>
          <w:sz w:val="24"/>
          <w:szCs w:val="24"/>
        </w:rPr>
        <w:t>The secondary sources of Nigerian law comprise of law reports, textbooks, legal periodicals, law digests, legal dictionaries, newspapers, among others. Its worthy of note that only the primary sources could have binding force on a court of law in Nigeria whereas the mentioned secondary sources can merely serve persuasive purposes, and are usually relied upon where no primary source is available or applicable.</w:t>
      </w:r>
    </w:p>
    <w:p w:rsidR="00FC738A" w:rsidRPr="00FC738A" w:rsidRDefault="00FC738A" w:rsidP="006944E3">
      <w:pPr>
        <w:spacing w:before="100" w:beforeAutospacing="1" w:after="100" w:afterAutospacing="1" w:line="240" w:lineRule="auto"/>
        <w:jc w:val="both"/>
        <w:rPr>
          <w:rFonts w:ascii="Times New Roman" w:eastAsia="Times New Roman" w:hAnsi="Times New Roman" w:cs="Times New Roman"/>
          <w:sz w:val="24"/>
          <w:szCs w:val="24"/>
          <w:lang w:val="en"/>
        </w:rPr>
      </w:pPr>
      <w:r w:rsidRPr="00FC738A">
        <w:rPr>
          <w:rFonts w:ascii="Times New Roman" w:eastAsia="Times New Roman" w:hAnsi="Times New Roman" w:cs="Times New Roman"/>
          <w:b/>
          <w:sz w:val="24"/>
          <w:szCs w:val="24"/>
          <w:u w:val="single"/>
          <w:lang w:val="en"/>
        </w:rPr>
        <w:t>Legal dictionaries</w:t>
      </w:r>
      <w:r w:rsidR="001D1F57" w:rsidRPr="006944E3">
        <w:rPr>
          <w:rFonts w:ascii="Times New Roman" w:eastAsia="Times New Roman" w:hAnsi="Times New Roman" w:cs="Times New Roman"/>
          <w:sz w:val="24"/>
          <w:szCs w:val="24"/>
          <w:lang w:val="en"/>
        </w:rPr>
        <w:t>:</w:t>
      </w:r>
      <w:r w:rsidRPr="006944E3">
        <w:rPr>
          <w:rFonts w:ascii="Times New Roman" w:eastAsia="Times New Roman" w:hAnsi="Times New Roman" w:cs="Times New Roman"/>
          <w:sz w:val="24"/>
          <w:szCs w:val="24"/>
          <w:lang w:val="en"/>
        </w:rPr>
        <w:t xml:space="preserve"> What is a legal dictionary? A legal dictionary contains the definitions of legal terms taken from a variety of sources. A legal dictionary is the first place to look when a legal term is not clear. It</w:t>
      </w:r>
      <w:r w:rsidRPr="00FC738A">
        <w:rPr>
          <w:rFonts w:ascii="Times New Roman" w:eastAsia="Times New Roman" w:hAnsi="Times New Roman" w:cs="Times New Roman"/>
          <w:sz w:val="24"/>
          <w:szCs w:val="24"/>
          <w:lang w:val="en"/>
        </w:rPr>
        <w:t xml:space="preserve"> provide</w:t>
      </w:r>
      <w:r w:rsidRPr="006944E3">
        <w:rPr>
          <w:rFonts w:ascii="Times New Roman" w:eastAsia="Times New Roman" w:hAnsi="Times New Roman" w:cs="Times New Roman"/>
          <w:sz w:val="24"/>
          <w:szCs w:val="24"/>
          <w:lang w:val="en"/>
        </w:rPr>
        <w:t>s</w:t>
      </w:r>
      <w:r w:rsidRPr="00FC738A">
        <w:rPr>
          <w:rFonts w:ascii="Times New Roman" w:eastAsia="Times New Roman" w:hAnsi="Times New Roman" w:cs="Times New Roman"/>
          <w:sz w:val="24"/>
          <w:szCs w:val="24"/>
          <w:lang w:val="en"/>
        </w:rPr>
        <w:t xml:space="preserve"> definitions of words in their legal sense or use. These publications provide a short definition of foreign and Latin legal words and phrases, refer to cases and other legal sources for authority, and may give examples of word usage in various legal situations. They also include tables defining legal abbreviations and acronyms. </w:t>
      </w:r>
      <w:r w:rsidRPr="006944E3">
        <w:rPr>
          <w:rFonts w:ascii="Times New Roman" w:eastAsia="Times New Roman" w:hAnsi="Times New Roman" w:cs="Times New Roman"/>
          <w:i/>
          <w:iCs/>
          <w:sz w:val="24"/>
          <w:szCs w:val="24"/>
          <w:lang w:val="en"/>
        </w:rPr>
        <w:t xml:space="preserve">Black’s Law Dictionary </w:t>
      </w:r>
      <w:r w:rsidRPr="00FC738A">
        <w:rPr>
          <w:rFonts w:ascii="Times New Roman" w:eastAsia="Times New Roman" w:hAnsi="Times New Roman" w:cs="Times New Roman"/>
          <w:sz w:val="24"/>
          <w:szCs w:val="24"/>
          <w:lang w:val="en"/>
        </w:rPr>
        <w:t>is the leading legal dictionary in the US</w:t>
      </w:r>
      <w:r w:rsidRPr="006944E3">
        <w:rPr>
          <w:rFonts w:ascii="Times New Roman" w:eastAsia="Times New Roman" w:hAnsi="Times New Roman" w:cs="Times New Roman"/>
          <w:sz w:val="24"/>
          <w:szCs w:val="24"/>
          <w:lang w:val="en"/>
        </w:rPr>
        <w:t>.</w:t>
      </w:r>
      <w:r w:rsidR="00B3179C" w:rsidRPr="006944E3">
        <w:rPr>
          <w:rFonts w:ascii="Times New Roman" w:eastAsia="Times New Roman" w:hAnsi="Times New Roman" w:cs="Times New Roman"/>
          <w:sz w:val="24"/>
          <w:szCs w:val="24"/>
          <w:lang w:val="en"/>
        </w:rPr>
        <w:t xml:space="preserve"> The two most commonly used legal dictionaries are Black’s Law Dictionary and Ballentine’s Law Dictionary. In addition to providing a general definition of the legal term in question, legal dictionaries may also provide references to applicable primary law and other secondary sources containing more in-depth discussion of the term</w:t>
      </w:r>
      <w:r w:rsidR="002063A3" w:rsidRPr="006944E3">
        <w:rPr>
          <w:rFonts w:ascii="Times New Roman" w:eastAsia="Times New Roman" w:hAnsi="Times New Roman" w:cs="Times New Roman"/>
          <w:sz w:val="24"/>
          <w:szCs w:val="24"/>
          <w:lang w:val="en"/>
        </w:rPr>
        <w:t>.</w:t>
      </w:r>
    </w:p>
    <w:p w:rsidR="00FC738A" w:rsidRPr="006944E3" w:rsidRDefault="00FC738A" w:rsidP="006944E3">
      <w:pPr>
        <w:spacing w:before="100" w:beforeAutospacing="1" w:after="100" w:afterAutospacing="1" w:line="240" w:lineRule="auto"/>
        <w:jc w:val="both"/>
        <w:rPr>
          <w:rFonts w:ascii="Times New Roman" w:eastAsia="Times New Roman" w:hAnsi="Times New Roman" w:cs="Times New Roman"/>
          <w:iCs/>
          <w:sz w:val="24"/>
          <w:szCs w:val="24"/>
          <w:lang w:val="en"/>
        </w:rPr>
      </w:pPr>
      <w:r w:rsidRPr="006944E3">
        <w:rPr>
          <w:rFonts w:ascii="Times New Roman" w:eastAsia="Times New Roman" w:hAnsi="Times New Roman" w:cs="Times New Roman"/>
          <w:b/>
          <w:iCs/>
          <w:sz w:val="24"/>
          <w:szCs w:val="24"/>
          <w:u w:val="single"/>
          <w:lang w:val="en"/>
        </w:rPr>
        <w:lastRenderedPageBreak/>
        <w:t>Words &amp; Phrases</w:t>
      </w:r>
      <w:r w:rsidR="001D1F57" w:rsidRPr="006944E3">
        <w:rPr>
          <w:rFonts w:ascii="Times New Roman" w:eastAsia="Times New Roman" w:hAnsi="Times New Roman" w:cs="Times New Roman"/>
          <w:iCs/>
          <w:sz w:val="24"/>
          <w:szCs w:val="24"/>
          <w:lang w:val="en"/>
        </w:rPr>
        <w:t>:</w:t>
      </w:r>
      <w:r w:rsidR="00D7066A" w:rsidRPr="006944E3">
        <w:rPr>
          <w:rFonts w:ascii="Times New Roman" w:eastAsia="Times New Roman" w:hAnsi="Times New Roman" w:cs="Times New Roman"/>
          <w:iCs/>
          <w:sz w:val="24"/>
          <w:szCs w:val="24"/>
          <w:lang w:val="en"/>
        </w:rPr>
        <w:t xml:space="preserve"> This</w:t>
      </w:r>
      <w:r w:rsidR="00D7066A" w:rsidRPr="006944E3">
        <w:rPr>
          <w:rFonts w:ascii="Times New Roman" w:eastAsia="Times New Roman" w:hAnsi="Times New Roman" w:cs="Times New Roman"/>
          <w:sz w:val="24"/>
          <w:szCs w:val="24"/>
          <w:lang w:val="en"/>
        </w:rPr>
        <w:t xml:space="preserve"> </w:t>
      </w:r>
      <w:r w:rsidRPr="00FC738A">
        <w:rPr>
          <w:rFonts w:ascii="Times New Roman" w:eastAsia="Times New Roman" w:hAnsi="Times New Roman" w:cs="Times New Roman"/>
          <w:sz w:val="24"/>
          <w:szCs w:val="24"/>
          <w:lang w:val="en"/>
        </w:rPr>
        <w:t xml:space="preserve">is a multivolume research tool, similar to a legal dictionary in that it includes legal definitions of words. However, </w:t>
      </w:r>
      <w:r w:rsidRPr="006944E3">
        <w:rPr>
          <w:rFonts w:ascii="Times New Roman" w:eastAsia="Times New Roman" w:hAnsi="Times New Roman" w:cs="Times New Roman"/>
          <w:iCs/>
          <w:sz w:val="24"/>
          <w:szCs w:val="24"/>
          <w:lang w:val="en"/>
        </w:rPr>
        <w:t>Words &amp; Phrases</w:t>
      </w:r>
      <w:r w:rsidRPr="006944E3">
        <w:rPr>
          <w:rFonts w:ascii="Times New Roman" w:eastAsia="Times New Roman" w:hAnsi="Times New Roman" w:cs="Times New Roman"/>
          <w:i/>
          <w:iCs/>
          <w:sz w:val="24"/>
          <w:szCs w:val="24"/>
          <w:lang w:val="en"/>
        </w:rPr>
        <w:t xml:space="preserve"> </w:t>
      </w:r>
      <w:r w:rsidRPr="00FC738A">
        <w:rPr>
          <w:rFonts w:ascii="Times New Roman" w:eastAsia="Times New Roman" w:hAnsi="Times New Roman" w:cs="Times New Roman"/>
          <w:sz w:val="24"/>
          <w:szCs w:val="24"/>
          <w:lang w:val="en"/>
        </w:rPr>
        <w:t xml:space="preserve">also includes multiple entries indicating how the term or the word </w:t>
      </w:r>
      <w:r w:rsidR="00D7066A" w:rsidRPr="006944E3">
        <w:rPr>
          <w:rFonts w:ascii="Times New Roman" w:eastAsia="Times New Roman" w:hAnsi="Times New Roman" w:cs="Times New Roman"/>
          <w:sz w:val="24"/>
          <w:szCs w:val="24"/>
          <w:lang w:val="en"/>
        </w:rPr>
        <w:t xml:space="preserve">has been defined by the courts. </w:t>
      </w:r>
      <w:r w:rsidRPr="006944E3">
        <w:rPr>
          <w:rFonts w:ascii="Times New Roman" w:eastAsia="Times New Roman" w:hAnsi="Times New Roman" w:cs="Times New Roman"/>
          <w:iCs/>
          <w:sz w:val="24"/>
          <w:szCs w:val="24"/>
          <w:lang w:val="en"/>
        </w:rPr>
        <w:t>Words and Phrase</w:t>
      </w:r>
      <w:r w:rsidR="00D7066A" w:rsidRPr="006944E3">
        <w:rPr>
          <w:rFonts w:ascii="Times New Roman" w:eastAsia="Times New Roman" w:hAnsi="Times New Roman" w:cs="Times New Roman"/>
          <w:iCs/>
          <w:sz w:val="24"/>
          <w:szCs w:val="24"/>
          <w:lang w:val="en"/>
        </w:rPr>
        <w:t xml:space="preserve"> is not technically a legal dictionary, it provides definitions of legal terms, and whereas legal dictionaries provide definitions taken from a variety of sources. Words and phrases provides definition taken almost exclusively from court opinions. This resource can be invaluable in helping one determine a specific court’s interpretation of a legal term.</w:t>
      </w:r>
      <w:r w:rsidR="002E030E" w:rsidRPr="006944E3">
        <w:rPr>
          <w:rFonts w:ascii="Times New Roman" w:eastAsia="Times New Roman" w:hAnsi="Times New Roman" w:cs="Times New Roman"/>
          <w:iCs/>
          <w:sz w:val="24"/>
          <w:szCs w:val="24"/>
          <w:lang w:val="en"/>
        </w:rPr>
        <w:t xml:space="preserve"> Words and phrases will assist in locating the meaning of words as defined by the courts and provide references to statutes or cases where words or phrases are defined these definitions can have legal authority as they have been defines in the courts. Over 500,000 words and phrases definitions, includes references to cases with quotation from the defining cases</w:t>
      </w:r>
      <w:r w:rsidR="00C66B91" w:rsidRPr="006944E3">
        <w:rPr>
          <w:rFonts w:ascii="Times New Roman" w:eastAsia="Times New Roman" w:hAnsi="Times New Roman" w:cs="Times New Roman"/>
          <w:iCs/>
          <w:sz w:val="24"/>
          <w:szCs w:val="24"/>
          <w:lang w:val="en"/>
        </w:rPr>
        <w:t>.</w:t>
      </w:r>
    </w:p>
    <w:p w:rsidR="006510C6" w:rsidRPr="006944E3" w:rsidRDefault="00F2128C" w:rsidP="006944E3">
      <w:pPr>
        <w:spacing w:before="100" w:beforeAutospacing="1" w:after="100" w:afterAutospacing="1" w:line="240" w:lineRule="auto"/>
        <w:jc w:val="both"/>
        <w:rPr>
          <w:rFonts w:ascii="Times New Roman" w:eastAsia="Times New Roman" w:hAnsi="Times New Roman" w:cs="Times New Roman"/>
          <w:sz w:val="24"/>
          <w:szCs w:val="24"/>
          <w:lang w:val="en"/>
        </w:rPr>
      </w:pPr>
      <w:r w:rsidRPr="006944E3">
        <w:rPr>
          <w:rFonts w:ascii="Times New Roman" w:eastAsia="Times New Roman" w:hAnsi="Times New Roman" w:cs="Times New Roman"/>
          <w:b/>
          <w:bCs/>
          <w:sz w:val="24"/>
          <w:szCs w:val="24"/>
          <w:u w:val="single"/>
          <w:lang w:val="en"/>
        </w:rPr>
        <w:t>Legal</w:t>
      </w:r>
      <w:r w:rsidRPr="006944E3">
        <w:rPr>
          <w:rFonts w:ascii="Times New Roman" w:eastAsia="Times New Roman" w:hAnsi="Times New Roman" w:cs="Times New Roman"/>
          <w:b/>
          <w:bCs/>
          <w:sz w:val="24"/>
          <w:szCs w:val="24"/>
          <w:u w:val="single"/>
          <w:lang w:val="en-GB"/>
        </w:rPr>
        <w:t xml:space="preserve"> Encyclopaedias</w:t>
      </w:r>
      <w:r w:rsidRPr="006944E3">
        <w:rPr>
          <w:rFonts w:ascii="Times New Roman" w:eastAsia="Times New Roman" w:hAnsi="Times New Roman" w:cs="Times New Roman"/>
          <w:bCs/>
          <w:sz w:val="24"/>
          <w:szCs w:val="24"/>
          <w:lang w:val="en"/>
        </w:rPr>
        <w:t xml:space="preserve">: </w:t>
      </w:r>
      <w:r w:rsidR="002F4BCD" w:rsidRPr="006944E3">
        <w:rPr>
          <w:rFonts w:ascii="Times New Roman" w:eastAsia="Times New Roman" w:hAnsi="Times New Roman" w:cs="Times New Roman"/>
          <w:bCs/>
          <w:sz w:val="24"/>
          <w:szCs w:val="24"/>
          <w:lang w:val="en"/>
        </w:rPr>
        <w:t>A legal</w:t>
      </w:r>
      <w:r w:rsidR="002F4BCD" w:rsidRPr="006944E3">
        <w:rPr>
          <w:rFonts w:ascii="Times New Roman" w:eastAsia="Times New Roman" w:hAnsi="Times New Roman" w:cs="Times New Roman"/>
          <w:bCs/>
          <w:sz w:val="24"/>
          <w:szCs w:val="24"/>
          <w:lang w:val="en-GB"/>
        </w:rPr>
        <w:t xml:space="preserve"> encyclopaedia</w:t>
      </w:r>
      <w:r w:rsidR="002F4BCD" w:rsidRPr="006944E3">
        <w:rPr>
          <w:rFonts w:ascii="Times New Roman" w:eastAsia="Times New Roman" w:hAnsi="Times New Roman" w:cs="Times New Roman"/>
          <w:bCs/>
          <w:sz w:val="24"/>
          <w:szCs w:val="24"/>
          <w:lang w:val="en"/>
        </w:rPr>
        <w:t xml:space="preserve"> is a comprehensive set of brief articles on legal topics. It is arranged similarly to a general encyclopaedia such as, Encyclopaedia Britannica, with the topical articles arranged in alphabetical order and an index in the final volume/volumes. The most popular general legal encyclopaedias are American Jurisprudence (Am. Jur.), and Corpus Juris Secundum (C.J.S.). </w:t>
      </w:r>
      <w:r w:rsidR="00FC738A" w:rsidRPr="00FC738A">
        <w:rPr>
          <w:rFonts w:ascii="Times New Roman" w:eastAsia="Times New Roman" w:hAnsi="Times New Roman" w:cs="Times New Roman"/>
          <w:sz w:val="24"/>
          <w:szCs w:val="24"/>
          <w:lang w:val="en"/>
        </w:rPr>
        <w:t>Legal</w:t>
      </w:r>
      <w:r w:rsidR="00FC738A" w:rsidRPr="006944E3">
        <w:rPr>
          <w:rFonts w:ascii="Times New Roman" w:eastAsia="Times New Roman" w:hAnsi="Times New Roman" w:cs="Times New Roman"/>
          <w:b/>
          <w:bCs/>
          <w:sz w:val="24"/>
          <w:szCs w:val="24"/>
          <w:lang w:val="en"/>
        </w:rPr>
        <w:t xml:space="preserve"> </w:t>
      </w:r>
      <w:r w:rsidR="00FC738A" w:rsidRPr="00FC738A">
        <w:rPr>
          <w:rFonts w:ascii="Times New Roman" w:eastAsia="Times New Roman" w:hAnsi="Times New Roman" w:cs="Times New Roman"/>
          <w:sz w:val="24"/>
          <w:szCs w:val="24"/>
          <w:lang w:val="en"/>
        </w:rPr>
        <w:t xml:space="preserve">Encyclopedias offer broad and general commentary on a full range of federal and state law. These are useful as a starting point for researching unfamiliar areas of law. Most of the articles in encyclopedias focus on case law and do not contain extensive citations to statutes or other secondary sources. </w:t>
      </w:r>
      <w:r w:rsidR="00EA5B66" w:rsidRPr="006944E3">
        <w:rPr>
          <w:rFonts w:ascii="Times New Roman" w:eastAsia="Times New Roman" w:hAnsi="Times New Roman" w:cs="Times New Roman"/>
          <w:sz w:val="24"/>
          <w:szCs w:val="24"/>
          <w:lang w:val="en"/>
        </w:rPr>
        <w:t>Encyclopaedias articles can be a good starting place if you are researching unfamiliar area of law. They provide more in-depth information than a legal dictionary, while being nearly as accessible and easy to use. Encyclopaedias also include citations to cases and other useful materials on a particular issue. Legal</w:t>
      </w:r>
      <w:r w:rsidR="00EA5B66" w:rsidRPr="006944E3">
        <w:rPr>
          <w:rFonts w:ascii="Times New Roman" w:eastAsia="Times New Roman" w:hAnsi="Times New Roman" w:cs="Times New Roman"/>
          <w:sz w:val="24"/>
          <w:szCs w:val="24"/>
          <w:lang w:val="en-GB"/>
        </w:rPr>
        <w:t xml:space="preserve"> encyclopaedias</w:t>
      </w:r>
      <w:r w:rsidR="00EA5B66" w:rsidRPr="006944E3">
        <w:rPr>
          <w:rFonts w:ascii="Times New Roman" w:eastAsia="Times New Roman" w:hAnsi="Times New Roman" w:cs="Times New Roman"/>
          <w:sz w:val="24"/>
          <w:szCs w:val="24"/>
          <w:lang w:val="en"/>
        </w:rPr>
        <w:t>, however, are not intended t</w:t>
      </w:r>
      <w:r w:rsidR="006B6EED" w:rsidRPr="006944E3">
        <w:rPr>
          <w:rFonts w:ascii="Times New Roman" w:eastAsia="Times New Roman" w:hAnsi="Times New Roman" w:cs="Times New Roman"/>
          <w:sz w:val="24"/>
          <w:szCs w:val="24"/>
          <w:lang w:val="en"/>
        </w:rPr>
        <w:t>o be used as authoritative cours</w:t>
      </w:r>
      <w:r w:rsidR="00EA5B66" w:rsidRPr="006944E3">
        <w:rPr>
          <w:rFonts w:ascii="Times New Roman" w:eastAsia="Times New Roman" w:hAnsi="Times New Roman" w:cs="Times New Roman"/>
          <w:sz w:val="24"/>
          <w:szCs w:val="24"/>
          <w:lang w:val="en"/>
        </w:rPr>
        <w:t xml:space="preserve">es on the law in any area, and thus are never cited in briefs, memoranda, or scholarly papers. </w:t>
      </w:r>
      <w:r w:rsidR="00A67194" w:rsidRPr="006944E3">
        <w:rPr>
          <w:rFonts w:ascii="Times New Roman" w:eastAsia="Times New Roman" w:hAnsi="Times New Roman" w:cs="Times New Roman"/>
          <w:sz w:val="24"/>
          <w:szCs w:val="24"/>
          <w:lang w:val="en"/>
        </w:rPr>
        <w:t>`</w:t>
      </w:r>
    </w:p>
    <w:p w:rsidR="006510C6" w:rsidRPr="006944E3" w:rsidRDefault="006510C6" w:rsidP="006944E3">
      <w:pPr>
        <w:spacing w:before="100" w:beforeAutospacing="1" w:after="100" w:afterAutospacing="1" w:line="240" w:lineRule="auto"/>
        <w:jc w:val="both"/>
        <w:rPr>
          <w:rFonts w:ascii="Times New Roman" w:eastAsia="Times New Roman" w:hAnsi="Times New Roman" w:cs="Times New Roman"/>
          <w:sz w:val="24"/>
          <w:szCs w:val="24"/>
          <w:lang w:val="en"/>
        </w:rPr>
      </w:pPr>
      <w:r w:rsidRPr="006510C6">
        <w:rPr>
          <w:rFonts w:ascii="Times New Roman" w:eastAsia="Times New Roman" w:hAnsi="Times New Roman" w:cs="Times New Roman"/>
          <w:b/>
          <w:sz w:val="24"/>
          <w:szCs w:val="24"/>
          <w:u w:val="single"/>
          <w:lang w:val="en"/>
        </w:rPr>
        <w:t>Annotated law reports</w:t>
      </w:r>
      <w:r w:rsidRPr="006944E3">
        <w:rPr>
          <w:rFonts w:ascii="Times New Roman" w:eastAsia="Times New Roman" w:hAnsi="Times New Roman" w:cs="Times New Roman"/>
          <w:sz w:val="24"/>
          <w:szCs w:val="24"/>
          <w:lang w:val="en"/>
        </w:rPr>
        <w:t>: annotated law reports is a guide which highligh</w:t>
      </w:r>
      <w:r w:rsidR="00633E5C" w:rsidRPr="006944E3">
        <w:rPr>
          <w:rFonts w:ascii="Times New Roman" w:eastAsia="Times New Roman" w:hAnsi="Times New Roman" w:cs="Times New Roman"/>
          <w:sz w:val="24"/>
          <w:szCs w:val="24"/>
          <w:lang w:val="en"/>
        </w:rPr>
        <w:t>t</w:t>
      </w:r>
      <w:r w:rsidRPr="006944E3">
        <w:rPr>
          <w:rFonts w:ascii="Times New Roman" w:eastAsia="Times New Roman" w:hAnsi="Times New Roman" w:cs="Times New Roman"/>
          <w:sz w:val="24"/>
          <w:szCs w:val="24"/>
          <w:lang w:val="en"/>
        </w:rPr>
        <w:t>s a variety of secondary sources which are extremely useful in legal research, it is a go-to list with books organized by topic</w:t>
      </w:r>
      <w:r w:rsidR="00633E5C" w:rsidRPr="006944E3">
        <w:rPr>
          <w:rFonts w:ascii="Times New Roman" w:eastAsia="Times New Roman" w:hAnsi="Times New Roman" w:cs="Times New Roman"/>
          <w:sz w:val="24"/>
          <w:szCs w:val="24"/>
          <w:lang w:val="en"/>
        </w:rPr>
        <w:t>. It</w:t>
      </w:r>
      <w:r w:rsidRPr="006510C6">
        <w:rPr>
          <w:rFonts w:ascii="Times New Roman" w:eastAsia="Times New Roman" w:hAnsi="Times New Roman" w:cs="Times New Roman"/>
          <w:sz w:val="24"/>
          <w:szCs w:val="24"/>
          <w:lang w:val="en"/>
        </w:rPr>
        <w:t xml:space="preserve"> provide</w:t>
      </w:r>
      <w:r w:rsidR="00633E5C" w:rsidRPr="006944E3">
        <w:rPr>
          <w:rFonts w:ascii="Times New Roman" w:eastAsia="Times New Roman" w:hAnsi="Times New Roman" w:cs="Times New Roman"/>
          <w:sz w:val="24"/>
          <w:szCs w:val="24"/>
          <w:lang w:val="en"/>
        </w:rPr>
        <w:t>s</w:t>
      </w:r>
      <w:r w:rsidRPr="006510C6">
        <w:rPr>
          <w:rFonts w:ascii="Times New Roman" w:eastAsia="Times New Roman" w:hAnsi="Times New Roman" w:cs="Times New Roman"/>
          <w:sz w:val="24"/>
          <w:szCs w:val="24"/>
          <w:lang w:val="en"/>
        </w:rPr>
        <w:t xml:space="preserve"> essays that analyze and discuss particular points of law. They focus on narrow legal issues rather than general points of law. The articles analyze and describe cases from every jurisdiction that have taken a position on the topic covered.  Along with critical case citations, the articles provide references to statutes, digests, texts, treatises, law reviews, and legal encyclopedias</w:t>
      </w:r>
      <w:r w:rsidR="00633E5C" w:rsidRPr="006944E3">
        <w:rPr>
          <w:rFonts w:ascii="Times New Roman" w:eastAsia="Times New Roman" w:hAnsi="Times New Roman" w:cs="Times New Roman"/>
          <w:sz w:val="24"/>
          <w:szCs w:val="24"/>
          <w:lang w:val="en"/>
        </w:rPr>
        <w:t>.</w:t>
      </w:r>
    </w:p>
    <w:p w:rsidR="000F3493" w:rsidRPr="006944E3" w:rsidRDefault="00633E5C" w:rsidP="006944E3">
      <w:pPr>
        <w:spacing w:before="100" w:beforeAutospacing="1" w:after="100" w:afterAutospacing="1" w:line="240" w:lineRule="auto"/>
        <w:jc w:val="both"/>
        <w:rPr>
          <w:rFonts w:ascii="Times New Roman" w:eastAsia="Times New Roman" w:hAnsi="Times New Roman" w:cs="Times New Roman"/>
          <w:sz w:val="24"/>
          <w:szCs w:val="24"/>
          <w:lang w:val="en"/>
        </w:rPr>
      </w:pPr>
      <w:r w:rsidRPr="00633E5C">
        <w:rPr>
          <w:rFonts w:ascii="Times New Roman" w:eastAsia="Times New Roman" w:hAnsi="Times New Roman" w:cs="Times New Roman"/>
          <w:b/>
          <w:sz w:val="24"/>
          <w:szCs w:val="24"/>
          <w:u w:val="single"/>
          <w:lang w:val="en"/>
        </w:rPr>
        <w:t>Legal periodicals</w:t>
      </w:r>
      <w:r w:rsidRPr="006944E3">
        <w:rPr>
          <w:rFonts w:ascii="Times New Roman" w:eastAsia="Times New Roman" w:hAnsi="Times New Roman" w:cs="Times New Roman"/>
          <w:sz w:val="24"/>
          <w:szCs w:val="24"/>
          <w:lang w:val="en"/>
        </w:rPr>
        <w:t>:</w:t>
      </w:r>
      <w:r w:rsidRPr="00633E5C">
        <w:rPr>
          <w:rFonts w:ascii="Times New Roman" w:eastAsia="Times New Roman" w:hAnsi="Times New Roman" w:cs="Times New Roman"/>
          <w:sz w:val="24"/>
          <w:szCs w:val="24"/>
          <w:lang w:val="en"/>
        </w:rPr>
        <w:t xml:space="preserve"> </w:t>
      </w:r>
      <w:r w:rsidRPr="006944E3">
        <w:rPr>
          <w:rFonts w:ascii="Times New Roman" w:eastAsia="Times New Roman" w:hAnsi="Times New Roman" w:cs="Times New Roman"/>
          <w:sz w:val="24"/>
          <w:szCs w:val="24"/>
          <w:lang w:val="en"/>
        </w:rPr>
        <w:t xml:space="preserve">these are articles that often discuss subjects that are too new or specialized to be covered in books. Scholarship by prominent authors can be considered persuasive authority or can provide contemporary perspective on long-standing issues. The extensive usage of footnotes in legal articles often provides another layer of valuable research. They </w:t>
      </w:r>
      <w:r w:rsidRPr="00633E5C">
        <w:rPr>
          <w:rFonts w:ascii="Times New Roman" w:eastAsia="Times New Roman" w:hAnsi="Times New Roman" w:cs="Times New Roman"/>
          <w:sz w:val="24"/>
          <w:szCs w:val="24"/>
          <w:lang w:val="en"/>
        </w:rPr>
        <w:t>are very helpful in locating cases and statutes in a particular subject area</w:t>
      </w:r>
      <w:r w:rsidRPr="006944E3">
        <w:rPr>
          <w:rFonts w:ascii="Times New Roman" w:eastAsia="Times New Roman" w:hAnsi="Times New Roman" w:cs="Times New Roman"/>
          <w:sz w:val="24"/>
          <w:szCs w:val="24"/>
          <w:lang w:val="en"/>
        </w:rPr>
        <w:t xml:space="preserve"> and obtaining background information on an issue</w:t>
      </w:r>
      <w:r w:rsidRPr="00633E5C">
        <w:rPr>
          <w:rFonts w:ascii="Times New Roman" w:eastAsia="Times New Roman" w:hAnsi="Times New Roman" w:cs="Times New Roman"/>
          <w:sz w:val="24"/>
          <w:szCs w:val="24"/>
          <w:lang w:val="en"/>
        </w:rPr>
        <w:t xml:space="preserve">. Periodicals are also an excellent method of locating current information.  Articles in periodicals describe, analyze, and comment on the current state of the law. There are numerous types of legal periodicals available, including law school journals and law reviews, bar association journals, legal newspapers, and legal newsletters. </w:t>
      </w:r>
    </w:p>
    <w:p w:rsidR="00456256" w:rsidRPr="006944E3" w:rsidRDefault="000F3493" w:rsidP="006944E3">
      <w:pPr>
        <w:spacing w:before="100" w:beforeAutospacing="1" w:after="100" w:afterAutospacing="1" w:line="240" w:lineRule="auto"/>
        <w:jc w:val="both"/>
        <w:rPr>
          <w:rFonts w:ascii="Times New Roman" w:eastAsia="Times New Roman" w:hAnsi="Times New Roman" w:cs="Times New Roman"/>
          <w:sz w:val="24"/>
          <w:szCs w:val="24"/>
          <w:lang w:val="en"/>
        </w:rPr>
      </w:pPr>
      <w:r w:rsidRPr="006944E3">
        <w:rPr>
          <w:rFonts w:ascii="Times New Roman" w:eastAsia="Times New Roman" w:hAnsi="Times New Roman" w:cs="Times New Roman"/>
          <w:b/>
          <w:sz w:val="24"/>
          <w:szCs w:val="24"/>
          <w:u w:val="single"/>
          <w:lang w:val="en"/>
        </w:rPr>
        <w:t>Legal Treatises, Hornbooks and Nutshells</w:t>
      </w:r>
      <w:r w:rsidRPr="006944E3">
        <w:rPr>
          <w:rFonts w:ascii="Times New Roman" w:eastAsia="Times New Roman" w:hAnsi="Times New Roman" w:cs="Times New Roman"/>
          <w:sz w:val="24"/>
          <w:szCs w:val="24"/>
          <w:lang w:val="en"/>
        </w:rPr>
        <w:t xml:space="preserve">: </w:t>
      </w:r>
      <w:r w:rsidR="00456256" w:rsidRPr="000F3493">
        <w:rPr>
          <w:rFonts w:ascii="Times New Roman" w:eastAsia="Times New Roman" w:hAnsi="Times New Roman" w:cs="Times New Roman"/>
          <w:sz w:val="24"/>
          <w:szCs w:val="24"/>
          <w:lang w:val="en"/>
        </w:rPr>
        <w:t xml:space="preserve">Legal treatises are publications that present a highly-organized and detailed explanation of a specific area of law (for example, contract, tort, criminal, </w:t>
      </w:r>
      <w:r w:rsidR="00456256" w:rsidRPr="000F3493">
        <w:rPr>
          <w:rFonts w:ascii="Times New Roman" w:eastAsia="Times New Roman" w:hAnsi="Times New Roman" w:cs="Times New Roman"/>
          <w:sz w:val="24"/>
          <w:szCs w:val="24"/>
          <w:lang w:val="en"/>
        </w:rPr>
        <w:lastRenderedPageBreak/>
        <w:t>or property law). Treatises are published as single-volume or multivolume sets. Most treatises are updated by the use of supplements or pocket parts. Following are selected examples of treatises</w:t>
      </w:r>
      <w:r w:rsidR="00B01DEE" w:rsidRPr="006944E3">
        <w:rPr>
          <w:rFonts w:ascii="Times New Roman" w:eastAsia="Proxima Nova" w:hAnsi="Times New Roman" w:cs="Times New Roman"/>
          <w:color w:val="000000" w:themeColor="text1"/>
          <w:sz w:val="24"/>
          <w:szCs w:val="24"/>
        </w:rPr>
        <w:t>These</w:t>
      </w:r>
      <w:r w:rsidRPr="006944E3">
        <w:rPr>
          <w:rFonts w:ascii="Times New Roman" w:eastAsia="Proxima Nova" w:hAnsi="Times New Roman" w:cs="Times New Roman"/>
          <w:color w:val="000000" w:themeColor="text1"/>
          <w:sz w:val="24"/>
          <w:szCs w:val="24"/>
        </w:rPr>
        <w:t xml:space="preserve"> are</w:t>
      </w:r>
      <w:r w:rsidR="00B01DEE" w:rsidRPr="006944E3">
        <w:rPr>
          <w:rFonts w:ascii="Times New Roman" w:eastAsia="Proxima Nova" w:hAnsi="Times New Roman" w:cs="Times New Roman"/>
          <w:color w:val="000000" w:themeColor="text1"/>
          <w:sz w:val="24"/>
          <w:szCs w:val="24"/>
        </w:rPr>
        <w:t xml:space="preserve"> legal books</w:t>
      </w:r>
      <w:r w:rsidRPr="006944E3">
        <w:rPr>
          <w:rFonts w:ascii="Times New Roman" w:eastAsia="Proxima Nova" w:hAnsi="Times New Roman" w:cs="Times New Roman"/>
          <w:color w:val="000000" w:themeColor="text1"/>
          <w:sz w:val="24"/>
          <w:szCs w:val="24"/>
        </w:rPr>
        <w:t xml:space="preserve"> that</w:t>
      </w:r>
      <w:r w:rsidR="00B01DEE" w:rsidRPr="006944E3">
        <w:rPr>
          <w:rFonts w:ascii="Times New Roman" w:eastAsia="Proxima Nova" w:hAnsi="Times New Roman" w:cs="Times New Roman"/>
          <w:color w:val="000000" w:themeColor="text1"/>
          <w:sz w:val="24"/>
          <w:szCs w:val="24"/>
        </w:rPr>
        <w:t xml:space="preserve"> range from hornbooks and nutshells to multi-volume sets. Some treatises are geared for law students while others are more practitioner oriented. Some of the encyclopedic-like treatise sets are considered to be persuasive by the courts. These include 'classic' titles which were originally authored by famous scholars of the day such as:  Wigmore on Evidence, Williston on Contracts, </w:t>
      </w:r>
      <w:r w:rsidR="00456256" w:rsidRPr="006944E3">
        <w:rPr>
          <w:rFonts w:ascii="Times New Roman" w:eastAsia="Proxima Nova" w:hAnsi="Times New Roman" w:cs="Times New Roman"/>
          <w:color w:val="000000" w:themeColor="text1"/>
          <w:sz w:val="24"/>
          <w:szCs w:val="24"/>
        </w:rPr>
        <w:t>and Collier</w:t>
      </w:r>
      <w:r w:rsidR="00B01DEE" w:rsidRPr="006944E3">
        <w:rPr>
          <w:rFonts w:ascii="Times New Roman" w:eastAsia="Proxima Nova" w:hAnsi="Times New Roman" w:cs="Times New Roman"/>
          <w:color w:val="000000" w:themeColor="text1"/>
          <w:sz w:val="24"/>
          <w:szCs w:val="24"/>
        </w:rPr>
        <w:t xml:space="preserve"> on Bankruptcy. You can rely on treatises to succinctly</w:t>
      </w:r>
      <w:r w:rsidR="00456256" w:rsidRPr="006944E3">
        <w:rPr>
          <w:rFonts w:ascii="Times New Roman" w:eastAsia="Proxima Nova" w:hAnsi="Times New Roman" w:cs="Times New Roman"/>
          <w:color w:val="000000" w:themeColor="text1"/>
          <w:sz w:val="24"/>
          <w:szCs w:val="24"/>
        </w:rPr>
        <w:t xml:space="preserve"> </w:t>
      </w:r>
      <w:r w:rsidR="00B01DEE" w:rsidRPr="006944E3">
        <w:rPr>
          <w:rFonts w:ascii="Times New Roman" w:eastAsia="Proxima Nova" w:hAnsi="Times New Roman" w:cs="Times New Roman"/>
          <w:color w:val="000000" w:themeColor="text1"/>
          <w:sz w:val="24"/>
          <w:szCs w:val="24"/>
        </w:rPr>
        <w:t>explain the law on a particular topic, to be well indexed, and to provide citations to key cases and statutes.  These publications are regularly updated with pocket parts or supplementation</w:t>
      </w:r>
      <w:r w:rsidR="00456256" w:rsidRPr="006944E3">
        <w:rPr>
          <w:rFonts w:ascii="Times New Roman" w:eastAsia="Proxima Nova" w:hAnsi="Times New Roman" w:cs="Times New Roman"/>
          <w:color w:val="000000" w:themeColor="text1"/>
          <w:sz w:val="24"/>
          <w:szCs w:val="24"/>
        </w:rPr>
        <w:t>. Hombooks</w:t>
      </w:r>
      <w:r w:rsidR="00456256" w:rsidRPr="00456256">
        <w:rPr>
          <w:rFonts w:ascii="Times New Roman" w:eastAsia="Times New Roman" w:hAnsi="Times New Roman" w:cs="Times New Roman"/>
          <w:sz w:val="24"/>
          <w:szCs w:val="24"/>
          <w:lang w:val="en"/>
        </w:rPr>
        <w:t xml:space="preserve"> are a type of treatise that provide the basics of a given legal topic. They are usually one-volume publications related to subjects covered in law school courses. The following publication is an example of a hornbook:  </w:t>
      </w:r>
      <w:r w:rsidR="00456256" w:rsidRPr="006944E3">
        <w:rPr>
          <w:rFonts w:ascii="Times New Roman" w:eastAsia="Times New Roman" w:hAnsi="Times New Roman" w:cs="Times New Roman"/>
          <w:i/>
          <w:iCs/>
          <w:sz w:val="24"/>
          <w:szCs w:val="24"/>
          <w:lang w:val="en"/>
        </w:rPr>
        <w:t>Criminal Law</w:t>
      </w:r>
      <w:r w:rsidR="00456256" w:rsidRPr="00456256">
        <w:rPr>
          <w:rFonts w:ascii="Times New Roman" w:eastAsia="Times New Roman" w:hAnsi="Times New Roman" w:cs="Times New Roman"/>
          <w:sz w:val="24"/>
          <w:szCs w:val="24"/>
          <w:lang w:val="en"/>
        </w:rPr>
        <w:t xml:space="preserve">, provides an overview of substantive areas of law, legal and legislative processes, legal research and writing, and other law-related matters. The depth of analysis and explanation in a </w:t>
      </w:r>
      <w:r w:rsidR="00456256" w:rsidRPr="006944E3">
        <w:rPr>
          <w:rFonts w:ascii="Times New Roman" w:eastAsia="Times New Roman" w:hAnsi="Times New Roman" w:cs="Times New Roman"/>
          <w:iCs/>
          <w:sz w:val="24"/>
          <w:szCs w:val="24"/>
          <w:lang w:val="en"/>
        </w:rPr>
        <w:t>Nutshell</w:t>
      </w:r>
      <w:r w:rsidR="00456256" w:rsidRPr="006944E3">
        <w:rPr>
          <w:rFonts w:ascii="Times New Roman" w:eastAsia="Times New Roman" w:hAnsi="Times New Roman" w:cs="Times New Roman"/>
          <w:i/>
          <w:iCs/>
          <w:sz w:val="24"/>
          <w:szCs w:val="24"/>
          <w:lang w:val="en"/>
        </w:rPr>
        <w:t xml:space="preserve"> </w:t>
      </w:r>
      <w:r w:rsidR="00456256" w:rsidRPr="00456256">
        <w:rPr>
          <w:rFonts w:ascii="Times New Roman" w:eastAsia="Times New Roman" w:hAnsi="Times New Roman" w:cs="Times New Roman"/>
          <w:sz w:val="24"/>
          <w:szCs w:val="24"/>
          <w:lang w:val="en"/>
        </w:rPr>
        <w:t xml:space="preserve">is considerably more concise as compared to a treatise or hornbook, but </w:t>
      </w:r>
      <w:r w:rsidR="00456256" w:rsidRPr="006944E3">
        <w:rPr>
          <w:rFonts w:ascii="Times New Roman" w:eastAsia="Times New Roman" w:hAnsi="Times New Roman" w:cs="Times New Roman"/>
          <w:iCs/>
          <w:sz w:val="24"/>
          <w:szCs w:val="24"/>
          <w:lang w:val="en"/>
        </w:rPr>
        <w:t>Nutshells</w:t>
      </w:r>
      <w:r w:rsidR="00456256" w:rsidRPr="00456256">
        <w:rPr>
          <w:rFonts w:ascii="Times New Roman" w:eastAsia="Times New Roman" w:hAnsi="Times New Roman" w:cs="Times New Roman"/>
          <w:sz w:val="24"/>
          <w:szCs w:val="24"/>
          <w:lang w:val="en"/>
        </w:rPr>
        <w:t xml:space="preserve"> serve as a good introduction to an unfamiliar area of law. The following is an example of a </w:t>
      </w:r>
      <w:r w:rsidR="00456256" w:rsidRPr="006944E3">
        <w:rPr>
          <w:rFonts w:ascii="Times New Roman" w:eastAsia="Times New Roman" w:hAnsi="Times New Roman" w:cs="Times New Roman"/>
          <w:iCs/>
          <w:sz w:val="24"/>
          <w:szCs w:val="24"/>
          <w:lang w:val="en"/>
        </w:rPr>
        <w:t>Nutshell</w:t>
      </w:r>
      <w:r w:rsidR="00456256" w:rsidRPr="00456256">
        <w:rPr>
          <w:rFonts w:ascii="Times New Roman" w:eastAsia="Times New Roman" w:hAnsi="Times New Roman" w:cs="Times New Roman"/>
          <w:sz w:val="24"/>
          <w:szCs w:val="24"/>
          <w:lang w:val="en"/>
        </w:rPr>
        <w:t xml:space="preserve">: </w:t>
      </w:r>
      <w:r w:rsidR="00456256" w:rsidRPr="006944E3">
        <w:rPr>
          <w:rFonts w:ascii="Times New Roman" w:eastAsia="Times New Roman" w:hAnsi="Times New Roman" w:cs="Times New Roman"/>
          <w:i/>
          <w:iCs/>
          <w:sz w:val="24"/>
          <w:szCs w:val="24"/>
          <w:lang w:val="en"/>
        </w:rPr>
        <w:t>Civil Procedure in a Nutshell (7th ed.)</w:t>
      </w:r>
      <w:r w:rsidR="00456256" w:rsidRPr="006944E3">
        <w:rPr>
          <w:rFonts w:ascii="Times New Roman" w:eastAsia="Times New Roman" w:hAnsi="Times New Roman" w:cs="Times New Roman"/>
          <w:sz w:val="24"/>
          <w:szCs w:val="24"/>
          <w:lang w:val="en"/>
        </w:rPr>
        <w:t>.</w:t>
      </w:r>
    </w:p>
    <w:p w:rsidR="00456256" w:rsidRPr="006944E3" w:rsidRDefault="000338A6" w:rsidP="006944E3">
      <w:pPr>
        <w:spacing w:before="100" w:beforeAutospacing="1" w:after="100" w:afterAutospacing="1"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u w:val="single"/>
          <w:lang w:val="en"/>
        </w:rPr>
        <w:t xml:space="preserve">Legal </w:t>
      </w:r>
      <w:r w:rsidR="00456256" w:rsidRPr="00456256">
        <w:rPr>
          <w:rFonts w:ascii="Times New Roman" w:eastAsia="Times New Roman" w:hAnsi="Times New Roman" w:cs="Times New Roman"/>
          <w:b/>
          <w:sz w:val="24"/>
          <w:szCs w:val="24"/>
          <w:u w:val="single"/>
          <w:lang w:val="en"/>
        </w:rPr>
        <w:t>directories</w:t>
      </w:r>
      <w:r w:rsidR="00456256" w:rsidRPr="006944E3">
        <w:rPr>
          <w:rFonts w:ascii="Times New Roman" w:eastAsia="Times New Roman" w:hAnsi="Times New Roman" w:cs="Times New Roman"/>
          <w:sz w:val="24"/>
          <w:szCs w:val="24"/>
          <w:lang w:val="en"/>
        </w:rPr>
        <w:t xml:space="preserve">: </w:t>
      </w:r>
      <w:r w:rsidR="00456256" w:rsidRPr="00456256">
        <w:rPr>
          <w:rFonts w:ascii="Times New Roman" w:eastAsia="Times New Roman" w:hAnsi="Times New Roman" w:cs="Times New Roman"/>
          <w:sz w:val="24"/>
          <w:szCs w:val="24"/>
          <w:lang w:val="en"/>
        </w:rPr>
        <w:t xml:space="preserve">are locators for legal and government information. A variety of resources provide information about attorneys, law firms, legal experts, professors, government officers, corporate legal departments, legal aid organizations, and elected officials. For example, the </w:t>
      </w:r>
      <w:r w:rsidR="00456256" w:rsidRPr="00456256">
        <w:rPr>
          <w:rFonts w:ascii="Times New Roman" w:eastAsia="Times New Roman" w:hAnsi="Times New Roman" w:cs="Times New Roman"/>
          <w:i/>
          <w:iCs/>
          <w:sz w:val="24"/>
          <w:szCs w:val="24"/>
          <w:lang w:val="en"/>
        </w:rPr>
        <w:t>Federal Regulatory Directory</w:t>
      </w:r>
      <w:r w:rsidR="00456256" w:rsidRPr="00456256">
        <w:rPr>
          <w:rFonts w:ascii="Times New Roman" w:eastAsia="Times New Roman" w:hAnsi="Times New Roman" w:cs="Times New Roman"/>
          <w:sz w:val="24"/>
          <w:szCs w:val="24"/>
          <w:lang w:val="en"/>
        </w:rPr>
        <w:t xml:space="preserve"> is a comprehensive guide to federal regulatory agencies. It includes citations to laws under which agencies derive their regulatory responsibilities. The most popular legal directory is the </w:t>
      </w:r>
      <w:r w:rsidR="00456256" w:rsidRPr="00456256">
        <w:rPr>
          <w:rFonts w:ascii="Times New Roman" w:eastAsia="Times New Roman" w:hAnsi="Times New Roman" w:cs="Times New Roman"/>
          <w:i/>
          <w:iCs/>
          <w:sz w:val="24"/>
          <w:szCs w:val="24"/>
          <w:lang w:val="en"/>
        </w:rPr>
        <w:t>Martindale-Hubbell Law Directory</w:t>
      </w:r>
      <w:r w:rsidR="00456256" w:rsidRPr="00456256">
        <w:rPr>
          <w:rFonts w:ascii="Times New Roman" w:eastAsia="Times New Roman" w:hAnsi="Times New Roman" w:cs="Times New Roman"/>
          <w:sz w:val="24"/>
          <w:szCs w:val="24"/>
          <w:lang w:val="en"/>
        </w:rPr>
        <w:t xml:space="preserve">, which provides a listing of attorneys and law firms by state </w:t>
      </w:r>
      <w:r w:rsidR="00456256" w:rsidRPr="006944E3">
        <w:rPr>
          <w:rFonts w:ascii="Times New Roman" w:eastAsia="Times New Roman" w:hAnsi="Times New Roman" w:cs="Times New Roman"/>
          <w:sz w:val="24"/>
          <w:szCs w:val="24"/>
          <w:lang w:val="en"/>
        </w:rPr>
        <w:t>and other countries. It</w:t>
      </w:r>
      <w:r w:rsidR="00456256" w:rsidRPr="00456256">
        <w:rPr>
          <w:rFonts w:ascii="Times New Roman" w:eastAsia="Times New Roman" w:hAnsi="Times New Roman" w:cs="Times New Roman"/>
          <w:sz w:val="24"/>
          <w:szCs w:val="24"/>
          <w:lang w:val="en"/>
        </w:rPr>
        <w:t xml:space="preserve"> allows for searches by lawyer, practice area, or geographic location. </w:t>
      </w:r>
      <w:r w:rsidR="00456256" w:rsidRPr="006944E3">
        <w:rPr>
          <w:rFonts w:ascii="Times New Roman" w:eastAsia="Times New Roman" w:hAnsi="Times New Roman" w:cs="Times New Roman"/>
          <w:sz w:val="24"/>
          <w:szCs w:val="24"/>
          <w:lang w:val="en"/>
        </w:rPr>
        <w:t xml:space="preserve">There are procedures for free listing in Nigerian Lawyers Directory. It </w:t>
      </w:r>
      <w:r w:rsidR="00590DE3" w:rsidRPr="006944E3">
        <w:rPr>
          <w:rFonts w:ascii="Times New Roman" w:eastAsia="Times New Roman" w:hAnsi="Times New Roman" w:cs="Times New Roman"/>
          <w:sz w:val="24"/>
          <w:szCs w:val="24"/>
          <w:lang w:val="en"/>
        </w:rPr>
        <w:t>launched</w:t>
      </w:r>
      <w:r w:rsidR="00456256" w:rsidRPr="006944E3">
        <w:rPr>
          <w:rFonts w:ascii="Times New Roman" w:eastAsia="Times New Roman" w:hAnsi="Times New Roman" w:cs="Times New Roman"/>
          <w:sz w:val="24"/>
          <w:szCs w:val="24"/>
          <w:lang w:val="en"/>
        </w:rPr>
        <w:t xml:space="preserve"> in its present design on 29</w:t>
      </w:r>
      <w:r w:rsidR="00456256" w:rsidRPr="006944E3">
        <w:rPr>
          <w:rFonts w:ascii="Times New Roman" w:eastAsia="Times New Roman" w:hAnsi="Times New Roman" w:cs="Times New Roman"/>
          <w:sz w:val="24"/>
          <w:szCs w:val="24"/>
          <w:vertAlign w:val="superscript"/>
          <w:lang w:val="en"/>
        </w:rPr>
        <w:t>th</w:t>
      </w:r>
      <w:r w:rsidR="00456256" w:rsidRPr="006944E3">
        <w:rPr>
          <w:rFonts w:ascii="Times New Roman" w:eastAsia="Times New Roman" w:hAnsi="Times New Roman" w:cs="Times New Roman"/>
          <w:sz w:val="24"/>
          <w:szCs w:val="24"/>
          <w:lang w:val="en"/>
        </w:rPr>
        <w:t xml:space="preserve"> January 2019, providing free premium listing of law firms a</w:t>
      </w:r>
      <w:r w:rsidR="00590DE3" w:rsidRPr="006944E3">
        <w:rPr>
          <w:rFonts w:ascii="Times New Roman" w:eastAsia="Times New Roman" w:hAnsi="Times New Roman" w:cs="Times New Roman"/>
          <w:sz w:val="24"/>
          <w:szCs w:val="24"/>
          <w:lang w:val="en"/>
        </w:rPr>
        <w:t>nd lawyers in N</w:t>
      </w:r>
      <w:r w:rsidR="00456256" w:rsidRPr="006944E3">
        <w:rPr>
          <w:rFonts w:ascii="Times New Roman" w:eastAsia="Times New Roman" w:hAnsi="Times New Roman" w:cs="Times New Roman"/>
          <w:sz w:val="24"/>
          <w:szCs w:val="24"/>
          <w:lang w:val="en"/>
        </w:rPr>
        <w:t>igeria</w:t>
      </w:r>
      <w:r w:rsidR="00590DE3" w:rsidRPr="006944E3">
        <w:rPr>
          <w:rFonts w:ascii="Times New Roman" w:eastAsia="Times New Roman" w:hAnsi="Times New Roman" w:cs="Times New Roman"/>
          <w:sz w:val="24"/>
          <w:szCs w:val="24"/>
          <w:lang w:val="en"/>
        </w:rPr>
        <w:t>, as well as law-related businesses and institutions in the Nigerian legal system.</w:t>
      </w:r>
      <w:r w:rsidR="006944E3" w:rsidRPr="006944E3">
        <w:rPr>
          <w:rFonts w:ascii="Times New Roman" w:eastAsia="Times New Roman" w:hAnsi="Times New Roman" w:cs="Times New Roman"/>
          <w:sz w:val="24"/>
          <w:szCs w:val="24"/>
          <w:lang w:val="en"/>
        </w:rPr>
        <w:t xml:space="preserve"> </w:t>
      </w:r>
      <w:r w:rsidR="006944E3" w:rsidRPr="006944E3">
        <w:rPr>
          <w:rFonts w:ascii="Times New Roman" w:hAnsi="Times New Roman" w:cs="Times New Roman"/>
          <w:sz w:val="24"/>
          <w:szCs w:val="24"/>
          <w:lang w:val="en"/>
        </w:rPr>
        <w:t>Some directories include information about lawyers practicing in a specific area of law and/or in specific jurisdictions</w:t>
      </w:r>
      <w:r w:rsidR="006944E3" w:rsidRPr="006944E3">
        <w:rPr>
          <w:rFonts w:ascii="Times New Roman" w:hAnsi="Times New Roman" w:cs="Times New Roman"/>
          <w:sz w:val="24"/>
          <w:szCs w:val="24"/>
          <w:lang w:val="en"/>
        </w:rPr>
        <w:t>.</w:t>
      </w:r>
    </w:p>
    <w:p w:rsidR="00FC738A" w:rsidRPr="000B3611" w:rsidRDefault="00FC738A" w:rsidP="006944E3">
      <w:pPr>
        <w:shd w:val="clear" w:color="auto" w:fill="FFFFFF"/>
        <w:spacing w:line="300" w:lineRule="atLeast"/>
        <w:jc w:val="both"/>
        <w:rPr>
          <w:rFonts w:ascii="Times New Roman" w:eastAsia="Times New Roman" w:hAnsi="Times New Roman" w:cs="Times New Roman"/>
          <w:color w:val="000000" w:themeColor="text1"/>
          <w:sz w:val="24"/>
          <w:szCs w:val="24"/>
        </w:rPr>
      </w:pPr>
    </w:p>
    <w:p w:rsidR="00A803E5" w:rsidRPr="00A24AAD" w:rsidRDefault="00A24AAD" w:rsidP="006944E3">
      <w:pPr>
        <w:jc w:val="both"/>
        <w:rPr>
          <w:rFonts w:ascii="Times New Roman" w:hAnsi="Times New Roman" w:cs="Times New Roman"/>
          <w:b/>
          <w:sz w:val="24"/>
          <w:szCs w:val="24"/>
        </w:rPr>
      </w:pPr>
      <w:r w:rsidRPr="00A24AAD">
        <w:rPr>
          <w:rFonts w:ascii="Times New Roman" w:hAnsi="Times New Roman" w:cs="Times New Roman"/>
          <w:b/>
          <w:sz w:val="24"/>
          <w:szCs w:val="24"/>
        </w:rPr>
        <w:t xml:space="preserve">REFERENCES: </w:t>
      </w:r>
    </w:p>
    <w:p w:rsidR="00A24AAD" w:rsidRDefault="00A24AAD" w:rsidP="006944E3">
      <w:pPr>
        <w:jc w:val="both"/>
        <w:rPr>
          <w:rFonts w:ascii="Times New Roman" w:hAnsi="Times New Roman" w:cs="Times New Roman"/>
          <w:sz w:val="24"/>
          <w:szCs w:val="24"/>
        </w:rPr>
      </w:pPr>
      <w:r>
        <w:rPr>
          <w:rFonts w:ascii="Times New Roman" w:hAnsi="Times New Roman" w:cs="Times New Roman"/>
          <w:sz w:val="24"/>
          <w:szCs w:val="24"/>
        </w:rPr>
        <w:t>Georgia legal research;</w:t>
      </w:r>
    </w:p>
    <w:p w:rsidR="00A24AAD" w:rsidRDefault="00A24AAD" w:rsidP="006944E3">
      <w:pPr>
        <w:jc w:val="both"/>
        <w:rPr>
          <w:rFonts w:ascii="Times New Roman" w:hAnsi="Times New Roman" w:cs="Times New Roman"/>
          <w:sz w:val="24"/>
          <w:szCs w:val="24"/>
        </w:rPr>
      </w:pPr>
      <w:r>
        <w:rPr>
          <w:rFonts w:ascii="Times New Roman" w:hAnsi="Times New Roman" w:cs="Times New Roman"/>
          <w:sz w:val="24"/>
          <w:szCs w:val="24"/>
        </w:rPr>
        <w:t>Gallagher law library;</w:t>
      </w:r>
    </w:p>
    <w:p w:rsidR="00A24AAD" w:rsidRDefault="00A24AAD" w:rsidP="006944E3">
      <w:pPr>
        <w:jc w:val="both"/>
        <w:rPr>
          <w:rFonts w:ascii="Times New Roman" w:hAnsi="Times New Roman" w:cs="Times New Roman"/>
          <w:sz w:val="24"/>
          <w:szCs w:val="24"/>
        </w:rPr>
      </w:pPr>
      <w:r>
        <w:rPr>
          <w:rFonts w:ascii="Times New Roman" w:hAnsi="Times New Roman" w:cs="Times New Roman"/>
          <w:sz w:val="24"/>
          <w:szCs w:val="24"/>
        </w:rPr>
        <w:t>Secondary legal resources - Law library of congress;</w:t>
      </w:r>
    </w:p>
    <w:p w:rsidR="00A24AAD" w:rsidRDefault="00A24AAD" w:rsidP="006944E3">
      <w:pPr>
        <w:jc w:val="both"/>
        <w:rPr>
          <w:rFonts w:ascii="Times New Roman" w:hAnsi="Times New Roman" w:cs="Times New Roman"/>
          <w:sz w:val="24"/>
          <w:szCs w:val="24"/>
        </w:rPr>
      </w:pPr>
      <w:r>
        <w:rPr>
          <w:rFonts w:ascii="Times New Roman" w:hAnsi="Times New Roman" w:cs="Times New Roman"/>
          <w:sz w:val="24"/>
          <w:szCs w:val="24"/>
        </w:rPr>
        <w:t>Lillian Goldman Law Library;</w:t>
      </w:r>
    </w:p>
    <w:p w:rsidR="00A24AAD" w:rsidRDefault="00A24AAD" w:rsidP="006944E3">
      <w:pPr>
        <w:jc w:val="both"/>
        <w:rPr>
          <w:rFonts w:ascii="Times New Roman" w:hAnsi="Times New Roman" w:cs="Times New Roman"/>
          <w:sz w:val="24"/>
          <w:szCs w:val="24"/>
        </w:rPr>
      </w:pPr>
      <w:r>
        <w:rPr>
          <w:rFonts w:ascii="Times New Roman" w:hAnsi="Times New Roman" w:cs="Times New Roman"/>
          <w:sz w:val="24"/>
          <w:szCs w:val="24"/>
        </w:rPr>
        <w:t>Sources of Nigerian Law</w:t>
      </w:r>
      <w:r w:rsidR="000338A6">
        <w:rPr>
          <w:rFonts w:ascii="Times New Roman" w:hAnsi="Times New Roman" w:cs="Times New Roman"/>
          <w:sz w:val="24"/>
          <w:szCs w:val="24"/>
        </w:rPr>
        <w:t>;</w:t>
      </w:r>
    </w:p>
    <w:p w:rsidR="00A24AAD" w:rsidRPr="006944E3" w:rsidRDefault="00A24AAD" w:rsidP="006944E3">
      <w:pPr>
        <w:jc w:val="both"/>
        <w:rPr>
          <w:rFonts w:ascii="Times New Roman" w:hAnsi="Times New Roman" w:cs="Times New Roman"/>
          <w:sz w:val="24"/>
          <w:szCs w:val="24"/>
        </w:rPr>
      </w:pPr>
      <w:r>
        <w:rPr>
          <w:rFonts w:ascii="Times New Roman" w:hAnsi="Times New Roman" w:cs="Times New Roman"/>
          <w:sz w:val="24"/>
          <w:szCs w:val="24"/>
        </w:rPr>
        <w:t xml:space="preserve">Sources of Nigerian Law/ Tobi </w:t>
      </w:r>
      <w:proofErr w:type="spellStart"/>
      <w:r>
        <w:rPr>
          <w:rFonts w:ascii="Times New Roman" w:hAnsi="Times New Roman" w:cs="Times New Roman"/>
          <w:sz w:val="24"/>
          <w:szCs w:val="24"/>
        </w:rPr>
        <w:t>Olatunbi</w:t>
      </w:r>
      <w:proofErr w:type="spellEnd"/>
      <w:r>
        <w:rPr>
          <w:rFonts w:ascii="Times New Roman" w:hAnsi="Times New Roman" w:cs="Times New Roman"/>
          <w:sz w:val="24"/>
          <w:szCs w:val="24"/>
        </w:rPr>
        <w:t xml:space="preserve"> - The Nigerian </w:t>
      </w:r>
      <w:proofErr w:type="spellStart"/>
      <w:r>
        <w:rPr>
          <w:rFonts w:ascii="Times New Roman" w:hAnsi="Times New Roman" w:cs="Times New Roman"/>
          <w:sz w:val="24"/>
          <w:szCs w:val="24"/>
        </w:rPr>
        <w:t>Blawg</w:t>
      </w:r>
      <w:proofErr w:type="spellEnd"/>
      <w:r w:rsidR="000338A6">
        <w:rPr>
          <w:rFonts w:ascii="Times New Roman" w:hAnsi="Times New Roman" w:cs="Times New Roman"/>
          <w:sz w:val="24"/>
          <w:szCs w:val="24"/>
        </w:rPr>
        <w:t>.</w:t>
      </w:r>
      <w:bookmarkStart w:id="0" w:name="_GoBack"/>
      <w:bookmarkEnd w:id="0"/>
    </w:p>
    <w:sectPr w:rsidR="00A24AAD" w:rsidRPr="0069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Nova">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B5A59"/>
    <w:multiLevelType w:val="multilevel"/>
    <w:tmpl w:val="B2D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E5"/>
    <w:rsid w:val="000338A6"/>
    <w:rsid w:val="000B3611"/>
    <w:rsid w:val="000F3493"/>
    <w:rsid w:val="001D1F57"/>
    <w:rsid w:val="002063A3"/>
    <w:rsid w:val="00291A78"/>
    <w:rsid w:val="002E030E"/>
    <w:rsid w:val="002F4BCD"/>
    <w:rsid w:val="003D54F2"/>
    <w:rsid w:val="00456256"/>
    <w:rsid w:val="004A5CD4"/>
    <w:rsid w:val="0056229D"/>
    <w:rsid w:val="00590DE3"/>
    <w:rsid w:val="00633E5C"/>
    <w:rsid w:val="006369C1"/>
    <w:rsid w:val="006510C6"/>
    <w:rsid w:val="006944E3"/>
    <w:rsid w:val="006B6EED"/>
    <w:rsid w:val="007229FA"/>
    <w:rsid w:val="00806004"/>
    <w:rsid w:val="0093195B"/>
    <w:rsid w:val="00A24AAD"/>
    <w:rsid w:val="00A67194"/>
    <w:rsid w:val="00A803E5"/>
    <w:rsid w:val="00AE3E7B"/>
    <w:rsid w:val="00B01DEE"/>
    <w:rsid w:val="00B3179C"/>
    <w:rsid w:val="00C66B91"/>
    <w:rsid w:val="00C97660"/>
    <w:rsid w:val="00CB0B1F"/>
    <w:rsid w:val="00CE6F6B"/>
    <w:rsid w:val="00D115CE"/>
    <w:rsid w:val="00D7066A"/>
    <w:rsid w:val="00EA5B66"/>
    <w:rsid w:val="00ED4812"/>
    <w:rsid w:val="00F2128C"/>
    <w:rsid w:val="00F524B6"/>
    <w:rsid w:val="00FC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6589F-29E6-48B7-8CCF-8776BE62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F3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E3E7B"/>
    <w:rPr>
      <w:b/>
      <w:bCs/>
    </w:rPr>
  </w:style>
  <w:style w:type="paragraph" w:styleId="NormalWeb">
    <w:name w:val="Normal (Web)"/>
    <w:semiHidden/>
    <w:unhideWhenUsed/>
    <w:rsid w:val="00B01DEE"/>
    <w:pPr>
      <w:spacing w:before="100" w:beforeAutospacing="1" w:after="100" w:afterAutospacing="1" w:line="256"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semiHidden/>
    <w:rsid w:val="000F34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2488">
      <w:bodyDiv w:val="1"/>
      <w:marLeft w:val="0"/>
      <w:marRight w:val="0"/>
      <w:marTop w:val="0"/>
      <w:marBottom w:val="0"/>
      <w:divBdr>
        <w:top w:val="none" w:sz="0" w:space="0" w:color="auto"/>
        <w:left w:val="none" w:sz="0" w:space="0" w:color="auto"/>
        <w:bottom w:val="none" w:sz="0" w:space="0" w:color="auto"/>
        <w:right w:val="none" w:sz="0" w:space="0" w:color="auto"/>
      </w:divBdr>
      <w:divsChild>
        <w:div w:id="324017321">
          <w:marLeft w:val="0"/>
          <w:marRight w:val="0"/>
          <w:marTop w:val="0"/>
          <w:marBottom w:val="0"/>
          <w:divBdr>
            <w:top w:val="none" w:sz="0" w:space="0" w:color="auto"/>
            <w:left w:val="none" w:sz="0" w:space="0" w:color="auto"/>
            <w:bottom w:val="none" w:sz="0" w:space="0" w:color="auto"/>
            <w:right w:val="none" w:sz="0" w:space="0" w:color="auto"/>
          </w:divBdr>
          <w:divsChild>
            <w:div w:id="754132972">
              <w:marLeft w:val="0"/>
              <w:marRight w:val="0"/>
              <w:marTop w:val="0"/>
              <w:marBottom w:val="0"/>
              <w:divBdr>
                <w:top w:val="none" w:sz="0" w:space="0" w:color="auto"/>
                <w:left w:val="none" w:sz="0" w:space="0" w:color="auto"/>
                <w:bottom w:val="none" w:sz="0" w:space="0" w:color="auto"/>
                <w:right w:val="none" w:sz="0" w:space="0" w:color="auto"/>
              </w:divBdr>
              <w:divsChild>
                <w:div w:id="3164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62714">
      <w:bodyDiv w:val="1"/>
      <w:marLeft w:val="0"/>
      <w:marRight w:val="0"/>
      <w:marTop w:val="0"/>
      <w:marBottom w:val="0"/>
      <w:divBdr>
        <w:top w:val="none" w:sz="0" w:space="0" w:color="auto"/>
        <w:left w:val="none" w:sz="0" w:space="0" w:color="auto"/>
        <w:bottom w:val="none" w:sz="0" w:space="0" w:color="auto"/>
        <w:right w:val="none" w:sz="0" w:space="0" w:color="auto"/>
      </w:divBdr>
      <w:divsChild>
        <w:div w:id="826243505">
          <w:marLeft w:val="0"/>
          <w:marRight w:val="0"/>
          <w:marTop w:val="0"/>
          <w:marBottom w:val="0"/>
          <w:divBdr>
            <w:top w:val="none" w:sz="0" w:space="0" w:color="auto"/>
            <w:left w:val="none" w:sz="0" w:space="0" w:color="auto"/>
            <w:bottom w:val="none" w:sz="0" w:space="0" w:color="auto"/>
            <w:right w:val="none" w:sz="0" w:space="0" w:color="auto"/>
          </w:divBdr>
          <w:divsChild>
            <w:div w:id="1390615448">
              <w:marLeft w:val="0"/>
              <w:marRight w:val="0"/>
              <w:marTop w:val="0"/>
              <w:marBottom w:val="0"/>
              <w:divBdr>
                <w:top w:val="none" w:sz="0" w:space="0" w:color="auto"/>
                <w:left w:val="none" w:sz="0" w:space="0" w:color="auto"/>
                <w:bottom w:val="none" w:sz="0" w:space="0" w:color="auto"/>
                <w:right w:val="none" w:sz="0" w:space="0" w:color="auto"/>
              </w:divBdr>
              <w:divsChild>
                <w:div w:id="1602450876">
                  <w:marLeft w:val="0"/>
                  <w:marRight w:val="0"/>
                  <w:marTop w:val="0"/>
                  <w:marBottom w:val="0"/>
                  <w:divBdr>
                    <w:top w:val="none" w:sz="0" w:space="0" w:color="auto"/>
                    <w:left w:val="none" w:sz="0" w:space="0" w:color="auto"/>
                    <w:bottom w:val="none" w:sz="0" w:space="0" w:color="auto"/>
                    <w:right w:val="none" w:sz="0" w:space="0" w:color="auto"/>
                  </w:divBdr>
                  <w:divsChild>
                    <w:div w:id="62338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0946960">
      <w:bodyDiv w:val="1"/>
      <w:marLeft w:val="0"/>
      <w:marRight w:val="0"/>
      <w:marTop w:val="0"/>
      <w:marBottom w:val="0"/>
      <w:divBdr>
        <w:top w:val="none" w:sz="0" w:space="0" w:color="auto"/>
        <w:left w:val="none" w:sz="0" w:space="0" w:color="auto"/>
        <w:bottom w:val="none" w:sz="0" w:space="0" w:color="auto"/>
        <w:right w:val="none" w:sz="0" w:space="0" w:color="auto"/>
      </w:divBdr>
      <w:divsChild>
        <w:div w:id="1751850181">
          <w:marLeft w:val="0"/>
          <w:marRight w:val="0"/>
          <w:marTop w:val="0"/>
          <w:marBottom w:val="0"/>
          <w:divBdr>
            <w:top w:val="none" w:sz="0" w:space="0" w:color="auto"/>
            <w:left w:val="none" w:sz="0" w:space="0" w:color="auto"/>
            <w:bottom w:val="none" w:sz="0" w:space="0" w:color="auto"/>
            <w:right w:val="none" w:sz="0" w:space="0" w:color="auto"/>
          </w:divBdr>
          <w:divsChild>
            <w:div w:id="37894854">
              <w:marLeft w:val="0"/>
              <w:marRight w:val="0"/>
              <w:marTop w:val="0"/>
              <w:marBottom w:val="0"/>
              <w:divBdr>
                <w:top w:val="none" w:sz="0" w:space="0" w:color="auto"/>
                <w:left w:val="none" w:sz="0" w:space="0" w:color="auto"/>
                <w:bottom w:val="none" w:sz="0" w:space="0" w:color="auto"/>
                <w:right w:val="none" w:sz="0" w:space="0" w:color="auto"/>
              </w:divBdr>
              <w:divsChild>
                <w:div w:id="496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567">
      <w:bodyDiv w:val="1"/>
      <w:marLeft w:val="0"/>
      <w:marRight w:val="0"/>
      <w:marTop w:val="0"/>
      <w:marBottom w:val="0"/>
      <w:divBdr>
        <w:top w:val="none" w:sz="0" w:space="0" w:color="auto"/>
        <w:left w:val="none" w:sz="0" w:space="0" w:color="auto"/>
        <w:bottom w:val="none" w:sz="0" w:space="0" w:color="auto"/>
        <w:right w:val="none" w:sz="0" w:space="0" w:color="auto"/>
      </w:divBdr>
      <w:divsChild>
        <w:div w:id="1070081529">
          <w:marLeft w:val="0"/>
          <w:marRight w:val="0"/>
          <w:marTop w:val="0"/>
          <w:marBottom w:val="0"/>
          <w:divBdr>
            <w:top w:val="none" w:sz="0" w:space="0" w:color="auto"/>
            <w:left w:val="none" w:sz="0" w:space="0" w:color="auto"/>
            <w:bottom w:val="none" w:sz="0" w:space="0" w:color="auto"/>
            <w:right w:val="none" w:sz="0" w:space="0" w:color="auto"/>
          </w:divBdr>
          <w:divsChild>
            <w:div w:id="473327545">
              <w:marLeft w:val="0"/>
              <w:marRight w:val="0"/>
              <w:marTop w:val="0"/>
              <w:marBottom w:val="0"/>
              <w:divBdr>
                <w:top w:val="none" w:sz="0" w:space="0" w:color="auto"/>
                <w:left w:val="none" w:sz="0" w:space="0" w:color="auto"/>
                <w:bottom w:val="none" w:sz="0" w:space="0" w:color="auto"/>
                <w:right w:val="none" w:sz="0" w:space="0" w:color="auto"/>
              </w:divBdr>
              <w:divsChild>
                <w:div w:id="13354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4370">
      <w:bodyDiv w:val="1"/>
      <w:marLeft w:val="0"/>
      <w:marRight w:val="0"/>
      <w:marTop w:val="0"/>
      <w:marBottom w:val="0"/>
      <w:divBdr>
        <w:top w:val="none" w:sz="0" w:space="0" w:color="auto"/>
        <w:left w:val="none" w:sz="0" w:space="0" w:color="auto"/>
        <w:bottom w:val="none" w:sz="0" w:space="0" w:color="auto"/>
        <w:right w:val="none" w:sz="0" w:space="0" w:color="auto"/>
      </w:divBdr>
      <w:divsChild>
        <w:div w:id="615332957">
          <w:marLeft w:val="0"/>
          <w:marRight w:val="0"/>
          <w:marTop w:val="0"/>
          <w:marBottom w:val="0"/>
          <w:divBdr>
            <w:top w:val="none" w:sz="0" w:space="0" w:color="auto"/>
            <w:left w:val="none" w:sz="0" w:space="0" w:color="auto"/>
            <w:bottom w:val="none" w:sz="0" w:space="0" w:color="auto"/>
            <w:right w:val="none" w:sz="0" w:space="0" w:color="auto"/>
          </w:divBdr>
          <w:divsChild>
            <w:div w:id="1485197318">
              <w:marLeft w:val="0"/>
              <w:marRight w:val="0"/>
              <w:marTop w:val="150"/>
              <w:marBottom w:val="0"/>
              <w:divBdr>
                <w:top w:val="none" w:sz="0" w:space="0" w:color="auto"/>
                <w:left w:val="none" w:sz="0" w:space="0" w:color="auto"/>
                <w:bottom w:val="none" w:sz="0" w:space="0" w:color="auto"/>
                <w:right w:val="none" w:sz="0" w:space="0" w:color="auto"/>
              </w:divBdr>
              <w:divsChild>
                <w:div w:id="948925837">
                  <w:marLeft w:val="0"/>
                  <w:marRight w:val="0"/>
                  <w:marTop w:val="0"/>
                  <w:marBottom w:val="0"/>
                  <w:divBdr>
                    <w:top w:val="none" w:sz="0" w:space="0" w:color="auto"/>
                    <w:left w:val="none" w:sz="0" w:space="0" w:color="auto"/>
                    <w:bottom w:val="none" w:sz="0" w:space="0" w:color="auto"/>
                    <w:right w:val="none" w:sz="0" w:space="0" w:color="auto"/>
                  </w:divBdr>
                  <w:divsChild>
                    <w:div w:id="229854218">
                      <w:marLeft w:val="0"/>
                      <w:marRight w:val="0"/>
                      <w:marTop w:val="0"/>
                      <w:marBottom w:val="0"/>
                      <w:divBdr>
                        <w:top w:val="none" w:sz="0" w:space="0" w:color="auto"/>
                        <w:left w:val="none" w:sz="0" w:space="0" w:color="auto"/>
                        <w:bottom w:val="none" w:sz="0" w:space="0" w:color="auto"/>
                        <w:right w:val="none" w:sz="0" w:space="0" w:color="auto"/>
                      </w:divBdr>
                      <w:divsChild>
                        <w:div w:id="104274739">
                          <w:marLeft w:val="0"/>
                          <w:marRight w:val="0"/>
                          <w:marTop w:val="0"/>
                          <w:marBottom w:val="0"/>
                          <w:divBdr>
                            <w:top w:val="none" w:sz="0" w:space="0" w:color="auto"/>
                            <w:left w:val="none" w:sz="0" w:space="0" w:color="auto"/>
                            <w:bottom w:val="none" w:sz="0" w:space="0" w:color="auto"/>
                            <w:right w:val="none" w:sz="0" w:space="0" w:color="auto"/>
                          </w:divBdr>
                          <w:divsChild>
                            <w:div w:id="1431971799">
                              <w:marLeft w:val="0"/>
                              <w:marRight w:val="0"/>
                              <w:marTop w:val="0"/>
                              <w:marBottom w:val="0"/>
                              <w:divBdr>
                                <w:top w:val="none" w:sz="0" w:space="0" w:color="auto"/>
                                <w:left w:val="none" w:sz="0" w:space="0" w:color="auto"/>
                                <w:bottom w:val="none" w:sz="0" w:space="0" w:color="auto"/>
                                <w:right w:val="none" w:sz="0" w:space="0" w:color="auto"/>
                              </w:divBdr>
                              <w:divsChild>
                                <w:div w:id="637227039">
                                  <w:marLeft w:val="0"/>
                                  <w:marRight w:val="0"/>
                                  <w:marTop w:val="0"/>
                                  <w:marBottom w:val="0"/>
                                  <w:divBdr>
                                    <w:top w:val="none" w:sz="0" w:space="0" w:color="auto"/>
                                    <w:left w:val="none" w:sz="0" w:space="0" w:color="auto"/>
                                    <w:bottom w:val="none" w:sz="0" w:space="0" w:color="auto"/>
                                    <w:right w:val="none" w:sz="0" w:space="0" w:color="auto"/>
                                  </w:divBdr>
                                  <w:divsChild>
                                    <w:div w:id="1754665299">
                                      <w:marLeft w:val="0"/>
                                      <w:marRight w:val="0"/>
                                      <w:marTop w:val="0"/>
                                      <w:marBottom w:val="0"/>
                                      <w:divBdr>
                                        <w:top w:val="none" w:sz="0" w:space="0" w:color="auto"/>
                                        <w:left w:val="none" w:sz="0" w:space="0" w:color="auto"/>
                                        <w:bottom w:val="none" w:sz="0" w:space="0" w:color="auto"/>
                                        <w:right w:val="none" w:sz="0" w:space="0" w:color="auto"/>
                                      </w:divBdr>
                                      <w:divsChild>
                                        <w:div w:id="488791486">
                                          <w:marLeft w:val="0"/>
                                          <w:marRight w:val="0"/>
                                          <w:marTop w:val="0"/>
                                          <w:marBottom w:val="0"/>
                                          <w:divBdr>
                                            <w:top w:val="none" w:sz="0" w:space="0" w:color="auto"/>
                                            <w:left w:val="none" w:sz="0" w:space="0" w:color="auto"/>
                                            <w:bottom w:val="none" w:sz="0" w:space="0" w:color="auto"/>
                                            <w:right w:val="none" w:sz="0" w:space="0" w:color="auto"/>
                                          </w:divBdr>
                                          <w:divsChild>
                                            <w:div w:id="1675372888">
                                              <w:marLeft w:val="0"/>
                                              <w:marRight w:val="0"/>
                                              <w:marTop w:val="0"/>
                                              <w:marBottom w:val="0"/>
                                              <w:divBdr>
                                                <w:top w:val="none" w:sz="0" w:space="0" w:color="auto"/>
                                                <w:left w:val="none" w:sz="0" w:space="0" w:color="auto"/>
                                                <w:bottom w:val="none" w:sz="0" w:space="0" w:color="auto"/>
                                                <w:right w:val="none" w:sz="0" w:space="0" w:color="auto"/>
                                              </w:divBdr>
                                              <w:divsChild>
                                                <w:div w:id="993683332">
                                                  <w:marLeft w:val="0"/>
                                                  <w:marRight w:val="0"/>
                                                  <w:marTop w:val="0"/>
                                                  <w:marBottom w:val="0"/>
                                                  <w:divBdr>
                                                    <w:top w:val="none" w:sz="0" w:space="0" w:color="auto"/>
                                                    <w:left w:val="none" w:sz="0" w:space="0" w:color="auto"/>
                                                    <w:bottom w:val="none" w:sz="0" w:space="0" w:color="auto"/>
                                                    <w:right w:val="none" w:sz="0" w:space="0" w:color="auto"/>
                                                  </w:divBdr>
                                                  <w:divsChild>
                                                    <w:div w:id="1907181364">
                                                      <w:marLeft w:val="0"/>
                                                      <w:marRight w:val="0"/>
                                                      <w:marTop w:val="0"/>
                                                      <w:marBottom w:val="0"/>
                                                      <w:divBdr>
                                                        <w:top w:val="none" w:sz="0" w:space="0" w:color="auto"/>
                                                        <w:left w:val="none" w:sz="0" w:space="0" w:color="auto"/>
                                                        <w:bottom w:val="none" w:sz="0" w:space="0" w:color="auto"/>
                                                        <w:right w:val="none" w:sz="0" w:space="0" w:color="auto"/>
                                                      </w:divBdr>
                                                      <w:divsChild>
                                                        <w:div w:id="1729188356">
                                                          <w:marLeft w:val="0"/>
                                                          <w:marRight w:val="0"/>
                                                          <w:marTop w:val="0"/>
                                                          <w:marBottom w:val="225"/>
                                                          <w:divBdr>
                                                            <w:top w:val="single" w:sz="2" w:space="0" w:color="F2D89D"/>
                                                            <w:left w:val="single" w:sz="2" w:space="0" w:color="F2D89D"/>
                                                            <w:bottom w:val="single" w:sz="2" w:space="0" w:color="F2D89D"/>
                                                            <w:right w:val="single" w:sz="2" w:space="0" w:color="F2D89D"/>
                                                          </w:divBdr>
                                                          <w:divsChild>
                                                            <w:div w:id="506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524233">
      <w:bodyDiv w:val="1"/>
      <w:marLeft w:val="0"/>
      <w:marRight w:val="0"/>
      <w:marTop w:val="0"/>
      <w:marBottom w:val="0"/>
      <w:divBdr>
        <w:top w:val="none" w:sz="0" w:space="0" w:color="auto"/>
        <w:left w:val="none" w:sz="0" w:space="0" w:color="auto"/>
        <w:bottom w:val="none" w:sz="0" w:space="0" w:color="auto"/>
        <w:right w:val="none" w:sz="0" w:space="0" w:color="auto"/>
      </w:divBdr>
      <w:divsChild>
        <w:div w:id="657000247">
          <w:marLeft w:val="0"/>
          <w:marRight w:val="0"/>
          <w:marTop w:val="0"/>
          <w:marBottom w:val="0"/>
          <w:divBdr>
            <w:top w:val="none" w:sz="0" w:space="0" w:color="auto"/>
            <w:left w:val="none" w:sz="0" w:space="0" w:color="auto"/>
            <w:bottom w:val="none" w:sz="0" w:space="0" w:color="auto"/>
            <w:right w:val="none" w:sz="0" w:space="0" w:color="auto"/>
          </w:divBdr>
          <w:divsChild>
            <w:div w:id="896284083">
              <w:marLeft w:val="0"/>
              <w:marRight w:val="0"/>
              <w:marTop w:val="0"/>
              <w:marBottom w:val="0"/>
              <w:divBdr>
                <w:top w:val="none" w:sz="0" w:space="0" w:color="auto"/>
                <w:left w:val="none" w:sz="0" w:space="0" w:color="auto"/>
                <w:bottom w:val="none" w:sz="0" w:space="0" w:color="auto"/>
                <w:right w:val="none" w:sz="0" w:space="0" w:color="auto"/>
              </w:divBdr>
              <w:divsChild>
                <w:div w:id="18351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3430">
      <w:bodyDiv w:val="1"/>
      <w:marLeft w:val="0"/>
      <w:marRight w:val="0"/>
      <w:marTop w:val="0"/>
      <w:marBottom w:val="0"/>
      <w:divBdr>
        <w:top w:val="none" w:sz="0" w:space="0" w:color="auto"/>
        <w:left w:val="none" w:sz="0" w:space="0" w:color="auto"/>
        <w:bottom w:val="none" w:sz="0" w:space="0" w:color="auto"/>
        <w:right w:val="none" w:sz="0" w:space="0" w:color="auto"/>
      </w:divBdr>
      <w:divsChild>
        <w:div w:id="236480839">
          <w:marLeft w:val="0"/>
          <w:marRight w:val="0"/>
          <w:marTop w:val="0"/>
          <w:marBottom w:val="0"/>
          <w:divBdr>
            <w:top w:val="none" w:sz="0" w:space="0" w:color="auto"/>
            <w:left w:val="none" w:sz="0" w:space="0" w:color="auto"/>
            <w:bottom w:val="none" w:sz="0" w:space="0" w:color="auto"/>
            <w:right w:val="none" w:sz="0" w:space="0" w:color="auto"/>
          </w:divBdr>
          <w:divsChild>
            <w:div w:id="1904363412">
              <w:marLeft w:val="0"/>
              <w:marRight w:val="0"/>
              <w:marTop w:val="0"/>
              <w:marBottom w:val="0"/>
              <w:divBdr>
                <w:top w:val="none" w:sz="0" w:space="0" w:color="auto"/>
                <w:left w:val="none" w:sz="0" w:space="0" w:color="auto"/>
                <w:bottom w:val="none" w:sz="0" w:space="0" w:color="auto"/>
                <w:right w:val="none" w:sz="0" w:space="0" w:color="auto"/>
              </w:divBdr>
              <w:divsChild>
                <w:div w:id="1841576096">
                  <w:marLeft w:val="0"/>
                  <w:marRight w:val="0"/>
                  <w:marTop w:val="0"/>
                  <w:marBottom w:val="0"/>
                  <w:divBdr>
                    <w:top w:val="none" w:sz="0" w:space="0" w:color="auto"/>
                    <w:left w:val="none" w:sz="0" w:space="0" w:color="auto"/>
                    <w:bottom w:val="none" w:sz="0" w:space="0" w:color="auto"/>
                    <w:right w:val="none" w:sz="0" w:space="0" w:color="auto"/>
                  </w:divBdr>
                  <w:divsChild>
                    <w:div w:id="1866483750">
                      <w:marLeft w:val="0"/>
                      <w:marRight w:val="0"/>
                      <w:marTop w:val="0"/>
                      <w:marBottom w:val="0"/>
                      <w:divBdr>
                        <w:top w:val="none" w:sz="0" w:space="0" w:color="auto"/>
                        <w:left w:val="none" w:sz="0" w:space="0" w:color="auto"/>
                        <w:bottom w:val="none" w:sz="0" w:space="0" w:color="auto"/>
                        <w:right w:val="none" w:sz="0" w:space="0" w:color="auto"/>
                      </w:divBdr>
                      <w:divsChild>
                        <w:div w:id="1645507415">
                          <w:marLeft w:val="150"/>
                          <w:marRight w:val="150"/>
                          <w:marTop w:val="150"/>
                          <w:marBottom w:val="300"/>
                          <w:divBdr>
                            <w:top w:val="none" w:sz="0" w:space="0" w:color="auto"/>
                            <w:left w:val="none" w:sz="0" w:space="0" w:color="auto"/>
                            <w:bottom w:val="none" w:sz="0" w:space="0" w:color="auto"/>
                            <w:right w:val="none" w:sz="0" w:space="0" w:color="auto"/>
                          </w:divBdr>
                          <w:divsChild>
                            <w:div w:id="441339575">
                              <w:marLeft w:val="0"/>
                              <w:marRight w:val="0"/>
                              <w:marTop w:val="0"/>
                              <w:marBottom w:val="0"/>
                              <w:divBdr>
                                <w:top w:val="none" w:sz="0" w:space="0" w:color="auto"/>
                                <w:left w:val="none" w:sz="0" w:space="0" w:color="auto"/>
                                <w:bottom w:val="none" w:sz="0" w:space="0" w:color="auto"/>
                                <w:right w:val="none" w:sz="0" w:space="0" w:color="auto"/>
                              </w:divBdr>
                              <w:divsChild>
                                <w:div w:id="1278486124">
                                  <w:marLeft w:val="0"/>
                                  <w:marRight w:val="0"/>
                                  <w:marTop w:val="0"/>
                                  <w:marBottom w:val="0"/>
                                  <w:divBdr>
                                    <w:top w:val="none" w:sz="0" w:space="0" w:color="auto"/>
                                    <w:left w:val="none" w:sz="0" w:space="0" w:color="auto"/>
                                    <w:bottom w:val="none" w:sz="0" w:space="0" w:color="auto"/>
                                    <w:right w:val="none" w:sz="0" w:space="0" w:color="auto"/>
                                  </w:divBdr>
                                  <w:divsChild>
                                    <w:div w:id="732703602">
                                      <w:marLeft w:val="0"/>
                                      <w:marRight w:val="0"/>
                                      <w:marTop w:val="0"/>
                                      <w:marBottom w:val="0"/>
                                      <w:divBdr>
                                        <w:top w:val="none" w:sz="0" w:space="0" w:color="auto"/>
                                        <w:left w:val="none" w:sz="0" w:space="0" w:color="auto"/>
                                        <w:bottom w:val="none" w:sz="0" w:space="0" w:color="auto"/>
                                        <w:right w:val="none" w:sz="0" w:space="0" w:color="auto"/>
                                      </w:divBdr>
                                      <w:divsChild>
                                        <w:div w:id="1536891130">
                                          <w:marLeft w:val="0"/>
                                          <w:marRight w:val="0"/>
                                          <w:marTop w:val="0"/>
                                          <w:marBottom w:val="0"/>
                                          <w:divBdr>
                                            <w:top w:val="none" w:sz="0" w:space="0" w:color="auto"/>
                                            <w:left w:val="none" w:sz="0" w:space="0" w:color="auto"/>
                                            <w:bottom w:val="none" w:sz="0" w:space="0" w:color="auto"/>
                                            <w:right w:val="none" w:sz="0" w:space="0" w:color="auto"/>
                                          </w:divBdr>
                                        </w:div>
                                        <w:div w:id="895894004">
                                          <w:marLeft w:val="0"/>
                                          <w:marRight w:val="0"/>
                                          <w:marTop w:val="0"/>
                                          <w:marBottom w:val="0"/>
                                          <w:divBdr>
                                            <w:top w:val="none" w:sz="0" w:space="0" w:color="auto"/>
                                            <w:left w:val="none" w:sz="0" w:space="0" w:color="auto"/>
                                            <w:bottom w:val="none" w:sz="0" w:space="0" w:color="auto"/>
                                            <w:right w:val="none" w:sz="0" w:space="0" w:color="auto"/>
                                          </w:divBdr>
                                        </w:div>
                                        <w:div w:id="1062825619">
                                          <w:marLeft w:val="0"/>
                                          <w:marRight w:val="0"/>
                                          <w:marTop w:val="0"/>
                                          <w:marBottom w:val="0"/>
                                          <w:divBdr>
                                            <w:top w:val="none" w:sz="0" w:space="0" w:color="auto"/>
                                            <w:left w:val="none" w:sz="0" w:space="0" w:color="auto"/>
                                            <w:bottom w:val="none" w:sz="0" w:space="0" w:color="auto"/>
                                            <w:right w:val="none" w:sz="0" w:space="0" w:color="auto"/>
                                          </w:divBdr>
                                        </w:div>
                                        <w:div w:id="580918891">
                                          <w:marLeft w:val="0"/>
                                          <w:marRight w:val="0"/>
                                          <w:marTop w:val="0"/>
                                          <w:marBottom w:val="0"/>
                                          <w:divBdr>
                                            <w:top w:val="none" w:sz="0" w:space="0" w:color="auto"/>
                                            <w:left w:val="none" w:sz="0" w:space="0" w:color="auto"/>
                                            <w:bottom w:val="none" w:sz="0" w:space="0" w:color="auto"/>
                                            <w:right w:val="none" w:sz="0" w:space="0" w:color="auto"/>
                                          </w:divBdr>
                                        </w:div>
                                        <w:div w:id="163789995">
                                          <w:marLeft w:val="0"/>
                                          <w:marRight w:val="0"/>
                                          <w:marTop w:val="0"/>
                                          <w:marBottom w:val="0"/>
                                          <w:divBdr>
                                            <w:top w:val="none" w:sz="0" w:space="0" w:color="auto"/>
                                            <w:left w:val="none" w:sz="0" w:space="0" w:color="auto"/>
                                            <w:bottom w:val="none" w:sz="0" w:space="0" w:color="auto"/>
                                            <w:right w:val="none" w:sz="0" w:space="0" w:color="auto"/>
                                          </w:divBdr>
                                        </w:div>
                                        <w:div w:id="52123385">
                                          <w:marLeft w:val="0"/>
                                          <w:marRight w:val="0"/>
                                          <w:marTop w:val="0"/>
                                          <w:marBottom w:val="0"/>
                                          <w:divBdr>
                                            <w:top w:val="none" w:sz="0" w:space="0" w:color="auto"/>
                                            <w:left w:val="none" w:sz="0" w:space="0" w:color="auto"/>
                                            <w:bottom w:val="none" w:sz="0" w:space="0" w:color="auto"/>
                                            <w:right w:val="none" w:sz="0" w:space="0" w:color="auto"/>
                                          </w:divBdr>
                                        </w:div>
                                        <w:div w:id="773017518">
                                          <w:marLeft w:val="0"/>
                                          <w:marRight w:val="0"/>
                                          <w:marTop w:val="0"/>
                                          <w:marBottom w:val="0"/>
                                          <w:divBdr>
                                            <w:top w:val="none" w:sz="0" w:space="0" w:color="auto"/>
                                            <w:left w:val="none" w:sz="0" w:space="0" w:color="auto"/>
                                            <w:bottom w:val="none" w:sz="0" w:space="0" w:color="auto"/>
                                            <w:right w:val="none" w:sz="0" w:space="0" w:color="auto"/>
                                          </w:divBdr>
                                        </w:div>
                                        <w:div w:id="1594319175">
                                          <w:marLeft w:val="0"/>
                                          <w:marRight w:val="0"/>
                                          <w:marTop w:val="0"/>
                                          <w:marBottom w:val="0"/>
                                          <w:divBdr>
                                            <w:top w:val="none" w:sz="0" w:space="0" w:color="auto"/>
                                            <w:left w:val="none" w:sz="0" w:space="0" w:color="auto"/>
                                            <w:bottom w:val="none" w:sz="0" w:space="0" w:color="auto"/>
                                            <w:right w:val="none" w:sz="0" w:space="0" w:color="auto"/>
                                          </w:divBdr>
                                        </w:div>
                                        <w:div w:id="2027442524">
                                          <w:marLeft w:val="0"/>
                                          <w:marRight w:val="0"/>
                                          <w:marTop w:val="0"/>
                                          <w:marBottom w:val="0"/>
                                          <w:divBdr>
                                            <w:top w:val="none" w:sz="0" w:space="0" w:color="auto"/>
                                            <w:left w:val="none" w:sz="0" w:space="0" w:color="auto"/>
                                            <w:bottom w:val="none" w:sz="0" w:space="0" w:color="auto"/>
                                            <w:right w:val="none" w:sz="0" w:space="0" w:color="auto"/>
                                          </w:divBdr>
                                        </w:div>
                                        <w:div w:id="17240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09683">
      <w:bodyDiv w:val="1"/>
      <w:marLeft w:val="0"/>
      <w:marRight w:val="0"/>
      <w:marTop w:val="0"/>
      <w:marBottom w:val="0"/>
      <w:divBdr>
        <w:top w:val="none" w:sz="0" w:space="0" w:color="auto"/>
        <w:left w:val="none" w:sz="0" w:space="0" w:color="auto"/>
        <w:bottom w:val="none" w:sz="0" w:space="0" w:color="auto"/>
        <w:right w:val="none" w:sz="0" w:space="0" w:color="auto"/>
      </w:divBdr>
    </w:div>
    <w:div w:id="1921599660">
      <w:bodyDiv w:val="1"/>
      <w:marLeft w:val="0"/>
      <w:marRight w:val="0"/>
      <w:marTop w:val="0"/>
      <w:marBottom w:val="0"/>
      <w:divBdr>
        <w:top w:val="none" w:sz="0" w:space="0" w:color="auto"/>
        <w:left w:val="none" w:sz="0" w:space="0" w:color="auto"/>
        <w:bottom w:val="none" w:sz="0" w:space="0" w:color="auto"/>
        <w:right w:val="none" w:sz="0" w:space="0" w:color="auto"/>
      </w:divBdr>
      <w:divsChild>
        <w:div w:id="195430570">
          <w:marLeft w:val="0"/>
          <w:marRight w:val="0"/>
          <w:marTop w:val="0"/>
          <w:marBottom w:val="0"/>
          <w:divBdr>
            <w:top w:val="none" w:sz="0" w:space="0" w:color="auto"/>
            <w:left w:val="none" w:sz="0" w:space="0" w:color="auto"/>
            <w:bottom w:val="none" w:sz="0" w:space="0" w:color="auto"/>
            <w:right w:val="none" w:sz="0" w:space="0" w:color="auto"/>
          </w:divBdr>
          <w:divsChild>
            <w:div w:id="538902588">
              <w:marLeft w:val="0"/>
              <w:marRight w:val="0"/>
              <w:marTop w:val="0"/>
              <w:marBottom w:val="0"/>
              <w:divBdr>
                <w:top w:val="none" w:sz="0" w:space="0" w:color="auto"/>
                <w:left w:val="none" w:sz="0" w:space="0" w:color="auto"/>
                <w:bottom w:val="none" w:sz="0" w:space="0" w:color="auto"/>
                <w:right w:val="none" w:sz="0" w:space="0" w:color="auto"/>
              </w:divBdr>
              <w:divsChild>
                <w:div w:id="8355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9414">
      <w:bodyDiv w:val="1"/>
      <w:marLeft w:val="0"/>
      <w:marRight w:val="0"/>
      <w:marTop w:val="0"/>
      <w:marBottom w:val="0"/>
      <w:divBdr>
        <w:top w:val="none" w:sz="0" w:space="0" w:color="auto"/>
        <w:left w:val="none" w:sz="0" w:space="0" w:color="auto"/>
        <w:bottom w:val="none" w:sz="0" w:space="0" w:color="auto"/>
        <w:right w:val="none" w:sz="0" w:space="0" w:color="auto"/>
      </w:divBdr>
      <w:divsChild>
        <w:div w:id="415325867">
          <w:marLeft w:val="0"/>
          <w:marRight w:val="0"/>
          <w:marTop w:val="0"/>
          <w:marBottom w:val="0"/>
          <w:divBdr>
            <w:top w:val="none" w:sz="0" w:space="0" w:color="auto"/>
            <w:left w:val="none" w:sz="0" w:space="0" w:color="auto"/>
            <w:bottom w:val="none" w:sz="0" w:space="0" w:color="auto"/>
            <w:right w:val="none" w:sz="0" w:space="0" w:color="auto"/>
          </w:divBdr>
          <w:divsChild>
            <w:div w:id="751239532">
              <w:marLeft w:val="0"/>
              <w:marRight w:val="0"/>
              <w:marTop w:val="0"/>
              <w:marBottom w:val="0"/>
              <w:divBdr>
                <w:top w:val="none" w:sz="0" w:space="0" w:color="auto"/>
                <w:left w:val="none" w:sz="0" w:space="0" w:color="auto"/>
                <w:bottom w:val="none" w:sz="0" w:space="0" w:color="auto"/>
                <w:right w:val="none" w:sz="0" w:space="0" w:color="auto"/>
              </w:divBdr>
              <w:divsChild>
                <w:div w:id="3049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dc:creator>
  <cp:keywords/>
  <dc:description/>
  <cp:lastModifiedBy>PIUS</cp:lastModifiedBy>
  <cp:revision>23</cp:revision>
  <dcterms:created xsi:type="dcterms:W3CDTF">2020-04-09T17:00:00Z</dcterms:created>
  <dcterms:modified xsi:type="dcterms:W3CDTF">2020-04-09T22:11:00Z</dcterms:modified>
</cp:coreProperties>
</file>