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4"/>
        <w:shd w:val="clear" w:color="ffffff" w:fill="ffffff"/>
        <w:spacing w:before="120" w:after="120"/>
        <w:jc w:val="both"/>
        <w:rPr/>
      </w:pPr>
      <w:r>
        <w:rPr>
          <w:rFonts w:ascii="Arial" w:cs="Arial" w:hAnsi="Arial" w:hint="eastAsia"/>
          <w:color w:val="000000"/>
          <w:sz w:val="21"/>
          <w:szCs w:val="21"/>
          <w:u w:val="none"/>
        </w:rPr>
        <w:t>NAME</w:t>
      </w:r>
      <w:r>
        <w:rPr>
          <w:rFonts w:ascii="Arial" w:cs="Arial" w:hAnsi="Arial" w:hint="eastAsia"/>
          <w:color w:val="000000"/>
          <w:sz w:val="21"/>
          <w:szCs w:val="21"/>
          <w:u w:val="none"/>
          <w:lang w:val="en-US"/>
        </w:rPr>
        <w:t>:</w:t>
      </w:r>
      <w:r>
        <w:rPr>
          <w:rFonts w:ascii="Arial" w:cs="Arial" w:hAnsi="Arial" w:hint="eastAsia"/>
          <w:color w:val="000000"/>
          <w:sz w:val="21"/>
          <w:szCs w:val="21"/>
          <w:u w:val="none"/>
          <w:lang w:val="en-US"/>
        </w:rPr>
        <w:t xml:space="preserve"> </w:t>
      </w:r>
      <w:r>
        <w:rPr>
          <w:rFonts w:ascii="Arial" w:cs="Arial" w:hAnsi="Arial" w:hint="default"/>
          <w:color w:val="000000"/>
          <w:sz w:val="21"/>
          <w:szCs w:val="21"/>
          <w:u w:val="none"/>
          <w:lang w:val="en-US"/>
        </w:rPr>
        <w:t>ASHEFOR DAVID</w:t>
      </w:r>
    </w:p>
    <w:p>
      <w:pPr>
        <w:pStyle w:val="style94"/>
        <w:shd w:val="clear" w:color="ffffff" w:fill="ffffff"/>
        <w:spacing w:before="120" w:after="120"/>
        <w:jc w:val="both"/>
        <w:rPr/>
      </w:pPr>
      <w:r>
        <w:rPr>
          <w:rFonts w:ascii="Arial" w:cs="Arial" w:hAnsi="Arial" w:hint="eastAsia"/>
          <w:color w:val="000000"/>
          <w:sz w:val="21"/>
          <w:szCs w:val="21"/>
          <w:u w:val="none"/>
        </w:rPr>
        <w:t>MATRIC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NUMBER: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17/</w:t>
      </w:r>
      <w:r>
        <w:rPr>
          <w:rFonts w:ascii="Arial" w:cs="Arial" w:hAnsi="Arial" w:hint="eastAsia"/>
          <w:color w:val="000000"/>
          <w:sz w:val="21"/>
          <w:szCs w:val="21"/>
          <w:u w:val="none"/>
          <w:lang w:val="en-US"/>
        </w:rPr>
        <w:t>ENG0</w:t>
      </w:r>
      <w:r>
        <w:rPr>
          <w:rFonts w:ascii="Arial" w:cs="Arial" w:hAnsi="Arial" w:hint="default"/>
          <w:color w:val="000000"/>
          <w:sz w:val="21"/>
          <w:szCs w:val="21"/>
          <w:u w:val="none"/>
          <w:lang w:val="en-US"/>
        </w:rPr>
        <w:t>2</w:t>
      </w:r>
      <w:r>
        <w:rPr>
          <w:rFonts w:ascii="Arial" w:cs="Arial" w:hAnsi="Arial" w:hint="eastAsia"/>
          <w:color w:val="000000"/>
          <w:sz w:val="21"/>
          <w:szCs w:val="21"/>
          <w:u w:val="none"/>
          <w:lang w:val="en-US"/>
        </w:rPr>
        <w:t>/0</w:t>
      </w:r>
      <w:r>
        <w:rPr>
          <w:rFonts w:ascii="Arial" w:cs="Arial" w:hAnsi="Arial" w:hint="eastAsia"/>
          <w:color w:val="000000"/>
          <w:sz w:val="21"/>
          <w:szCs w:val="21"/>
          <w:u w:val="none"/>
          <w:lang w:val="en-US"/>
        </w:rPr>
        <w:t>1</w:t>
      </w:r>
      <w:r>
        <w:rPr>
          <w:rFonts w:ascii="Arial" w:cs="Arial" w:hAnsi="Arial" w:hint="default"/>
          <w:color w:val="000000"/>
          <w:sz w:val="21"/>
          <w:szCs w:val="21"/>
          <w:u w:val="none"/>
          <w:lang w:val="en-US"/>
        </w:rPr>
        <w:t>3</w:t>
      </w:r>
    </w:p>
    <w:p>
      <w:pPr>
        <w:pStyle w:val="style94"/>
        <w:shd w:val="clear" w:color="ffffff" w:fill="ffffff"/>
        <w:spacing w:before="120" w:after="120"/>
        <w:jc w:val="both"/>
        <w:rPr/>
      </w:pPr>
      <w:r>
        <w:rPr>
          <w:rFonts w:ascii="Arial" w:cs="Arial" w:hAnsi="Arial" w:hint="eastAsia"/>
          <w:color w:val="000000"/>
          <w:sz w:val="21"/>
          <w:szCs w:val="21"/>
          <w:u w:val="none"/>
        </w:rPr>
        <w:t>DEPARTMENT: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default"/>
          <w:color w:val="000000"/>
          <w:sz w:val="21"/>
          <w:szCs w:val="21"/>
          <w:u w:val="none"/>
          <w:lang w:val="en-US"/>
        </w:rPr>
        <w:t xml:space="preserve">Computer </w:t>
      </w:r>
      <w:r>
        <w:rPr>
          <w:rFonts w:ascii="Arial" w:cs="Arial" w:hAnsi="Arial" w:hint="eastAsia"/>
          <w:color w:val="000000"/>
          <w:sz w:val="21"/>
          <w:szCs w:val="21"/>
          <w:u w:val="none"/>
          <w:lang w:val="en-US"/>
        </w:rPr>
        <w:t>E</w:t>
      </w:r>
      <w:bookmarkStart w:id="0" w:name="_GoBack"/>
      <w:bookmarkEnd w:id="0"/>
      <w:r>
        <w:rPr>
          <w:rFonts w:ascii="Arial" w:cs="Arial" w:hAnsi="Arial" w:hint="eastAsia"/>
          <w:color w:val="000000"/>
          <w:sz w:val="21"/>
          <w:szCs w:val="21"/>
          <w:u w:val="none"/>
        </w:rPr>
        <w:t>ngineering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</w:p>
    <w:p>
      <w:pPr>
        <w:pStyle w:val="style94"/>
        <w:shd w:val="clear" w:color="ffffff" w:fill="ffffff"/>
        <w:spacing w:before="120" w:after="120"/>
        <w:jc w:val="both"/>
        <w:rPr/>
      </w:pPr>
      <w:r>
        <w:rPr>
          <w:rFonts w:ascii="Arial" w:cs="Arial" w:hAnsi="Arial" w:hint="eastAsia"/>
          <w:color w:val="000000"/>
          <w:sz w:val="21"/>
          <w:szCs w:val="21"/>
          <w:u w:val="none"/>
        </w:rPr>
        <w:t>COURSE: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Engineering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law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</w:p>
    <w:p>
      <w:pPr>
        <w:pStyle w:val="style94"/>
        <w:shd w:val="clear" w:color="ffffff" w:fill="ffffff"/>
        <w:spacing w:before="120" w:after="120"/>
        <w:jc w:val="both"/>
        <w:rPr/>
      </w:pPr>
    </w:p>
    <w:p>
      <w:pPr>
        <w:pStyle w:val="style94"/>
        <w:shd w:val="clear" w:color="ffffff" w:fill="ffffff"/>
        <w:spacing w:before="120" w:after="120"/>
        <w:jc w:val="both"/>
        <w:rPr/>
      </w:pPr>
      <w:r>
        <w:rPr>
          <w:rFonts w:ascii="Arial" w:cs="Arial" w:hAnsi="Arial" w:hint="eastAsia"/>
          <w:b/>
          <w:color w:val="000000"/>
          <w:sz w:val="21"/>
          <w:szCs w:val="21"/>
          <w:u w:val="single"/>
          <w:lang w:val="en-US"/>
        </w:rPr>
        <w:t>PATE</w:t>
      </w:r>
      <w:r>
        <w:rPr>
          <w:rFonts w:ascii="Arial" w:cs="Arial" w:hAnsi="Arial" w:hint="eastAsia"/>
          <w:b/>
          <w:color w:val="000000"/>
          <w:sz w:val="21"/>
          <w:szCs w:val="21"/>
          <w:u w:val="single"/>
          <w:lang w:val="en-US"/>
        </w:rPr>
        <w:t>NT</w:t>
      </w:r>
      <w:r>
        <w:rPr>
          <w:rFonts w:ascii="Arial" w:cs="Arial" w:hAnsi="Arial" w:hint="eastAsia"/>
          <w:color w:val="000000"/>
          <w:sz w:val="21"/>
          <w:szCs w:val="21"/>
          <w:u w:val="none"/>
          <w:lang w:val="en-US"/>
        </w:rPr>
        <w:t>:</w:t>
      </w:r>
      <w:r>
        <w:rPr>
          <w:rFonts w:ascii="Arial" w:cs="Arial" w:hAnsi="Arial" w:hint="eastAsia"/>
          <w:color w:val="000000"/>
          <w:sz w:val="21"/>
          <w:szCs w:val="21"/>
          <w:u w:val="none"/>
          <w:lang w:val="en-US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A </w:t>
      </w:r>
      <w:r>
        <w:rPr>
          <w:rFonts w:ascii="Arial" w:cs="Arial" w:hAnsi="Arial" w:hint="eastAsia"/>
          <w:b w:val="false"/>
          <w:color w:val="000000"/>
          <w:sz w:val="21"/>
          <w:szCs w:val="21"/>
          <w:u w:val="none"/>
        </w:rPr>
        <w:t>patent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is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form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of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intellectual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property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that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gives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owner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legal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right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to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exclude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others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from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making,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using,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selling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and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importing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an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invention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for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limited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period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of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years,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exchange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for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publishing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an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enabling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public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disclosure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of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invention.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most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countries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patent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rights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fall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under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civil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law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and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patent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holder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needs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to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sue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someone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infringing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patent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in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order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to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enforce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his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her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rights.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some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industries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patents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are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essential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form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of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competitive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advantage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;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others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are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irrelevant</w:t>
      </w:r>
    </w:p>
    <w:p>
      <w:pPr>
        <w:pStyle w:val="style94"/>
        <w:shd w:val="clear" w:color="ffffff" w:fill="ffffff"/>
        <w:spacing w:before="120" w:after="120"/>
        <w:jc w:val="both"/>
        <w:rPr/>
      </w:pP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procedure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for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granting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patents,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requirements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placed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patentee,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and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extent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of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exclusive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rights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vary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widely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between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countries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according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to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national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laws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and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international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agreements.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Typically,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however,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patent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application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must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include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one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more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claims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that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define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invention.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patent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may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include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many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claims,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each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of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which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defines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specific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property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right.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These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claims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must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meet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relevant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patentability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requirements,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such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as </w:t>
      </w:r>
      <w:r>
        <w:rPr>
          <w:u w:val="none"/>
        </w:rPr>
        <w:t>((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novelty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, </w:t>
      </w:r>
      <w:r>
        <w:rPr>
          <w:u w:val="none"/>
        </w:rPr>
        <w:t>((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usefulness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and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non-obviousness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.</w:t>
      </w:r>
    </w:p>
    <w:p>
      <w:pPr>
        <w:pStyle w:val="style94"/>
        <w:shd w:val="clear" w:color="ffffff" w:fill="ffffff"/>
        <w:spacing w:before="120" w:after="120"/>
        <w:jc w:val="both"/>
        <w:rPr/>
      </w:pPr>
    </w:p>
    <w:p>
      <w:pPr>
        <w:pStyle w:val="style94"/>
        <w:shd w:val="clear" w:color="ffffff" w:fill="ffffff"/>
        <w:spacing w:before="120" w:after="120"/>
        <w:jc w:val="both"/>
        <w:rPr/>
      </w:pPr>
      <w:r>
        <w:rPr>
          <w:rFonts w:ascii="Arial" w:cs="Arial" w:hAnsi="Arial" w:hint="eastAsia"/>
          <w:b/>
          <w:color w:val="000000"/>
          <w:sz w:val="21"/>
          <w:szCs w:val="21"/>
          <w:u w:val="single"/>
          <w:lang w:val="en-US"/>
        </w:rPr>
        <w:t>COPYRIGHT</w:t>
      </w:r>
      <w:r>
        <w:rPr>
          <w:rFonts w:ascii="Arial" w:cs="Arial" w:hAnsi="Arial" w:hint="eastAsia"/>
          <w:b/>
          <w:color w:val="000000"/>
          <w:sz w:val="21"/>
          <w:szCs w:val="21"/>
          <w:u w:val="none"/>
          <w:lang w:val="en-US"/>
        </w:rPr>
        <w:t>:</w:t>
      </w:r>
      <w:r>
        <w:rPr>
          <w:rFonts w:ascii="Arial" w:cs="Arial" w:hAnsi="Arial" w:hint="eastAsia"/>
          <w:b/>
          <w:color w:val="000000"/>
          <w:sz w:val="21"/>
          <w:szCs w:val="21"/>
          <w:u w:val="none"/>
          <w:lang w:val="en-US"/>
        </w:rPr>
        <w:t xml:space="preserve"> </w:t>
      </w:r>
      <w:r>
        <w:rPr>
          <w:rFonts w:ascii="Arial" w:cs="Arial" w:hAnsi="Arial" w:hint="eastAsia"/>
          <w:b w:val="false"/>
          <w:color w:val="000000"/>
          <w:sz w:val="21"/>
          <w:szCs w:val="21"/>
          <w:u w:val="none"/>
        </w:rPr>
        <w:t>Copyright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is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the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exclusive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right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given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to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creator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of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a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creative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work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to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reproduce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work,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usually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for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limited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time 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creative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work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may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be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literary,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artistic,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educational,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musical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form.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Copyright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intended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to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protect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original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expression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of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idea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form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of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creative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work,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but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not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idea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itself.</w:t>
      </w:r>
      <w:r>
        <w:rPr>
          <w:rFonts w:ascii="Arial" w:cs="Arial" w:hAnsi="Arial" w:hint="eastAsia"/>
          <w:color w:val="000000"/>
          <w:sz w:val="21"/>
          <w:szCs w:val="21"/>
          <w:u w:val="none"/>
          <w:lang w:val="en-US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copyright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subject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to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limitations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based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public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interest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considerations,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such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the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fair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use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doctrine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United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States.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Some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jurisdictions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require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"fixing"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copyrighted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works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tangible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form.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often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shared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among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multiple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authors,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each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of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whom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holds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set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of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rights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to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use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license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work,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and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who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are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commonly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referred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to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rights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holders These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rights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frequently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include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reproduction,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control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over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derivative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works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distribution,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public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performance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and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moral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rights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such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attribution</w:t>
      </w:r>
    </w:p>
    <w:p>
      <w:pPr>
        <w:pStyle w:val="style94"/>
        <w:shd w:val="clear" w:color="ffffff" w:fill="ffffff"/>
        <w:spacing w:before="120" w:after="120"/>
        <w:jc w:val="both"/>
        <w:rPr/>
      </w:pPr>
      <w:r>
        <w:rPr>
          <w:rFonts w:ascii="Arial" w:cs="Arial" w:hAnsi="Arial" w:hint="eastAsia"/>
          <w:color w:val="000000"/>
          <w:sz w:val="21"/>
          <w:szCs w:val="21"/>
          <w:u w:val="none"/>
        </w:rPr>
        <w:t>Copyrights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can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be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granted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by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public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law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and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are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that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case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considered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"territorial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rights".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This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means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that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copyrights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granted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by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law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of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certain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state,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do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not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extend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beyond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territory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of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that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specific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jurisdiction.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Copyrights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of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this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type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vary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by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country;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many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countries,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and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sometimes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large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group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of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countries,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have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made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agreements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with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other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countries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procedures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applicable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when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works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"cross"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national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borders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national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rights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are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inconsistent</w:t>
      </w:r>
    </w:p>
    <w:p>
      <w:pPr>
        <w:pStyle w:val="style94"/>
        <w:shd w:val="clear" w:color="ffffff" w:fill="ffffff"/>
        <w:spacing w:before="120" w:after="120"/>
        <w:jc w:val="both"/>
        <w:rPr/>
      </w:pPr>
      <w:r>
        <w:rPr>
          <w:rFonts w:ascii="Arial" w:cs="Arial" w:hAnsi="Arial" w:hint="eastAsia"/>
          <w:color w:val="000000"/>
          <w:sz w:val="21"/>
          <w:szCs w:val="21"/>
          <w:u w:val="none"/>
        </w:rPr>
        <w:t>Typically,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public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law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duration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of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a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copyright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expires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50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to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100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years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after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creator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dies,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depending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on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jurisdiction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.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Some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countries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require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certain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copyright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formalities</w:t>
      </w:r>
      <w:r>
        <w:rPr>
          <w:rStyle w:val="style85"/>
          <w:rFonts w:ascii="Arial" w:cs="Arial" w:hAnsi="Arial" w:hint="eastAsia"/>
          <w:color w:val="000000"/>
          <w:sz w:val="17"/>
          <w:szCs w:val="17"/>
          <w:u w:val="none"/>
          <w:vertAlign w:val="superscript"/>
        </w:rPr>
        <w:t>]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to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establishing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copyright,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others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recognize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copyright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any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completed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work,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without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formal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registration.</w:t>
      </w:r>
    </w:p>
    <w:p>
      <w:pPr>
        <w:pStyle w:val="style94"/>
        <w:shd w:val="clear" w:color="ffffff" w:fill="ffffff"/>
        <w:spacing w:before="120" w:after="120"/>
        <w:jc w:val="both"/>
        <w:rPr/>
      </w:pPr>
    </w:p>
    <w:p>
      <w:pPr>
        <w:pStyle w:val="style94"/>
        <w:shd w:val="clear" w:color="ffffff" w:fill="ffffff"/>
        <w:spacing w:before="120" w:after="120"/>
        <w:jc w:val="both"/>
        <w:rPr/>
      </w:pPr>
      <w:r>
        <w:rPr>
          <w:rFonts w:ascii="Arial" w:cs="Arial" w:hAnsi="Arial" w:hint="eastAsia"/>
          <w:b/>
          <w:color w:val="000000"/>
          <w:sz w:val="21"/>
          <w:szCs w:val="21"/>
          <w:u w:val="single"/>
          <w:lang w:val="en-US"/>
        </w:rPr>
        <w:t>TRADEMARK</w:t>
      </w:r>
      <w:r>
        <w:rPr>
          <w:rFonts w:ascii="Arial" w:cs="Arial" w:hAnsi="Arial" w:hint="eastAsia"/>
          <w:b w:val="false"/>
          <w:color w:val="000000"/>
          <w:sz w:val="21"/>
          <w:szCs w:val="21"/>
          <w:u w:val="none"/>
          <w:lang w:val="en-US"/>
        </w:rPr>
        <w:t>:</w:t>
      </w:r>
      <w:r>
        <w:rPr>
          <w:rFonts w:ascii="Arial" w:cs="Arial" w:hAnsi="Arial" w:hint="eastAsia"/>
          <w:b w:val="false"/>
          <w:color w:val="000000"/>
          <w:sz w:val="21"/>
          <w:szCs w:val="21"/>
          <w:u w:val="none"/>
          <w:lang w:val="en-US"/>
        </w:rPr>
        <w:t xml:space="preserve"> </w:t>
      </w:r>
      <w:r>
        <w:rPr>
          <w:rFonts w:ascii="Arial" w:cs="Arial" w:hAnsi="Arial" w:hint="eastAsia"/>
          <w:b w:val="false"/>
          <w:color w:val="000000"/>
          <w:sz w:val="21"/>
          <w:szCs w:val="21"/>
          <w:u w:val="none"/>
        </w:rPr>
        <w:t>A trademark (also</w:t>
      </w:r>
      <w:r>
        <w:rPr>
          <w:rFonts w:ascii="Arial" w:cs="Arial" w:hAnsi="Arial" w:hint="eastAsia"/>
          <w:b w:val="false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b w:val="false"/>
          <w:color w:val="000000"/>
          <w:sz w:val="21"/>
          <w:szCs w:val="21"/>
          <w:u w:val="none"/>
        </w:rPr>
        <w:t>written trade</w:t>
      </w:r>
      <w:r>
        <w:rPr>
          <w:rFonts w:ascii="Arial" w:cs="Arial" w:hAnsi="Arial" w:hint="eastAsia"/>
          <w:b w:val="false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b w:val="false"/>
          <w:color w:val="000000"/>
          <w:sz w:val="21"/>
          <w:szCs w:val="21"/>
          <w:u w:val="none"/>
        </w:rPr>
        <w:t>mark or trade-mark)</w:t>
      </w:r>
      <w:r>
        <w:rPr>
          <w:rFonts w:ascii="Arial" w:cs="Arial" w:hAnsi="Arial" w:hint="eastAsia"/>
          <w:b w:val="false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b w:val="false"/>
          <w:color w:val="000000"/>
          <w:sz w:val="21"/>
          <w:szCs w:val="21"/>
          <w:u w:val="none"/>
        </w:rPr>
        <w:t>is</w:t>
      </w:r>
      <w:r>
        <w:rPr>
          <w:rFonts w:ascii="Arial" w:cs="Arial" w:hAnsi="Arial" w:hint="eastAsia"/>
          <w:b w:val="false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b w:val="false"/>
          <w:color w:val="000000"/>
          <w:sz w:val="21"/>
          <w:szCs w:val="21"/>
          <w:u w:val="none"/>
        </w:rPr>
        <w:t>a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type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of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intellectual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property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consisting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of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recognizable </w:t>
      </w:r>
      <w:r>
        <w:rPr>
          <w:u w:val="none"/>
        </w:rPr>
        <w:t>((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sign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,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design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or </w:t>
      </w:r>
      <w:r>
        <w:rPr>
          <w:u w:val="none"/>
        </w:rPr>
        <w:t>((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expression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which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identifies </w:t>
      </w:r>
      <w:r>
        <w:rPr>
          <w:u w:val="none"/>
        </w:rPr>
        <w:t>((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products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or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services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of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particular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source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from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those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of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others,</w:t>
      </w:r>
      <w:r>
        <w:rPr>
          <w:rFonts w:ascii="Arial" w:cs="Arial" w:hAnsi="Arial" w:hint="eastAsia"/>
          <w:color w:val="000000"/>
          <w:sz w:val="21"/>
          <w:szCs w:val="21"/>
          <w:u w:val="none"/>
          <w:lang w:val="en-US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although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trademarks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used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to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identify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services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are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usually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called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service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marks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.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trademark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owner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can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be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individual,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business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organization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any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legal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entity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.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trademark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may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be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located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a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package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a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label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a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voucher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product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itself.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For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sake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of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corporate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identity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trademarks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are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often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displayed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company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buildings.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legally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recognized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type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of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intellectual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property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.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1938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Act,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which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served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model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for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similar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legislation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elsewhere,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contained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other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novel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concepts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such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"associated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trademarks",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consent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to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use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system,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defensive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mark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system,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and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non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claiming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right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system.</w:t>
      </w:r>
    </w:p>
    <w:p>
      <w:pPr>
        <w:pStyle w:val="style94"/>
        <w:shd w:val="clear" w:color="ffffff" w:fill="ffffff"/>
        <w:spacing w:before="120" w:after="120"/>
        <w:jc w:val="both"/>
        <w:rPr/>
      </w:pP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symbols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™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(the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trademark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symbol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)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and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®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(the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registered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trademark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symbol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)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can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be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used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to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indicate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trademarks;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latter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only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for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use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by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owner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of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trademark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that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has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been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registered.</w:t>
      </w:r>
    </w:p>
    <w:p>
      <w:pPr>
        <w:pStyle w:val="style94"/>
        <w:shd w:val="clear" w:color="ffffff" w:fill="ffffff"/>
        <w:spacing w:before="120" w:after="120"/>
        <w:jc w:val="both"/>
        <w:rPr/>
      </w:pPr>
    </w:p>
    <w:p>
      <w:pPr>
        <w:pStyle w:val="style94"/>
        <w:shd w:val="clear" w:color="ffffff" w:fill="ffffff"/>
        <w:spacing w:before="120" w:after="120"/>
        <w:jc w:val="both"/>
        <w:rPr/>
      </w:pPr>
      <w:r>
        <w:rPr>
          <w:rFonts w:ascii="Arial" w:cs="Arial" w:hAnsi="Arial" w:hint="eastAsia"/>
          <w:b/>
          <w:color w:val="000000"/>
          <w:sz w:val="21"/>
          <w:szCs w:val="21"/>
          <w:u w:val="single"/>
          <w:lang w:val="en-US"/>
        </w:rPr>
        <w:t>TRADE</w:t>
      </w:r>
      <w:r>
        <w:rPr>
          <w:rFonts w:ascii="Arial" w:cs="Arial" w:hAnsi="Arial" w:hint="eastAsia"/>
          <w:b/>
          <w:color w:val="000000"/>
          <w:sz w:val="21"/>
          <w:szCs w:val="21"/>
          <w:u w:val="single"/>
          <w:lang w:val="en-US"/>
        </w:rPr>
        <w:t xml:space="preserve"> </w:t>
      </w:r>
      <w:r>
        <w:rPr>
          <w:rFonts w:ascii="Arial" w:cs="Arial" w:hAnsi="Arial" w:hint="eastAsia"/>
          <w:b/>
          <w:color w:val="000000"/>
          <w:sz w:val="21"/>
          <w:szCs w:val="21"/>
          <w:u w:val="single"/>
          <w:lang w:val="en-US"/>
        </w:rPr>
        <w:t>SECRETS</w:t>
      </w:r>
      <w:r>
        <w:rPr>
          <w:rFonts w:ascii="Arial" w:cs="Arial" w:hAnsi="Arial" w:hint="eastAsia"/>
          <w:b w:val="false"/>
          <w:color w:val="000000"/>
          <w:sz w:val="21"/>
          <w:szCs w:val="21"/>
          <w:u w:val="none"/>
          <w:lang w:val="en-US"/>
        </w:rPr>
        <w:t>:</w:t>
      </w:r>
      <w:r>
        <w:rPr>
          <w:rFonts w:ascii="Arial" w:cs="Arial" w:hAnsi="Arial" w:hint="eastAsia"/>
          <w:b w:val="false"/>
          <w:color w:val="000000"/>
          <w:sz w:val="21"/>
          <w:szCs w:val="21"/>
          <w:u w:val="none"/>
          <w:lang w:val="en-US"/>
        </w:rPr>
        <w:t xml:space="preserve"> </w:t>
      </w:r>
      <w:r>
        <w:rPr>
          <w:rFonts w:ascii="Arial" w:cs="Arial" w:hAnsi="Arial" w:hint="eastAsia"/>
          <w:b w:val="false"/>
          <w:color w:val="000000"/>
          <w:sz w:val="21"/>
          <w:szCs w:val="21"/>
          <w:u w:val="none"/>
        </w:rPr>
        <w:t>Trade</w:t>
      </w:r>
      <w:r>
        <w:rPr>
          <w:rFonts w:ascii="Arial" w:cs="Arial" w:hAnsi="Arial" w:hint="eastAsia"/>
          <w:b w:val="false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b w:val="false"/>
          <w:color w:val="000000"/>
          <w:sz w:val="21"/>
          <w:szCs w:val="21"/>
          <w:u w:val="none"/>
        </w:rPr>
        <w:t>secrets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are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type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of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intellectual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property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that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comprise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formulas,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practices,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processes,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designs,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instruments,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patterns,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compilations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of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information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that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have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inherent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economic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value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because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are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not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generally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known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readily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ascertainable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by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others,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and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which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owner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takes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reasonable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measures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to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keep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secret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some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jurisdictions,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such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secrets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are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referred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to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confidential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information.</w:t>
      </w:r>
    </w:p>
    <w:p>
      <w:pPr>
        <w:pStyle w:val="style94"/>
        <w:shd w:val="clear" w:color="ffffff" w:fill="ffffff"/>
        <w:spacing w:before="120" w:after="120"/>
        <w:jc w:val="both"/>
        <w:rPr/>
      </w:pPr>
    </w:p>
    <w:p>
      <w:pPr>
        <w:pStyle w:val="style94"/>
        <w:shd w:val="clear" w:color="ffffff" w:fill="ffffff"/>
        <w:spacing w:before="120" w:after="120"/>
        <w:jc w:val="both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0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001010101"/>
    <w:charset w:val="7a"/>
    <w:family w:val="auto"/>
    <w:pitch w:val="variable"/>
    <w:sig w:usb0="00000003" w:usb1="288F0000" w:usb2="00000016" w:usb3="00000000" w:csb0="00040001" w:csb1="00000000"/>
  </w:font>
  <w:font w:name="Cambria Math">
    <w:altName w:val="Cambria Math"/>
    <w:panose1 w:val="00000000000000000000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print"/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ocumentProtection w:formatting="0" w:enforcement="0"/>
  <w:defaultTabStop w:val="720"/>
  <w:bookFoldPrintingSheets w:val="0"/>
  <w:drawingGridHorizontalSpacing w:val="180"/>
  <w:drawingGridVerticalSpacing w:val="180"/>
  <w:displayHorizontalDrawingGridEvery w:val="1"/>
  <w:displayVerticalDrawingGridEvery w:val="1"/>
  <w:drawingGridHorizontalOrigin w:val="1440"/>
  <w:drawingGridVerticalOrigin w:val="1440"/>
  <w:characterSpacingControl w:val="doNotCompress"/>
  <w:endnotePr>
    <w:pos w:val="docEnd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/>
      </w:rPr>
    </w:rPrDefault>
    <w:pPrDefault>
      <w:pPr/>
    </w:pPrDefault>
  </w:docDefaults>
  <w:style w:type="paragraph" w:default="1" w:styleId="style0">
    <w:name w:val="Normal"/>
    <w:pPr>
      <w:spacing w:after="200" w:lineRule="auto" w:line="276"/>
    </w:pPr>
    <w:rPr>
      <w:rFonts w:ascii="Calibri" w:cs="Times New Roman" w:eastAsia="SimSun" w:hAnsi="Calibri"/>
      <w:sz w:val="22"/>
      <w:szCs w:val="22"/>
      <w:lang w:val="en-US" w:bidi="ar-SA" w:eastAsia="zh-CN"/>
    </w:rPr>
  </w:style>
  <w:style w:type="character" w:default="1" w:styleId="style65">
    <w:name w:val="Default Paragraph Font"/>
    <w:rPr>
      <w:rFonts w:ascii="Calibri" w:cs="Times New Roman" w:eastAsia="SimSun" w:hAnsi="Calibri"/>
    </w:rPr>
  </w:style>
  <w:style w:type="table" w:default="1" w:styleId="style105">
    <w:name w:val="Normal Table"/>
    <w:pPr/>
    <w:rPr>
      <w:rFonts w:ascii="Calibri" w:cs="Times New Roman" w:eastAsia="SimSun" w:hAnsi="Calibri"/>
    </w:rPr>
    <w:tblPr>
      <w:tblStyle w:val="style105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pPr/>
  </w:style>
  <w:style w:type="paragraph" w:styleId="style94">
    <w:name w:val="Normal (Web)"/>
    <w:basedOn w:val="style0"/>
    <w:next w:val="style4094"/>
    <w:qFormat/>
    <w:pPr>
      <w:spacing w:before="100" w:beforeAutospacing="true" w:after="100" w:afterAutospacing="true" w:lineRule="auto" w:line="240"/>
      <w:ind w:left="0" w:right="0"/>
    </w:pPr>
    <w:rPr>
      <w:rFonts w:ascii="Times New Roman" w:cs="Times New Roman" w:eastAsia="Times New Roman" w:hAnsi="Times New Roman" w:hint="eastAsia"/>
      <w:sz w:val="24"/>
      <w:szCs w:val="24"/>
      <w:lang w:val="en-US" w:bidi="ar-SA" w:eastAsia="en-US"/>
    </w:rPr>
  </w:style>
  <w:style w:type="character" w:styleId="style85">
    <w:name w:val="Hyperlink"/>
    <w:basedOn w:val="style65"/>
    <w:next w:val="style4094"/>
    <w:qFormat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647</Words>
  <Pages>0</Pages>
  <Characters>3568</Characters>
  <Application>WPS Office</Application>
  <DocSecurity>0</DocSecurity>
  <Paragraphs>22</Paragraphs>
  <ScaleCrop>false</ScaleCrop>
  <LinksUpToDate>false</LinksUpToDate>
  <CharactersWithSpaces>4205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2020-04-11T06:32:18Z</dcterms:created>
  <dc:creator>TECNO CA8</dc:creator>
  <lastModifiedBy>TECNO CA8</lastModifiedBy>
  <dcterms:modified xsi:type="dcterms:W3CDTF">2020-04-11T06:32:18Z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