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4A1FE8" w:rsidP="00F44FC9">
      <w:pPr>
        <w:spacing w:line="276" w:lineRule="auto"/>
        <w:jc w:val="both"/>
        <w:rPr>
          <w:rFonts w:ascii="Arial" w:hAnsi="Arial" w:cs="Arial"/>
          <w:sz w:val="36"/>
          <w:szCs w:val="36"/>
        </w:rPr>
      </w:pPr>
      <w:r>
        <w:rPr>
          <w:rFonts w:ascii="Arial" w:hAnsi="Arial" w:cs="Arial"/>
          <w:sz w:val="36"/>
          <w:szCs w:val="36"/>
        </w:rPr>
        <w:t xml:space="preserve">NAME: RAJI ABRAHAM OLUWATOBI </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MATRIC NUMBER: 17/ENG06/</w:t>
      </w:r>
      <w:r w:rsidR="004A1FE8">
        <w:rPr>
          <w:rFonts w:ascii="Arial" w:hAnsi="Arial" w:cs="Arial"/>
          <w:sz w:val="36"/>
          <w:szCs w:val="36"/>
        </w:rPr>
        <w:t>074</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C31327" w:rsidRDefault="00C31327" w:rsidP="00F44FC9">
      <w:pPr>
        <w:spacing w:line="276" w:lineRule="auto"/>
        <w:jc w:val="both"/>
        <w:rPr>
          <w:rFonts w:ascii="Arial" w:hAnsi="Arial" w:cs="Arial"/>
          <w:b/>
          <w:sz w:val="36"/>
          <w:szCs w:val="36"/>
        </w:rPr>
      </w:pPr>
    </w:p>
    <w:p w:rsidR="00C31327" w:rsidRDefault="00C31327" w:rsidP="00F44FC9">
      <w:pPr>
        <w:spacing w:line="276" w:lineRule="auto"/>
        <w:jc w:val="both"/>
        <w:rPr>
          <w:rFonts w:ascii="Arial" w:hAnsi="Arial" w:cs="Arial"/>
          <w:b/>
          <w:sz w:val="36"/>
          <w:szCs w:val="36"/>
        </w:rPr>
      </w:pP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 xml:space="preserve">each of these components rotates in the opposite direction </w:t>
      </w:r>
      <w:proofErr w:type="spellStart"/>
      <w:r w:rsidRPr="00E6658A">
        <w:rPr>
          <w:rFonts w:ascii="Arial" w:hAnsi="Arial" w:cs="Arial"/>
          <w:sz w:val="22"/>
          <w:szCs w:val="22"/>
        </w:rPr>
        <w:t>i</w:t>
      </w:r>
      <w:proofErr w:type="spellEnd"/>
      <w:r w:rsidRPr="00E6658A">
        <w:rPr>
          <w:rFonts w:ascii="Arial" w:hAnsi="Arial" w:cs="Arial"/>
          <w:sz w:val="22"/>
          <w:szCs w:val="22"/>
        </w:rPr>
        <w:t xml:space="preserve">. e if one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/2 is rotating in a clockwise direction then the other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single phase AC supply to the stator winding of single phase induction motor, it produces its flux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According to the double field revolving theory, this alternating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is divided into two components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Let us call these two components of flux as forwarding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f</w:t>
      </w:r>
      <w:proofErr w:type="spellEnd"/>
      <w:r w:rsidRPr="00E6658A">
        <w:rPr>
          <w:rFonts w:ascii="Arial" w:hAnsi="Arial" w:cs="Arial"/>
          <w:sz w:val="22"/>
          <w:szCs w:val="22"/>
        </w:rPr>
        <w:t xml:space="preserve"> and the backward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b</w:t>
      </w:r>
      <w:proofErr w:type="spellEnd"/>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w:t>
      </w:r>
      <w:r w:rsidRPr="00E6658A">
        <w:rPr>
          <w:rFonts w:ascii="Arial" w:hAnsi="Arial" w:cs="Arial"/>
          <w:sz w:val="22"/>
          <w:szCs w:val="22"/>
        </w:rPr>
        <w:lastRenderedPageBreak/>
        <w:t xml:space="preserve">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C31327" w:rsidRDefault="00C31327"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Under stationary rotor conditions (</w:t>
      </w:r>
      <w:proofErr w:type="spellStart"/>
      <w:r w:rsidR="004A699C" w:rsidRPr="00E6658A">
        <w:rPr>
          <w:rFonts w:ascii="Arial" w:hAnsi="Arial" w:cs="Arial"/>
          <w:color w:val="000000"/>
          <w:sz w:val="22"/>
          <w:szCs w:val="22"/>
        </w:rPr>
        <w:t>i.e</w:t>
      </w:r>
      <w:proofErr w:type="spellEnd"/>
      <w:r w:rsidR="004A699C" w:rsidRPr="00E6658A">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xml:space="preserve">, there should be a production of difference of torque between the forward and backward field. If the forward field </w:t>
      </w:r>
      <w:r w:rsidRPr="00E6658A">
        <w:rPr>
          <w:rFonts w:ascii="Arial" w:hAnsi="Arial" w:cs="Arial"/>
          <w:color w:val="000000" w:themeColor="text1"/>
          <w:sz w:val="22"/>
          <w:szCs w:val="22"/>
        </w:rPr>
        <w:lastRenderedPageBreak/>
        <w:t>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lastRenderedPageBreak/>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current starts flowing in the copper band due to this induced emf.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w:t>
      </w:r>
      <w:proofErr w:type="spellStart"/>
      <w:r w:rsidRPr="00E6658A">
        <w:rPr>
          <w:rFonts w:ascii="Arial" w:hAnsi="Arial" w:cs="Arial"/>
          <w:color w:val="000000" w:themeColor="text1"/>
          <w:sz w:val="22"/>
          <w:szCs w:val="22"/>
        </w:rPr>
        <w:t>pole.This</w:t>
      </w:r>
      <w:proofErr w:type="spellEnd"/>
      <w:r w:rsidRPr="00E6658A">
        <w:rPr>
          <w:rFonts w:ascii="Arial" w:hAnsi="Arial" w:cs="Arial"/>
          <w:color w:val="000000" w:themeColor="text1"/>
          <w:sz w:val="22"/>
          <w:szCs w:val="22"/>
        </w:rPr>
        <w:t xml:space="preserve">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r>
      <w:r w:rsidRPr="00E6658A">
        <w:rPr>
          <w:rFonts w:ascii="Arial" w:eastAsia="Times New Roman" w:hAnsi="Arial" w:cs="Arial"/>
        </w:rPr>
        <w:lastRenderedPageBreak/>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w:t>
      </w:r>
      <w:proofErr w:type="spellStart"/>
      <w:r w:rsidR="001E70CC" w:rsidRPr="00E6658A">
        <w:rPr>
          <w:rFonts w:ascii="Arial" w:hAnsi="Arial" w:cs="Arial"/>
          <w:color w:val="000000"/>
        </w:rPr>
        <w:t>i.e</w:t>
      </w:r>
      <w:proofErr w:type="spellEnd"/>
      <w:r w:rsidR="001E70CC" w:rsidRPr="00E6658A">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lastRenderedPageBreak/>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lastRenderedPageBreak/>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A36A14"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lastRenderedPageBreak/>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t xml:space="preserve">motor attains rated speed, the resistances are completely cut out and full line voltage is applied to the rotor. This method suffers from two drawbacks. First, the reduced voltage applied to the </w:t>
      </w:r>
      <w:r w:rsidR="00E643BC" w:rsidRPr="00E6658A">
        <w:rPr>
          <w:rFonts w:ascii="Arial" w:hAnsi="Arial" w:cs="Arial"/>
          <w:sz w:val="22"/>
          <w:szCs w:val="22"/>
        </w:rPr>
        <w:lastRenderedPageBreak/>
        <w:t>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w:t>
      </w:r>
      <w:proofErr w:type="spellStart"/>
      <w:r w:rsidRPr="00E6658A">
        <w:rPr>
          <w:rFonts w:ascii="Arial" w:hAnsi="Arial" w:cs="Arial"/>
          <w:color w:val="333333"/>
          <w:sz w:val="22"/>
          <w:szCs w:val="22"/>
        </w:rPr>
        <w:t>p.f</w:t>
      </w:r>
      <w:proofErr w:type="spellEnd"/>
      <w:r w:rsidRPr="00E6658A">
        <w:rPr>
          <w:rFonts w:ascii="Arial" w:hAnsi="Arial" w:cs="Arial"/>
          <w:color w:val="333333"/>
          <w:sz w:val="22"/>
          <w:szCs w:val="22"/>
        </w:rPr>
        <w:t>,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A36A1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A36A1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A36A1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A36A1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A36A1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A36A1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A36A1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A36A1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A36A14"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A36A14"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A36A14"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A36A14"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w:lastRenderedPageBreak/>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A36A14"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A36A14"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proofErr w:type="spellStart"/>
      <w:r w:rsidRPr="00E6658A">
        <w:rPr>
          <w:rFonts w:ascii="Arial" w:hAnsi="Arial" w:cs="Arial"/>
        </w:rPr>
        <w:t>american</w:t>
      </w:r>
      <w:proofErr w:type="spellEnd"/>
      <w:r w:rsidRPr="00E6658A">
        <w:rPr>
          <w:rFonts w:ascii="Arial" w:hAnsi="Arial" w:cs="Arial"/>
        </w:rPr>
        <w:t xml:space="preserve">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altName w:val="Arial"/>
    <w:panose1 w:val="00000000000000000000"/>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1FE8"/>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94907"/>
    <w:rsid w:val="00AA229A"/>
    <w:rsid w:val="00AE15A0"/>
    <w:rsid w:val="00AE1F21"/>
    <w:rsid w:val="00AF7ABC"/>
    <w:rsid w:val="00B54BF8"/>
    <w:rsid w:val="00B74C27"/>
    <w:rsid w:val="00B85FF4"/>
    <w:rsid w:val="00BA7673"/>
    <w:rsid w:val="00C02B01"/>
    <w:rsid w:val="00C31327"/>
    <w:rsid w:val="00C6383F"/>
    <w:rsid w:val="00CC1028"/>
    <w:rsid w:val="00CC7787"/>
    <w:rsid w:val="00CE2470"/>
    <w:rsid w:val="00D03761"/>
    <w:rsid w:val="00D03D30"/>
    <w:rsid w:val="00D265F4"/>
    <w:rsid w:val="00D26688"/>
    <w:rsid w:val="00D72E3B"/>
    <w:rsid w:val="00D90C25"/>
    <w:rsid w:val="00DA00B5"/>
    <w:rsid w:val="00DF55EC"/>
    <w:rsid w:val="00E643BC"/>
    <w:rsid w:val="00E6658A"/>
    <w:rsid w:val="00E82ADF"/>
    <w:rsid w:val="00E84DB7"/>
    <w:rsid w:val="00E92A8F"/>
    <w:rsid w:val="00EB5A81"/>
    <w:rsid w:val="00EF44A6"/>
    <w:rsid w:val="00F441DE"/>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7228"/>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hyperlink" Target="https://www.electrical4u.com/faraday-law-of-electromagnetic-induction/" TargetMode="External" /><Relationship Id="rId18" Type="http://schemas.openxmlformats.org/officeDocument/2006/relationships/hyperlink" Target="https://www.electrical4u.com/electric-current-and-theory-of-electricity/" TargetMode="External" /><Relationship Id="rId26" Type="http://schemas.openxmlformats.org/officeDocument/2006/relationships/hyperlink" Target="https://3.bp.blogspot.com/-BLQN4DiUlIE/V2l2K_gEdHI/AAAAAAAABPI/U8D03mzp8jgNUxV8d-5gikmwD9JEvOJrQCK4B/s1600/Compensated+universal+motor.jpeg" TargetMode="External" /><Relationship Id="rId3" Type="http://schemas.openxmlformats.org/officeDocument/2006/relationships/styles" Target="styles.xml" /><Relationship Id="rId21" Type="http://schemas.openxmlformats.org/officeDocument/2006/relationships/hyperlink" Target="https://www.electrical4u.com/what-is-magnetic-field/" TargetMode="External" /><Relationship Id="rId7" Type="http://schemas.openxmlformats.org/officeDocument/2006/relationships/image" Target="media/image2.gif" /><Relationship Id="rId12" Type="http://schemas.openxmlformats.org/officeDocument/2006/relationships/hyperlink" Target="https://www.electrical4u.com/what-is-flux-types-of-flux/" TargetMode="External" /><Relationship Id="rId17" Type="http://schemas.openxmlformats.org/officeDocument/2006/relationships/hyperlink" Target="https://www.electrical4u.com/electrical-resistance-and-laws-of-resistance/" TargetMode="External" /><Relationship Id="rId25"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hyperlink" Target="https://www.electrical4u.com/lenz-law-of-electromagnetic-induction/" TargetMode="External" /><Relationship Id="rId20" Type="http://schemas.openxmlformats.org/officeDocument/2006/relationships/hyperlink" Target="https://www.electrical4u.com/voltage-or-electric-potential-difference/" TargetMode="External" /><Relationship Id="rId29"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image" Target="media/image1.gif" /><Relationship Id="rId11" Type="http://schemas.openxmlformats.org/officeDocument/2006/relationships/image" Target="media/image4.gif" /><Relationship Id="rId24" Type="http://schemas.openxmlformats.org/officeDocument/2006/relationships/hyperlink" Target="https://3.bp.blogspot.com/-vQXr8CVVJ_k/V2l2FBpjK_I/AAAAAAAABPA/EGv418pcqzIJWbtwn5yWLHbAsdNE1BfrQCK4B/s1600/Non-compensated+universal+motor.jpeg" TargetMode="External" /><Relationship Id="rId5" Type="http://schemas.openxmlformats.org/officeDocument/2006/relationships/webSettings" Target="webSettings.xml" /><Relationship Id="rId15" Type="http://schemas.openxmlformats.org/officeDocument/2006/relationships/hyperlink" Target="https://www.electrical4u.com/faraday-law-of-electromagnetic-induction/" TargetMode="External" /><Relationship Id="rId23" Type="http://schemas.openxmlformats.org/officeDocument/2006/relationships/image" Target="media/image6.jpeg" /><Relationship Id="rId28" Type="http://schemas.openxmlformats.org/officeDocument/2006/relationships/image" Target="media/image9.png" /><Relationship Id="rId10" Type="http://schemas.openxmlformats.org/officeDocument/2006/relationships/hyperlink" Target="https://www.electrical4u.com/single-phase-induction-motor/" TargetMode="External" /><Relationship Id="rId19" Type="http://schemas.openxmlformats.org/officeDocument/2006/relationships/image" Target="media/image5.pn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electrical4u.com/working-principle-of-three-phase-induction-motor/" TargetMode="External" /><Relationship Id="rId14" Type="http://schemas.openxmlformats.org/officeDocument/2006/relationships/hyperlink" Target="https://www.electrical4u.com/lenz-law-of-electromagnetic-induction/" TargetMode="External" /><Relationship Id="rId22" Type="http://schemas.openxmlformats.org/officeDocument/2006/relationships/hyperlink" Target="https://4.bp.blogspot.com/-EK-NORZVQGU/V2l1-8qNO8I/AAAAAAAABO4/UzPPW-F80FIse9EyPTSK1Cceraf-oQh7QCK4B/s1600/laminated+core.jpg" TargetMode="External" /><Relationship Id="rId27" Type="http://schemas.openxmlformats.org/officeDocument/2006/relationships/image" Target="media/image8.jpeg"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201A-D513-0843-9D3B-6F27C15500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7</cp:revision>
  <dcterms:created xsi:type="dcterms:W3CDTF">2020-04-11T10:06:00Z</dcterms:created>
  <dcterms:modified xsi:type="dcterms:W3CDTF">2020-04-11T10:09:00Z</dcterms:modified>
</cp:coreProperties>
</file>