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6"/>
          <w:szCs w:val="36"/>
          <w:lang w:val="en-US"/>
        </w:rPr>
      </w:pPr>
      <w:r>
        <w:rPr>
          <w:rFonts w:hint="default"/>
          <w:lang w:val="en-US"/>
        </w:rPr>
        <w:t xml:space="preserve">                 </w:t>
      </w:r>
      <w:r>
        <w:rPr>
          <w:rFonts w:hint="default" w:ascii="Times New Roman" w:hAnsi="Times New Roman" w:cs="Times New Roman"/>
          <w:lang w:val="en-US"/>
        </w:rPr>
        <w:t xml:space="preserve"> </w:t>
      </w:r>
      <w:r>
        <w:rPr>
          <w:rFonts w:hint="default" w:ascii="Times New Roman" w:hAnsi="Times New Roman" w:cs="Times New Roman"/>
          <w:sz w:val="36"/>
          <w:szCs w:val="36"/>
          <w:lang w:val="en-US"/>
        </w:rPr>
        <w:t>ASSIGNMENT</w:t>
      </w:r>
    </w:p>
    <w:p>
      <w:pPr>
        <w:rPr>
          <w:rFonts w:hint="default" w:ascii="Times New Roman" w:hAnsi="Times New Roman" w:cs="Times New Roman"/>
          <w:sz w:val="36"/>
          <w:szCs w:val="36"/>
          <w:lang w:val="en-US"/>
        </w:rPr>
      </w:pPr>
      <w:r>
        <w:rPr>
          <w:rFonts w:hint="default" w:ascii="Times New Roman" w:hAnsi="Times New Roman" w:cs="Times New Roman"/>
          <w:sz w:val="36"/>
          <w:szCs w:val="36"/>
          <w:lang w:val="en-US"/>
        </w:rPr>
        <w:t>DISCUSS SECONDARY SOURCES OF LAW IN NIGERIA.</w:t>
      </w: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r>
        <w:rPr>
          <w:rFonts w:hint="default" w:ascii="Times New Roman" w:hAnsi="Times New Roman" w:cs="Times New Roman"/>
          <w:sz w:val="36"/>
          <w:szCs w:val="36"/>
          <w:lang w:val="en-US"/>
        </w:rPr>
        <w:t>ASSIGNMENT TITLE: Sources Of Law</w:t>
      </w:r>
    </w:p>
    <w:p>
      <w:pPr>
        <w:rPr>
          <w:rFonts w:hint="default" w:ascii="Times New Roman" w:hAnsi="Times New Roman" w:cs="Times New Roman"/>
          <w:sz w:val="36"/>
          <w:szCs w:val="36"/>
          <w:lang w:val="en-US"/>
        </w:rPr>
      </w:pPr>
      <w:r>
        <w:rPr>
          <w:rFonts w:hint="default" w:ascii="Times New Roman" w:hAnsi="Times New Roman" w:cs="Times New Roman"/>
          <w:sz w:val="36"/>
          <w:szCs w:val="36"/>
          <w:lang w:val="en-US"/>
        </w:rPr>
        <w:t>COURSE TITLE: LEGAL METHOD II</w:t>
      </w:r>
    </w:p>
    <w:p>
      <w:pPr>
        <w:rPr>
          <w:rFonts w:hint="default" w:ascii="Times New Roman" w:hAnsi="Times New Roman" w:cs="Times New Roman"/>
          <w:sz w:val="36"/>
          <w:szCs w:val="36"/>
          <w:lang w:val="en-US"/>
        </w:rPr>
      </w:pPr>
      <w:r>
        <w:rPr>
          <w:rFonts w:hint="default" w:ascii="Times New Roman" w:hAnsi="Times New Roman" w:cs="Times New Roman"/>
          <w:sz w:val="36"/>
          <w:szCs w:val="36"/>
          <w:lang w:val="en-US"/>
        </w:rPr>
        <w:t>COURSE CODE:LAW102</w:t>
      </w:r>
    </w:p>
    <w:p>
      <w:pPr>
        <w:rPr>
          <w:rFonts w:hint="default" w:ascii="Times New Roman" w:hAnsi="Times New Roman" w:cs="Times New Roman"/>
          <w:sz w:val="36"/>
          <w:szCs w:val="36"/>
          <w:lang w:val="en-US"/>
        </w:rPr>
      </w:pPr>
      <w:r>
        <w:rPr>
          <w:rFonts w:hint="default" w:ascii="Times New Roman" w:hAnsi="Times New Roman" w:cs="Times New Roman"/>
          <w:sz w:val="36"/>
          <w:szCs w:val="36"/>
          <w:lang w:val="en-US"/>
        </w:rPr>
        <w:t>DATE: 4/11/2020</w:t>
      </w:r>
    </w:p>
    <w:p>
      <w:pPr>
        <w:rPr>
          <w:rFonts w:hint="default" w:ascii="Times New Roman" w:hAnsi="Times New Roman" w:cs="Times New Roman"/>
          <w:sz w:val="36"/>
          <w:szCs w:val="36"/>
          <w:lang w:val="en-US"/>
        </w:rPr>
      </w:pPr>
      <w:r>
        <w:rPr>
          <w:rFonts w:hint="default" w:ascii="Times New Roman" w:hAnsi="Times New Roman" w:cs="Times New Roman"/>
          <w:sz w:val="36"/>
          <w:szCs w:val="36"/>
          <w:lang w:val="en-US"/>
        </w:rPr>
        <w:t>MATRIC NO: 19/LAW01/177</w:t>
      </w: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36"/>
          <w:szCs w:val="36"/>
          <w:lang w:val="en-US"/>
        </w:rPr>
      </w:pPr>
    </w:p>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The distinction between primary and secondary sources of law is very useful in determining authorities to follow in the law court. If a case is brought before a court and one party uses a primary source of law as his authority while the other makes use of secondary sources,the scale of justice would tilt in favour of the person who presents primary sources of law. </w:t>
      </w:r>
    </w:p>
    <w:p>
      <w:pPr>
        <w:rPr>
          <w:rFonts w:hint="default" w:ascii="Times New Roman" w:hAnsi="Times New Roman" w:cs="Times New Roman"/>
          <w:sz w:val="24"/>
          <w:szCs w:val="24"/>
          <w:u w:val="single"/>
          <w:lang w:val="en-US"/>
        </w:rPr>
      </w:pPr>
      <w:r>
        <w:rPr>
          <w:rFonts w:hint="default" w:ascii="Times New Roman" w:hAnsi="Times New Roman" w:cs="Times New Roman"/>
          <w:sz w:val="36"/>
          <w:szCs w:val="36"/>
          <w:lang w:val="en-US"/>
        </w:rPr>
        <w:t xml:space="preserve">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u w:val="single"/>
          <w:lang w:val="en-US"/>
        </w:rPr>
        <w:t>SECONDARY SOURCES OF LAW</w:t>
      </w:r>
    </w:p>
    <w:p>
      <w:pPr>
        <w:numPr>
          <w:ilvl w:val="0"/>
          <w:numId w:val="1"/>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Law Reports</w:t>
      </w:r>
    </w:p>
    <w:p>
      <w:pPr>
        <w:numPr>
          <w:ilvl w:val="0"/>
          <w:numId w:val="1"/>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Treaties</w:t>
      </w:r>
    </w:p>
    <w:p>
      <w:pPr>
        <w:numPr>
          <w:ilvl w:val="0"/>
          <w:numId w:val="1"/>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Periodical, Journals, and Legal Digests</w:t>
      </w:r>
    </w:p>
    <w:p>
      <w:pPr>
        <w:numPr>
          <w:ilvl w:val="0"/>
          <w:numId w:val="1"/>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Casebooks</w:t>
      </w:r>
    </w:p>
    <w:p>
      <w:pPr>
        <w:numPr>
          <w:ilvl w:val="0"/>
          <w:numId w:val="1"/>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Legal Dictionaries</w:t>
      </w:r>
    </w:p>
    <w:p>
      <w:pPr>
        <w:numPr>
          <w:ilvl w:val="0"/>
          <w:numId w:val="1"/>
        </w:numPr>
        <w:ind w:left="0" w:leftChars="0" w:firstLine="0" w:firstLineChars="0"/>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Newspapers</w:t>
      </w:r>
    </w:p>
    <w:p>
      <w:pPr>
        <w:numPr>
          <w:ilvl w:val="0"/>
          <w:numId w:val="2"/>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single"/>
          <w:lang w:val="en-US"/>
        </w:rPr>
        <w:t>LAW REPORTS</w:t>
      </w:r>
    </w:p>
    <w:p>
      <w:pPr>
        <w:numPr>
          <w:numId w:val="0"/>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 xml:space="preserve"> A law report is a record of a judicial decision on a point of law which sets a precedent. Not all decisions taken in a court of law set a precedent, however interesting they may be in terms of the facts of the case or its consequences. For Example:</w:t>
      </w:r>
    </w:p>
    <w:p>
      <w:pPr>
        <w:numPr>
          <w:ilvl w:val="0"/>
          <w:numId w:val="3"/>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Abuja Law Report</w:t>
      </w:r>
    </w:p>
    <w:p>
      <w:pPr>
        <w:numPr>
          <w:ilvl w:val="0"/>
          <w:numId w:val="3"/>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All Nigerian Law report {1961-1990}</w:t>
      </w:r>
    </w:p>
    <w:p>
      <w:pPr>
        <w:numPr>
          <w:ilvl w:val="0"/>
          <w:numId w:val="3"/>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 xml:space="preserve">Criminal Law Report </w:t>
      </w:r>
    </w:p>
    <w:p>
      <w:pPr>
        <w:numPr>
          <w:ilvl w:val="0"/>
          <w:numId w:val="3"/>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Election petition Report</w:t>
      </w:r>
    </w:p>
    <w:p>
      <w:pPr>
        <w:numPr>
          <w:ilvl w:val="0"/>
          <w:numId w:val="3"/>
        </w:num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 xml:space="preserve">Federation Of Nigerian Law Reports </w:t>
      </w:r>
    </w:p>
    <w:p>
      <w:pPr>
        <w:numPr>
          <w:numId w:val="0"/>
        </w:numPr>
        <w:ind w:leftChars="0"/>
        <w:rPr>
          <w:rFonts w:hint="default" w:ascii="Times New Roman" w:hAnsi="Times New Roman" w:cs="Times New Roman"/>
          <w:sz w:val="24"/>
          <w:szCs w:val="24"/>
          <w:u w:val="single"/>
          <w:lang w:val="en-US"/>
        </w:rPr>
      </w:pPr>
    </w:p>
    <w:p>
      <w:pPr>
        <w:numPr>
          <w:ilvl w:val="0"/>
          <w:numId w:val="2"/>
        </w:numPr>
        <w:ind w:left="0" w:leftChars="0" w:firstLine="0" w:firstLineChars="0"/>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TREATIES</w:t>
      </w:r>
    </w:p>
    <w:p>
      <w:pPr>
        <w:numPr>
          <w:numId w:val="0"/>
        </w:numPr>
        <w:ind w:leftChars="0"/>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 xml:space="preserve"> A treaty is a formally written agreement entered into by actors in international law, namely sovereign states and international organizations. A treaty may also be known as an international agreement, protocol, covenant, convention, pact, or exchange of letters, among other terms.</w:t>
      </w:r>
    </w:p>
    <w:p>
      <w:pPr>
        <w:numPr>
          <w:numId w:val="0"/>
        </w:numPr>
        <w:ind w:leftChars="0"/>
        <w:rPr>
          <w:rFonts w:hint="default" w:ascii="Times New Roman" w:hAnsi="Times New Roman" w:cs="Times New Roman"/>
          <w:sz w:val="24"/>
          <w:szCs w:val="24"/>
          <w:u w:val="none"/>
          <w:lang w:val="en-US"/>
        </w:rPr>
      </w:pPr>
    </w:p>
    <w:p>
      <w:pPr>
        <w:numPr>
          <w:ilvl w:val="0"/>
          <w:numId w:val="2"/>
        </w:numPr>
        <w:ind w:left="0" w:leftChars="0" w:firstLine="0" w:firstLineChars="0"/>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PERIODICALS,JOURNALS,AND LEGAL DIGESTS</w:t>
      </w:r>
    </w:p>
    <w:p>
      <w:pPr>
        <w:numPr>
          <w:numId w:val="0"/>
        </w:numPr>
        <w:ind w:leftChars="0"/>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 xml:space="preserve"> Periodicals are laws stating tha the elements, when listed in order of their atomic numbers, fall into recurring groups, so that elements with similar properties occur at regular intervals.</w:t>
      </w:r>
    </w:p>
    <w:p>
      <w:pPr>
        <w:numPr>
          <w:numId w:val="0"/>
        </w:numPr>
        <w:ind w:leftChars="0"/>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Law journals are lengthy,scholarly articles written by experts int he field on a variety of legal topics.</w:t>
      </w:r>
    </w:p>
    <w:p>
      <w:pPr>
        <w:numPr>
          <w:numId w:val="0"/>
        </w:numPr>
        <w:ind w:leftChars="0"/>
        <w:rPr>
          <w:rFonts w:hint="default" w:ascii="Times New Roman" w:hAnsi="Times New Roman" w:cs="Times New Roman"/>
          <w:sz w:val="24"/>
          <w:szCs w:val="24"/>
          <w:u w:val="single"/>
          <w:lang w:val="en-US"/>
        </w:rPr>
      </w:pPr>
    </w:p>
    <w:p>
      <w:pPr>
        <w:numPr>
          <w:ilvl w:val="0"/>
          <w:numId w:val="2"/>
        </w:numPr>
        <w:ind w:left="0" w:leftChars="0" w:firstLine="0" w:firstLineChars="0"/>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CASEBOOKS</w:t>
      </w:r>
    </w:p>
    <w:p>
      <w:pPr>
        <w:numPr>
          <w:numId w:val="0"/>
        </w:numPr>
        <w:ind w:leftChars="0"/>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 xml:space="preserve"> A casebook is a written record of cases that were previously dealt with or in other words, it is a book containing records of illlustrative cases that are used for referencing and instuctions.</w:t>
      </w:r>
    </w:p>
    <w:p>
      <w:pPr>
        <w:numPr>
          <w:numId w:val="0"/>
        </w:numPr>
        <w:ind w:leftChars="0"/>
        <w:rPr>
          <w:rFonts w:hint="default" w:ascii="Times New Roman" w:hAnsi="Times New Roman" w:cs="Times New Roman"/>
          <w:sz w:val="24"/>
          <w:szCs w:val="24"/>
          <w:u w:val="single"/>
          <w:lang w:val="en-US"/>
        </w:rPr>
      </w:pPr>
    </w:p>
    <w:p>
      <w:pPr>
        <w:numPr>
          <w:ilvl w:val="0"/>
          <w:numId w:val="2"/>
        </w:numPr>
        <w:ind w:left="0" w:leftChars="0" w:firstLine="0" w:firstLineChars="0"/>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LEGAL DICTIONARIES</w:t>
      </w:r>
    </w:p>
    <w:p>
      <w:pPr>
        <w:numPr>
          <w:numId w:val="0"/>
        </w:numPr>
        <w:ind w:leftChars="0"/>
        <w:rPr>
          <w:rFonts w:hint="default" w:ascii="Times New Roman" w:hAnsi="Times New Roman" w:cs="Times New Roman"/>
          <w:sz w:val="24"/>
          <w:szCs w:val="24"/>
          <w:u w:val="single"/>
          <w:lang w:val="en-US"/>
        </w:rPr>
      </w:pPr>
      <w:r>
        <w:rPr>
          <w:rFonts w:hint="default" w:ascii="Times New Roman" w:hAnsi="Times New Roman" w:cs="Times New Roman"/>
          <w:sz w:val="24"/>
          <w:szCs w:val="24"/>
          <w:u w:val="none"/>
          <w:lang w:val="en-US"/>
        </w:rPr>
        <w:t xml:space="preserve"> A Legal Dictionary is a Dictionary that is designed and compiled to give  information about terms used in the field of law.</w:t>
      </w:r>
    </w:p>
    <w:p>
      <w:pPr>
        <w:numPr>
          <w:ilvl w:val="0"/>
          <w:numId w:val="2"/>
        </w:numPr>
        <w:ind w:left="0" w:leftChars="0" w:firstLine="0" w:firstLineChars="0"/>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NEWSPAPER</w:t>
      </w:r>
    </w:p>
    <w:p>
      <w:pPr>
        <w:rPr>
          <w:rFonts w:hint="default" w:ascii="Times New Roman" w:hAnsi="Times New Roman" w:cs="Times New Roman"/>
          <w:sz w:val="24"/>
          <w:szCs w:val="24"/>
          <w:u w:val="none"/>
          <w:lang w:val="en-US"/>
        </w:rPr>
      </w:pPr>
      <w:r>
        <w:rPr>
          <w:rFonts w:hint="default" w:ascii="Times New Roman" w:hAnsi="Times New Roman" w:cs="Times New Roman"/>
          <w:sz w:val="24"/>
          <w:szCs w:val="24"/>
          <w:u w:val="none"/>
          <w:lang w:val="en-US"/>
        </w:rPr>
        <w:t>A Newspaper is a printed publication consisting of folded unstapled sheets and containing news, articles, advertisements and law cases.</w:t>
      </w:r>
      <w:bookmarkStart w:id="0" w:name="_GoBack"/>
      <w:bookmarkEnd w:id="0"/>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p>
      <w:pPr>
        <w:rPr>
          <w:rFonts w:hint="default" w:ascii="Times New Roman" w:hAnsi="Times New Roman" w:cs="Times New Roman"/>
          <w:sz w:val="24"/>
          <w:szCs w:val="24"/>
          <w:u w:val="singl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ngLiU_HKSCS-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073A5"/>
    <w:multiLevelType w:val="singleLevel"/>
    <w:tmpl w:val="A00073A5"/>
    <w:lvl w:ilvl="0" w:tentative="0">
      <w:start w:val="1"/>
      <w:numFmt w:val="upperLetter"/>
      <w:suff w:val="space"/>
      <w:lvlText w:val="%1."/>
      <w:lvlJc w:val="left"/>
    </w:lvl>
  </w:abstractNum>
  <w:abstractNum w:abstractNumId="1">
    <w:nsid w:val="2A8BD932"/>
    <w:multiLevelType w:val="singleLevel"/>
    <w:tmpl w:val="2A8BD932"/>
    <w:lvl w:ilvl="0" w:tentative="0">
      <w:start w:val="1"/>
      <w:numFmt w:val="decimal"/>
      <w:suff w:val="space"/>
      <w:lvlText w:val="%1."/>
      <w:lvlJc w:val="left"/>
    </w:lvl>
  </w:abstractNum>
  <w:abstractNum w:abstractNumId="2">
    <w:nsid w:val="56F6A13B"/>
    <w:multiLevelType w:val="singleLevel"/>
    <w:tmpl w:val="56F6A13B"/>
    <w:lvl w:ilvl="0" w:tentative="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26BB6"/>
    <w:rsid w:val="6A52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2020-04-11T10:53:00Z</dcterms:created>
  <dc:creator>danie</dc:creator>
  <cp:lastModifiedBy>danie</cp:lastModifiedBy>
  <dcterms:modified xsi:type="dcterms:W3CDTF">2020-04-11T12:41:56Z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