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9D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Obasi Kosisochukwu Cindy</w:t>
      </w:r>
    </w:p>
    <w:p w:rsidR="00BC1AE4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17/MHS01/218</w:t>
      </w:r>
    </w:p>
    <w:p w:rsidR="00BC1AE4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Anatomy</w:t>
      </w:r>
    </w:p>
    <w:p w:rsidR="00BC1AE4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College: Medicine and Health Sciences</w:t>
      </w:r>
    </w:p>
    <w:p w:rsidR="00BC1AE4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PHA 306</w:t>
      </w:r>
    </w:p>
    <w:p w:rsidR="00BC1AE4" w:rsidRDefault="00BC1AE4" w:rsidP="00BC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System Pharmacology</w:t>
      </w:r>
    </w:p>
    <w:p w:rsidR="00BC1AE4" w:rsidRDefault="00CD53A6" w:rsidP="00BC1A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drug</w:t>
      </w:r>
    </w:p>
    <w:p w:rsidR="004036E0" w:rsidRDefault="00BC1AE4" w:rsidP="00BC1A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6E0">
        <w:rPr>
          <w:rFonts w:ascii="Times New Roman" w:hAnsi="Times New Roman" w:cs="Times New Roman"/>
          <w:b/>
          <w:sz w:val="24"/>
          <w:szCs w:val="24"/>
          <w:u w:val="single"/>
        </w:rPr>
        <w:t>Nitrofura</w:t>
      </w:r>
      <w:r w:rsidR="0040083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4036E0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40083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036E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036E0">
        <w:rPr>
          <w:rFonts w:ascii="Times New Roman" w:hAnsi="Times New Roman" w:cs="Times New Roman"/>
          <w:sz w:val="24"/>
          <w:szCs w:val="24"/>
        </w:rPr>
        <w:t xml:space="preserve"> is a nitrofuran antibiotic used to treat and prevent urinary tract infection.</w:t>
      </w:r>
    </w:p>
    <w:p w:rsidR="0040083C" w:rsidRPr="00BC1AE4" w:rsidRDefault="004036E0" w:rsidP="0040083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It works by killing bacteria that causes infection</w:t>
      </w:r>
      <w:r w:rsidR="0040083C">
        <w:rPr>
          <w:rFonts w:ascii="Times New Roman" w:hAnsi="Times New Roman" w:cs="Times New Roman"/>
          <w:sz w:val="24"/>
          <w:szCs w:val="24"/>
        </w:rPr>
        <w:t>.</w:t>
      </w:r>
      <w:r w:rsidR="0040083C" w:rsidRPr="0040083C">
        <w:rPr>
          <w:rFonts w:ascii="Times New Roman" w:hAnsi="Times New Roman" w:cs="Times New Roman"/>
          <w:sz w:val="24"/>
          <w:szCs w:val="24"/>
        </w:rPr>
        <w:t xml:space="preserve"> </w:t>
      </w:r>
      <w:r w:rsidR="0040083C">
        <w:rPr>
          <w:rFonts w:ascii="Times New Roman" w:hAnsi="Times New Roman" w:cs="Times New Roman"/>
          <w:sz w:val="24"/>
          <w:szCs w:val="24"/>
        </w:rPr>
        <w:t>Nitrofurantoin is more resistant to the development of bacterial resistance because it acts on many targets at once.</w:t>
      </w:r>
    </w:p>
    <w:p w:rsidR="00CD53A6" w:rsidRDefault="0040083C" w:rsidP="00CD53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Nitrofur</w:t>
      </w:r>
      <w:r w:rsidR="00CD53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ntoin</w:t>
      </w:r>
      <w:r w:rsidR="004036E0">
        <w:rPr>
          <w:rFonts w:ascii="Times New Roman" w:hAnsi="Times New Roman" w:cs="Times New Roman"/>
          <w:sz w:val="24"/>
          <w:szCs w:val="24"/>
        </w:rPr>
        <w:t xml:space="preserve"> is converted by bacterial nitroreductases to electrophilic intermediates which inhibit the citric acid cycle as well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036E0">
        <w:rPr>
          <w:rFonts w:ascii="Times New Roman" w:hAnsi="Times New Roman" w:cs="Times New Roman"/>
          <w:sz w:val="24"/>
          <w:szCs w:val="24"/>
        </w:rPr>
        <w:t>s synthesis of DNA, RNA, and protein.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A6">
        <w:rPr>
          <w:rFonts w:ascii="Times New Roman" w:hAnsi="Times New Roman" w:cs="Times New Roman"/>
          <w:sz w:val="24"/>
          <w:szCs w:val="24"/>
        </w:rPr>
        <w:t>Nitrofurantoin is a second line treatment to</w:t>
      </w:r>
      <w:r w:rsidR="00CD53A6" w:rsidRPr="00CD53A6">
        <w:rPr>
          <w:rFonts w:ascii="Times New Roman" w:hAnsi="Times New Roman" w:cs="Times New Roman"/>
          <w:sz w:val="24"/>
          <w:szCs w:val="24"/>
        </w:rPr>
        <w:t xml:space="preserve"> trimethoprim/sulfamethoxazole. This is one of the few drugs commonly used to treat urinary tract infections in pregnancy. However, should not be used</w:t>
      </w:r>
      <w:r w:rsidR="00527724">
        <w:rPr>
          <w:rFonts w:ascii="Times New Roman" w:hAnsi="Times New Roman" w:cs="Times New Roman"/>
          <w:sz w:val="24"/>
          <w:szCs w:val="24"/>
        </w:rPr>
        <w:t xml:space="preserve"> </w:t>
      </w:r>
      <w:r w:rsidR="00CD53A6" w:rsidRPr="00CD53A6">
        <w:rPr>
          <w:rFonts w:ascii="Times New Roman" w:hAnsi="Times New Roman" w:cs="Times New Roman"/>
          <w:sz w:val="24"/>
          <w:szCs w:val="24"/>
        </w:rPr>
        <w:t xml:space="preserve">in late pregnancy to avoid putting the newborn at the potential risk of Hemolytic Anemia. </w:t>
      </w:r>
      <w:r w:rsidRPr="00CD53A6">
        <w:rPr>
          <w:rFonts w:ascii="Times New Roman" w:hAnsi="Times New Roman" w:cs="Times New Roman"/>
          <w:sz w:val="24"/>
          <w:szCs w:val="24"/>
        </w:rPr>
        <w:t>This drug should not be taken if the patient has a severe kidney disease, urination problems, or a history of jaundice or liver problems caused by nitrofurantoin</w:t>
      </w:r>
      <w:r w:rsidR="00CD53A6" w:rsidRPr="00CD5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3A6" w:rsidRPr="00CD53A6" w:rsidRDefault="00CD53A6" w:rsidP="00CD53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3A6" w:rsidRDefault="00CD53A6" w:rsidP="00CD53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Antibacterial activity</w:t>
      </w:r>
    </w:p>
    <w:p w:rsidR="00CD53A6" w:rsidRDefault="00CD53A6" w:rsidP="00CD53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527724">
        <w:rPr>
          <w:rFonts w:ascii="Times New Roman" w:hAnsi="Times New Roman" w:cs="Times New Roman"/>
          <w:sz w:val="24"/>
          <w:szCs w:val="24"/>
        </w:rPr>
        <w:t>bactericida</w:t>
      </w:r>
      <w:r>
        <w:rPr>
          <w:rFonts w:ascii="Times New Roman" w:hAnsi="Times New Roman" w:cs="Times New Roman"/>
          <w:sz w:val="24"/>
          <w:szCs w:val="24"/>
        </w:rPr>
        <w:t xml:space="preserve">l and has local effect by attacking bacteria present in urine. Nitrofurantoin interferes with the production of bacterial proteins, DNA and cell walls. It is effective against E.coli, Staphylococcus aureus, </w:t>
      </w:r>
      <w:r w:rsidR="00527724">
        <w:rPr>
          <w:rFonts w:ascii="Times New Roman" w:hAnsi="Times New Roman" w:cs="Times New Roman"/>
          <w:sz w:val="24"/>
          <w:szCs w:val="24"/>
        </w:rPr>
        <w:t>Enterobactercystitis, Enterococcus and Klebsiella.</w:t>
      </w:r>
    </w:p>
    <w:p w:rsidR="00527724" w:rsidRDefault="00527724" w:rsidP="00CD53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724" w:rsidRDefault="00D2466E" w:rsidP="005277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action</w:t>
      </w:r>
    </w:p>
    <w:p w:rsidR="00527724" w:rsidRDefault="00527724" w:rsidP="005277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activated inside the bacteria by reduction reaction via nitrofurantoin reductase to unstable metabolite, which </w:t>
      </w:r>
      <w:r w:rsidR="00D2466E">
        <w:rPr>
          <w:rFonts w:ascii="Times New Roman" w:hAnsi="Times New Roman" w:cs="Times New Roman"/>
          <w:sz w:val="24"/>
          <w:szCs w:val="24"/>
        </w:rPr>
        <w:t>disrupts</w:t>
      </w:r>
      <w:r>
        <w:rPr>
          <w:rFonts w:ascii="Times New Roman" w:hAnsi="Times New Roman" w:cs="Times New Roman"/>
          <w:sz w:val="24"/>
          <w:szCs w:val="24"/>
        </w:rPr>
        <w:t xml:space="preserve"> ribosomal RNA, DNA and intracellular components. Intermediate metabolites that result from this reduction then bind to bacterial </w:t>
      </w:r>
      <w:r w:rsidR="00D2466E">
        <w:rPr>
          <w:rFonts w:ascii="Times New Roman" w:hAnsi="Times New Roman" w:cs="Times New Roman"/>
          <w:sz w:val="24"/>
          <w:szCs w:val="24"/>
        </w:rPr>
        <w:t>ribosome</w:t>
      </w:r>
      <w:r>
        <w:rPr>
          <w:rFonts w:ascii="Times New Roman" w:hAnsi="Times New Roman" w:cs="Times New Roman"/>
          <w:sz w:val="24"/>
          <w:szCs w:val="24"/>
        </w:rPr>
        <w:t xml:space="preserve"> and inhibit bacterial enzymes</w:t>
      </w:r>
      <w:r w:rsidR="00D2466E">
        <w:rPr>
          <w:rFonts w:ascii="Times New Roman" w:hAnsi="Times New Roman" w:cs="Times New Roman"/>
          <w:sz w:val="24"/>
          <w:szCs w:val="24"/>
        </w:rPr>
        <w:t xml:space="preserve"> involved in the synthesis of DNA, RNA, cell wall protein synthesis, and other metabolic enzymes. Remember, it is bactericidal, especially to bacteria present in acid urine.</w:t>
      </w:r>
    </w:p>
    <w:p w:rsidR="00D2466E" w:rsidRDefault="00D2466E" w:rsidP="005277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AE4" w:rsidRDefault="00D2466E" w:rsidP="00BC1A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Pharmacokinetics</w:t>
      </w:r>
    </w:p>
    <w:p w:rsidR="00CD3500" w:rsidRDefault="000A0B21" w:rsidP="00CD35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B21">
        <w:rPr>
          <w:rFonts w:ascii="Times New Roman" w:hAnsi="Times New Roman" w:cs="Times New Roman"/>
          <w:sz w:val="24"/>
          <w:szCs w:val="24"/>
        </w:rPr>
        <w:t>Nitrofurantoin is a urinary tract antibacterial agent whose clinical effectiveness depends on the high urinary drug levels encountered during therapeutic drug dosage. Under these conditions, only low blood drug concentrations are usually found.</w:t>
      </w:r>
      <w:r>
        <w:rPr>
          <w:rFonts w:ascii="Times New Roman" w:hAnsi="Times New Roman" w:cs="Times New Roman"/>
          <w:sz w:val="24"/>
          <w:szCs w:val="24"/>
        </w:rPr>
        <w:t xml:space="preserve"> This drug is well absorbed from the gut.</w:t>
      </w:r>
      <w:r w:rsidRPr="000A0B21">
        <w:rPr>
          <w:rFonts w:ascii="Times New Roman" w:hAnsi="Times New Roman" w:cs="Times New Roman"/>
          <w:sz w:val="24"/>
          <w:szCs w:val="24"/>
        </w:rPr>
        <w:t xml:space="preserve"> On the basis of urinary nitrofurantoin excretion determined after oral and intravenous drug administration, orally administered nitrofurantoin in a suitable dosage form is well absorbed. In vitro testing does not accurately reflect nitrofurantoin </w:t>
      </w:r>
      <w:proofErr w:type="gramStart"/>
      <w:r w:rsidRPr="000A0B21">
        <w:rPr>
          <w:rFonts w:ascii="Times New Roman" w:hAnsi="Times New Roman" w:cs="Times New Roman"/>
          <w:sz w:val="24"/>
          <w:szCs w:val="24"/>
        </w:rPr>
        <w:t>bioavailability</w:t>
      </w:r>
      <w:r w:rsidR="005F01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0177">
        <w:rPr>
          <w:rFonts w:ascii="Times New Roman" w:hAnsi="Times New Roman" w:cs="Times New Roman"/>
          <w:sz w:val="24"/>
          <w:szCs w:val="24"/>
        </w:rPr>
        <w:t xml:space="preserve"> up to 80%)</w:t>
      </w:r>
      <w:r w:rsidRPr="000A0B21">
        <w:rPr>
          <w:rFonts w:ascii="Times New Roman" w:hAnsi="Times New Roman" w:cs="Times New Roman"/>
          <w:sz w:val="24"/>
          <w:szCs w:val="24"/>
        </w:rPr>
        <w:t>, which is affected by formulation differences, drug particle size, and dosage form. Nitrofurantoin is readily absorbed and quickly dis</w:t>
      </w:r>
      <w:r>
        <w:rPr>
          <w:rFonts w:ascii="Times New Roman" w:hAnsi="Times New Roman" w:cs="Times New Roman"/>
          <w:sz w:val="24"/>
          <w:szCs w:val="24"/>
        </w:rPr>
        <w:t xml:space="preserve">tributed into most body fluids. It is excreted largely unchanged in the urine, giving urinary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concentrations high enough to treat lower urinary tract infections, but the low tissue concentrations are inadequate for the treatment of acute pyelonephritis. </w:t>
      </w:r>
      <w:r w:rsidRPr="000A0B21">
        <w:rPr>
          <w:rFonts w:ascii="Times New Roman" w:hAnsi="Times New Roman" w:cs="Times New Roman"/>
          <w:sz w:val="24"/>
          <w:szCs w:val="24"/>
        </w:rPr>
        <w:t xml:space="preserve">It is rapidly excreted in large amounts in bile and urine. With the exception of the active drug secretion in the kidney tubule and </w:t>
      </w:r>
      <w:proofErr w:type="spellStart"/>
      <w:r w:rsidRPr="000A0B21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Pr="000A0B21">
        <w:rPr>
          <w:rFonts w:ascii="Times New Roman" w:hAnsi="Times New Roman" w:cs="Times New Roman"/>
          <w:sz w:val="24"/>
          <w:szCs w:val="24"/>
        </w:rPr>
        <w:t xml:space="preserve"> drug transport, nitrofurantoin transfer across body membranes occurs by diffusion. Nitrofurantoin has a short elimination half-life</w:t>
      </w:r>
      <w:proofErr w:type="gramStart"/>
      <w:r>
        <w:rPr>
          <w:rFonts w:ascii="Times New Roman" w:hAnsi="Times New Roman" w:cs="Times New Roman"/>
          <w:sz w:val="24"/>
          <w:szCs w:val="24"/>
        </w:rPr>
        <w:t>( 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1hour or &lt; 1hour )</w:t>
      </w:r>
      <w:r w:rsidRPr="000A0B21">
        <w:rPr>
          <w:rFonts w:ascii="Times New Roman" w:hAnsi="Times New Roman" w:cs="Times New Roman"/>
          <w:sz w:val="24"/>
          <w:szCs w:val="24"/>
        </w:rPr>
        <w:t xml:space="preserve"> in whole blood or plasma</w:t>
      </w:r>
      <w:r>
        <w:rPr>
          <w:rFonts w:ascii="Times New Roman" w:hAnsi="Times New Roman" w:cs="Times New Roman"/>
          <w:sz w:val="24"/>
          <w:szCs w:val="24"/>
        </w:rPr>
        <w:t xml:space="preserve"> and therapeutic plasma concentrations are not achieved</w:t>
      </w:r>
      <w:r w:rsidRPr="000A0B21">
        <w:rPr>
          <w:rFonts w:ascii="Times New Roman" w:hAnsi="Times New Roman" w:cs="Times New Roman"/>
          <w:sz w:val="24"/>
          <w:szCs w:val="24"/>
        </w:rPr>
        <w:t xml:space="preserve">. In conjunction with its rapid excretion by the primary routes, there is little evidence for any prolonged binding of nitrofurantoin to either plasma proteins or tissues. The first-order kinetics involved in nitrofurantoin absorption and elimination is most appropriately described by a one-compartment open model. </w:t>
      </w:r>
      <w:proofErr w:type="spellStart"/>
      <w:r w:rsidRPr="000A0B21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Pr="000A0B21">
        <w:rPr>
          <w:rFonts w:ascii="Times New Roman" w:hAnsi="Times New Roman" w:cs="Times New Roman"/>
          <w:sz w:val="24"/>
          <w:szCs w:val="24"/>
        </w:rPr>
        <w:t xml:space="preserve"> and urinary excretion of unchanged nitrofurantoin and enzymatic degradation are the primary means of elimination.</w:t>
      </w:r>
    </w:p>
    <w:p w:rsidR="000A0B21" w:rsidRDefault="000A0B21" w:rsidP="00CD35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B21" w:rsidRDefault="000A0B21" w:rsidP="000A0B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effects.</w:t>
      </w:r>
    </w:p>
    <w:p w:rsidR="005F0177" w:rsidRDefault="005F0177" w:rsidP="005F01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them are as follows:</w:t>
      </w:r>
    </w:p>
    <w:p w:rsidR="005F0177" w:rsidRDefault="005F0177" w:rsidP="005F01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Neuropathy (Nerve damage)</w:t>
      </w:r>
    </w:p>
    <w:p w:rsidR="005F0177" w:rsidRDefault="005F0177" w:rsidP="005F01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symptoms of neuropathy are as follows;</w:t>
      </w:r>
    </w:p>
    <w:p w:rsidR="005F0177" w:rsidRDefault="005F0177" w:rsidP="005F01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weakness</w:t>
      </w:r>
    </w:p>
    <w:p w:rsidR="005F0177" w:rsidRDefault="005F0177" w:rsidP="005F01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Tingling in your hands and feet or numbness</w:t>
      </w:r>
    </w:p>
    <w:p w:rsidR="005F0177" w:rsidRDefault="005F0177" w:rsidP="005F01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Pulmonary toxicity ( lung inflammation)</w:t>
      </w:r>
    </w:p>
    <w:p w:rsidR="005F0177" w:rsidRDefault="005F0177" w:rsidP="005F01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include;</w:t>
      </w:r>
    </w:p>
    <w:p w:rsidR="005F0177" w:rsidRDefault="005F0177" w:rsidP="005F01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</w:t>
      </w:r>
    </w:p>
    <w:p w:rsidR="005F0177" w:rsidRDefault="005F0177" w:rsidP="005F01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Chills</w:t>
      </w:r>
    </w:p>
    <w:p w:rsidR="005F0177" w:rsidRDefault="005F0177" w:rsidP="005F01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</w:t>
      </w:r>
    </w:p>
    <w:p w:rsidR="005F0177" w:rsidRDefault="005F0177" w:rsidP="005F01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:rsidR="005F0177" w:rsidRDefault="005F0177" w:rsidP="005F01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 pain</w:t>
      </w:r>
    </w:p>
    <w:p w:rsidR="005F0177" w:rsidRDefault="005F0177" w:rsidP="005F01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Hepatotoxicity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(Liver problems)</w:t>
      </w:r>
    </w:p>
    <w:p w:rsidR="005F0177" w:rsidRDefault="005F0177" w:rsidP="005F01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include;</w:t>
      </w:r>
    </w:p>
    <w:p w:rsidR="005F0177" w:rsidRDefault="005F0177" w:rsidP="005F017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urine</w:t>
      </w:r>
    </w:p>
    <w:p w:rsidR="005F0177" w:rsidRDefault="005F0177" w:rsidP="005F017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appetite</w:t>
      </w:r>
    </w:p>
    <w:p w:rsidR="005F0177" w:rsidRDefault="005F0177" w:rsidP="005F017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Itching</w:t>
      </w:r>
    </w:p>
    <w:p w:rsidR="005F0177" w:rsidRDefault="005F0177" w:rsidP="005F017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</w:t>
      </w:r>
    </w:p>
    <w:p w:rsidR="005F0177" w:rsidRDefault="005F0177" w:rsidP="005F017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Yellowing of your skin or the whites of your eyes.</w:t>
      </w:r>
    </w:p>
    <w:p w:rsidR="00806D03" w:rsidRDefault="00806D03" w:rsidP="00806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adverse effects include; 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Vomiting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appetite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 pain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Diarrhoea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Weakness</w:t>
      </w:r>
    </w:p>
    <w:p w:rsid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Numbness in hands and feet</w:t>
      </w:r>
    </w:p>
    <w:p w:rsidR="00806D03" w:rsidRPr="00806D03" w:rsidRDefault="00806D03" w:rsidP="00806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hands and feet.</w:t>
      </w:r>
    </w:p>
    <w:sectPr w:rsidR="00806D03" w:rsidRPr="00806D03" w:rsidSect="003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D81"/>
    <w:multiLevelType w:val="hybridMultilevel"/>
    <w:tmpl w:val="AC502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A75F98"/>
    <w:multiLevelType w:val="hybridMultilevel"/>
    <w:tmpl w:val="43D81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21602A"/>
    <w:multiLevelType w:val="hybridMultilevel"/>
    <w:tmpl w:val="DA18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58461E"/>
    <w:multiLevelType w:val="hybridMultilevel"/>
    <w:tmpl w:val="AEACA2B2"/>
    <w:lvl w:ilvl="0" w:tplc="5A76B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11407"/>
    <w:multiLevelType w:val="hybridMultilevel"/>
    <w:tmpl w:val="12E6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5C15"/>
    <w:multiLevelType w:val="hybridMultilevel"/>
    <w:tmpl w:val="C70E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7659F"/>
    <w:rsid w:val="000A0B21"/>
    <w:rsid w:val="0027659F"/>
    <w:rsid w:val="00346A9D"/>
    <w:rsid w:val="0040083C"/>
    <w:rsid w:val="004036E0"/>
    <w:rsid w:val="00527724"/>
    <w:rsid w:val="005F0177"/>
    <w:rsid w:val="006850FC"/>
    <w:rsid w:val="00806D03"/>
    <w:rsid w:val="00BC1AE4"/>
    <w:rsid w:val="00CD3500"/>
    <w:rsid w:val="00CD53A6"/>
    <w:rsid w:val="00D2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2020-04-07T13:02:00Z</dcterms:created>
  <dcterms:modified xsi:type="dcterms:W3CDTF">2020-04-08T13:45:00Z</dcterms:modified>
</cp:coreProperties>
</file>