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99E" w:rsidRPr="00CE599E" w:rsidRDefault="00CE599E" w:rsidP="00CE599E">
      <w:pPr>
        <w:rPr>
          <w:rFonts w:ascii="Times New Roman" w:eastAsia="Times New Roman" w:hAnsi="Times New Roman" w:cs="Times New Roman"/>
          <w:sz w:val="28"/>
          <w:szCs w:val="28"/>
        </w:rPr>
      </w:pPr>
      <w:r w:rsidRPr="00CE599E">
        <w:rPr>
          <w:rFonts w:ascii="Times New Roman" w:eastAsia="Times New Roman" w:hAnsi="Times New Roman" w:cs="Times New Roman"/>
          <w:sz w:val="28"/>
          <w:szCs w:val="28"/>
        </w:rPr>
        <w:t>NAME: SHEHU SAFIYA AHMAD</w:t>
      </w:r>
    </w:p>
    <w:p w:rsidR="00CE599E" w:rsidRPr="00CE599E" w:rsidRDefault="00CE599E" w:rsidP="00CE599E">
      <w:pPr>
        <w:rPr>
          <w:rFonts w:ascii="Times New Roman" w:eastAsia="Times New Roman" w:hAnsi="Times New Roman" w:cs="Times New Roman"/>
          <w:sz w:val="28"/>
          <w:szCs w:val="28"/>
        </w:rPr>
      </w:pPr>
      <w:r w:rsidRPr="00CE599E">
        <w:rPr>
          <w:rFonts w:ascii="Times New Roman" w:eastAsia="Times New Roman" w:hAnsi="Times New Roman" w:cs="Times New Roman"/>
          <w:sz w:val="28"/>
          <w:szCs w:val="28"/>
        </w:rPr>
        <w:t>DEPT: PHARMACOLOGY</w:t>
      </w:r>
    </w:p>
    <w:p w:rsidR="00CE599E" w:rsidRPr="00CE599E" w:rsidRDefault="00CE599E" w:rsidP="00CE599E">
      <w:pPr>
        <w:rPr>
          <w:rFonts w:ascii="Times New Roman" w:eastAsia="Times New Roman" w:hAnsi="Times New Roman" w:cs="Times New Roman"/>
          <w:sz w:val="28"/>
          <w:szCs w:val="28"/>
        </w:rPr>
      </w:pPr>
      <w:r w:rsidRPr="00CE599E">
        <w:rPr>
          <w:rFonts w:ascii="Times New Roman" w:eastAsia="Times New Roman" w:hAnsi="Times New Roman" w:cs="Times New Roman"/>
          <w:sz w:val="28"/>
          <w:szCs w:val="28"/>
        </w:rPr>
        <w:t>MATRIC NO.: 17/MHS07/028</w:t>
      </w:r>
    </w:p>
    <w:p w:rsidR="00CE599E" w:rsidRPr="00CE599E" w:rsidRDefault="001771D6" w:rsidP="00CE599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COURSE CODE: PHA 306</w:t>
      </w:r>
      <w:bookmarkStart w:id="0" w:name="_GoBack"/>
      <w:bookmarkEnd w:id="0"/>
    </w:p>
    <w:p w:rsidR="00CE599E" w:rsidRPr="00CE599E" w:rsidRDefault="00CE599E" w:rsidP="00CE599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599E">
        <w:rPr>
          <w:rFonts w:ascii="Times New Roman" w:eastAsia="Times New Roman" w:hAnsi="Times New Roman" w:cs="Times New Roman"/>
          <w:sz w:val="28"/>
          <w:szCs w:val="28"/>
        </w:rPr>
        <w:t>ASSIGNMENT</w:t>
      </w:r>
    </w:p>
    <w:p w:rsidR="00CE599E" w:rsidRPr="00CE599E" w:rsidRDefault="00CE599E" w:rsidP="001771D6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599E" w:rsidRPr="00CE599E" w:rsidRDefault="00CE599E" w:rsidP="001771D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599E">
        <w:rPr>
          <w:rFonts w:ascii="Times New Roman" w:eastAsia="Times New Roman" w:hAnsi="Times New Roman" w:cs="Times New Roman"/>
          <w:sz w:val="24"/>
          <w:szCs w:val="24"/>
        </w:rPr>
        <w:t xml:space="preserve">QUESTIONS; </w:t>
      </w:r>
    </w:p>
    <w:p w:rsidR="00CE599E" w:rsidRPr="00CE599E" w:rsidRDefault="00CE599E" w:rsidP="001771D6">
      <w:pPr>
        <w:pStyle w:val="ListParagraph"/>
        <w:numPr>
          <w:ilvl w:val="0"/>
          <w:numId w:val="1"/>
        </w:numPr>
        <w:spacing w:line="36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CE599E">
        <w:rPr>
          <w:rFonts w:ascii="Times New Roman" w:hAnsi="Times New Roman" w:cs="Times New Roman"/>
          <w:sz w:val="24"/>
          <w:szCs w:val="24"/>
        </w:rPr>
        <w:t>A drug used in the treatment of urinary tract infection causes brown coloration of urine. Explain in full detail the pharmacology of the drug under the following headings:</w:t>
      </w:r>
    </w:p>
    <w:p w:rsidR="00CE599E" w:rsidRDefault="00CE599E" w:rsidP="001771D6">
      <w:pPr>
        <w:pStyle w:val="ListParagraph"/>
        <w:numPr>
          <w:ilvl w:val="0"/>
          <w:numId w:val="2"/>
        </w:numPr>
        <w:spacing w:line="36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the drug</w:t>
      </w:r>
    </w:p>
    <w:p w:rsidR="00CE599E" w:rsidRDefault="00CE599E" w:rsidP="001771D6">
      <w:pPr>
        <w:pStyle w:val="ListParagraph"/>
        <w:numPr>
          <w:ilvl w:val="0"/>
          <w:numId w:val="2"/>
        </w:numPr>
        <w:spacing w:line="36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Antibacterial activity</w:t>
      </w:r>
    </w:p>
    <w:p w:rsidR="00CE599E" w:rsidRDefault="00CE599E" w:rsidP="001771D6">
      <w:pPr>
        <w:pStyle w:val="ListParagraph"/>
        <w:numPr>
          <w:ilvl w:val="0"/>
          <w:numId w:val="2"/>
        </w:numPr>
        <w:spacing w:line="36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Mechanism of action</w:t>
      </w:r>
    </w:p>
    <w:p w:rsidR="00CE599E" w:rsidRDefault="00CE599E" w:rsidP="001771D6">
      <w:pPr>
        <w:pStyle w:val="ListParagraph"/>
        <w:numPr>
          <w:ilvl w:val="0"/>
          <w:numId w:val="2"/>
        </w:numPr>
        <w:spacing w:line="36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Pharmacokinetics</w:t>
      </w:r>
    </w:p>
    <w:p w:rsidR="00CE599E" w:rsidRDefault="00CE599E" w:rsidP="001771D6">
      <w:pPr>
        <w:pStyle w:val="ListParagraph"/>
        <w:numPr>
          <w:ilvl w:val="0"/>
          <w:numId w:val="2"/>
        </w:numPr>
        <w:spacing w:line="36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Adverse effect</w:t>
      </w:r>
    </w:p>
    <w:p w:rsidR="00107063" w:rsidRDefault="00107063" w:rsidP="001771D6">
      <w:pPr>
        <w:spacing w:line="36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ANSWERS;</w:t>
      </w:r>
    </w:p>
    <w:p w:rsidR="00CE599E" w:rsidRDefault="00107063" w:rsidP="001771D6">
      <w:pPr>
        <w:pStyle w:val="ListParagraph"/>
        <w:numPr>
          <w:ilvl w:val="0"/>
          <w:numId w:val="3"/>
        </w:numPr>
        <w:spacing w:line="360" w:lineRule="auto"/>
        <w:ind w:right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Nitrofurantoin</w:t>
      </w:r>
      <w:proofErr w:type="spellEnd"/>
    </w:p>
    <w:p w:rsidR="00107063" w:rsidRDefault="00107063" w:rsidP="001771D6">
      <w:pPr>
        <w:pStyle w:val="ListParagraph"/>
        <w:numPr>
          <w:ilvl w:val="0"/>
          <w:numId w:val="3"/>
        </w:numPr>
        <w:spacing w:line="360" w:lineRule="auto"/>
        <w:ind w:right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Nitrofurantoin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bacteriostatic for most susceptible micro-organisms at concentration of 32ug/ml or less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bacteriocidal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concentration of 100ug/ml and more. </w:t>
      </w:r>
      <w:proofErr w:type="gramStart"/>
      <w:r>
        <w:rPr>
          <w:rFonts w:ascii="Times New Roman" w:hAnsi="Times New Roman" w:cs="Times New Roman"/>
          <w:sz w:val="24"/>
          <w:szCs w:val="24"/>
        </w:rPr>
        <w:t>It’s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antibacterial activity is higher in an acidic urine.</w:t>
      </w:r>
    </w:p>
    <w:p w:rsidR="00E06C0B" w:rsidRPr="00E06C0B" w:rsidRDefault="00107063" w:rsidP="001771D6">
      <w:pPr>
        <w:pStyle w:val="ListParagraph"/>
        <w:numPr>
          <w:ilvl w:val="0"/>
          <w:numId w:val="3"/>
        </w:numPr>
        <w:spacing w:line="36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Mechanism of action: </w:t>
      </w:r>
      <w:r w:rsidR="00E06C0B" w:rsidRPr="00E06C0B">
        <w:rPr>
          <w:rFonts w:ascii="Times New Roman" w:hAnsi="Times New Roman" w:cs="Times New Roman"/>
          <w:sz w:val="24"/>
          <w:szCs w:val="24"/>
        </w:rPr>
        <w:t>The drug works by damaging bacterial DNA, since its red</w:t>
      </w:r>
      <w:r w:rsidR="00E06C0B">
        <w:rPr>
          <w:rFonts w:ascii="Times New Roman" w:hAnsi="Times New Roman" w:cs="Times New Roman"/>
          <w:sz w:val="24"/>
          <w:szCs w:val="24"/>
        </w:rPr>
        <w:t>uced form is highly reactive.</w:t>
      </w:r>
      <w:r w:rsidR="00E06C0B" w:rsidRPr="00E06C0B">
        <w:rPr>
          <w:rFonts w:ascii="Times New Roman" w:hAnsi="Times New Roman" w:cs="Times New Roman"/>
          <w:sz w:val="24"/>
          <w:szCs w:val="24"/>
        </w:rPr>
        <w:t xml:space="preserve"> This is made possible by the rapid reduction of </w:t>
      </w:r>
      <w:proofErr w:type="spellStart"/>
      <w:r w:rsidR="00E06C0B" w:rsidRPr="00E06C0B">
        <w:rPr>
          <w:rFonts w:ascii="Times New Roman" w:hAnsi="Times New Roman" w:cs="Times New Roman"/>
          <w:sz w:val="24"/>
          <w:szCs w:val="24"/>
        </w:rPr>
        <w:t>nitrofurantoin</w:t>
      </w:r>
      <w:proofErr w:type="spellEnd"/>
      <w:r w:rsidR="00E06C0B" w:rsidRPr="00E06C0B">
        <w:rPr>
          <w:rFonts w:ascii="Times New Roman" w:hAnsi="Times New Roman" w:cs="Times New Roman"/>
          <w:sz w:val="24"/>
          <w:szCs w:val="24"/>
        </w:rPr>
        <w:t xml:space="preserve"> inside the bacterial cell by </w:t>
      </w:r>
      <w:proofErr w:type="spellStart"/>
      <w:r w:rsidR="00E06C0B" w:rsidRPr="00E06C0B">
        <w:rPr>
          <w:rFonts w:ascii="Times New Roman" w:hAnsi="Times New Roman" w:cs="Times New Roman"/>
          <w:sz w:val="24"/>
          <w:szCs w:val="24"/>
        </w:rPr>
        <w:t>flavoproteins</w:t>
      </w:r>
      <w:proofErr w:type="spellEnd"/>
      <w:r w:rsidR="00E06C0B" w:rsidRPr="00E06C0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06C0B" w:rsidRPr="00E06C0B">
        <w:rPr>
          <w:rFonts w:ascii="Times New Roman" w:hAnsi="Times New Roman" w:cs="Times New Roman"/>
          <w:sz w:val="24"/>
          <w:szCs w:val="24"/>
        </w:rPr>
        <w:t>nitrofuran</w:t>
      </w:r>
      <w:proofErr w:type="spellEnd"/>
      <w:r w:rsidR="00E06C0B" w:rsidRPr="00E06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C0B" w:rsidRPr="00E06C0B">
        <w:rPr>
          <w:rFonts w:ascii="Times New Roman" w:hAnsi="Times New Roman" w:cs="Times New Roman"/>
          <w:sz w:val="24"/>
          <w:szCs w:val="24"/>
        </w:rPr>
        <w:t>reductase</w:t>
      </w:r>
      <w:proofErr w:type="spellEnd"/>
      <w:r w:rsidR="00E06C0B" w:rsidRPr="00E06C0B">
        <w:rPr>
          <w:rFonts w:ascii="Times New Roman" w:hAnsi="Times New Roman" w:cs="Times New Roman"/>
          <w:sz w:val="24"/>
          <w:szCs w:val="24"/>
        </w:rPr>
        <w:t>) to multiple reactive intermediates that att</w:t>
      </w:r>
      <w:r w:rsidR="00E06C0B">
        <w:rPr>
          <w:rFonts w:ascii="Times New Roman" w:hAnsi="Times New Roman" w:cs="Times New Roman"/>
          <w:sz w:val="24"/>
          <w:szCs w:val="24"/>
        </w:rPr>
        <w:t>ack ribosomal proteins, DNA,</w:t>
      </w:r>
      <w:r w:rsidR="00E06C0B" w:rsidRPr="00E06C0B">
        <w:rPr>
          <w:rFonts w:ascii="Times New Roman" w:hAnsi="Times New Roman" w:cs="Times New Roman"/>
          <w:sz w:val="24"/>
          <w:szCs w:val="24"/>
        </w:rPr>
        <w:t xml:space="preserve"> respiration, pyruvate metabolism and other macromolecules within the cell</w:t>
      </w:r>
      <w:r w:rsidR="00E06C0B">
        <w:rPr>
          <w:rFonts w:ascii="Times New Roman" w:hAnsi="Times New Roman" w:cs="Times New Roman"/>
          <w:sz w:val="24"/>
          <w:szCs w:val="24"/>
        </w:rPr>
        <w:t xml:space="preserve"> thereby inhibiting protein synthesis</w:t>
      </w:r>
      <w:r w:rsidR="00E06C0B" w:rsidRPr="00E06C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06C0B" w:rsidRPr="00E06C0B">
        <w:rPr>
          <w:rFonts w:ascii="Times New Roman" w:hAnsi="Times New Roman" w:cs="Times New Roman"/>
          <w:sz w:val="24"/>
          <w:szCs w:val="24"/>
        </w:rPr>
        <w:t>Nitrofurantoin</w:t>
      </w:r>
      <w:proofErr w:type="spellEnd"/>
      <w:r w:rsidR="00E06C0B" w:rsidRPr="00E06C0B">
        <w:rPr>
          <w:rFonts w:ascii="Times New Roman" w:hAnsi="Times New Roman" w:cs="Times New Roman"/>
          <w:sz w:val="24"/>
          <w:szCs w:val="24"/>
        </w:rPr>
        <w:t xml:space="preserve"> exerts greater effects on bacterial cells than mammalian cells because bacterial cells activate the drug more rapidly.</w:t>
      </w:r>
    </w:p>
    <w:p w:rsidR="00107063" w:rsidRDefault="00E06C0B" w:rsidP="001771D6">
      <w:pPr>
        <w:pStyle w:val="ListParagraph"/>
        <w:numPr>
          <w:ilvl w:val="0"/>
          <w:numId w:val="3"/>
        </w:numPr>
        <w:spacing w:line="36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Pharmacokinetics: </w:t>
      </w:r>
      <w:r w:rsidR="00176846">
        <w:rPr>
          <w:rFonts w:ascii="Times New Roman" w:hAnsi="Times New Roman" w:cs="Times New Roman"/>
          <w:sz w:val="24"/>
          <w:szCs w:val="24"/>
        </w:rPr>
        <w:t xml:space="preserve">it is rapidly and completely absorbed from the gastrointestinal tract. </w:t>
      </w:r>
      <w:proofErr w:type="gramStart"/>
      <w:r w:rsidR="00D7124C">
        <w:rPr>
          <w:rFonts w:ascii="Times New Roman" w:hAnsi="Times New Roman" w:cs="Times New Roman"/>
          <w:sz w:val="24"/>
          <w:szCs w:val="24"/>
        </w:rPr>
        <w:t>It’s</w:t>
      </w:r>
      <w:proofErr w:type="gramEnd"/>
      <w:r w:rsidR="00D71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24C">
        <w:rPr>
          <w:rFonts w:ascii="Times New Roman" w:hAnsi="Times New Roman" w:cs="Times New Roman"/>
          <w:sz w:val="24"/>
          <w:szCs w:val="24"/>
        </w:rPr>
        <w:t>bioavailaility</w:t>
      </w:r>
      <w:proofErr w:type="spellEnd"/>
      <w:r w:rsidR="00D7124C">
        <w:rPr>
          <w:rFonts w:ascii="Times New Roman" w:hAnsi="Times New Roman" w:cs="Times New Roman"/>
          <w:sz w:val="24"/>
          <w:szCs w:val="24"/>
        </w:rPr>
        <w:t xml:space="preserve"> is 80%, with roughly 25% of </w:t>
      </w:r>
      <w:proofErr w:type="spellStart"/>
      <w:r w:rsidR="00D7124C">
        <w:rPr>
          <w:rFonts w:ascii="Times New Roman" w:hAnsi="Times New Roman" w:cs="Times New Roman"/>
          <w:sz w:val="24"/>
          <w:szCs w:val="24"/>
        </w:rPr>
        <w:t>nitrofurantoin</w:t>
      </w:r>
      <w:proofErr w:type="spellEnd"/>
      <w:r w:rsidR="00D7124C">
        <w:rPr>
          <w:rFonts w:ascii="Times New Roman" w:hAnsi="Times New Roman" w:cs="Times New Roman"/>
          <w:sz w:val="24"/>
          <w:szCs w:val="24"/>
        </w:rPr>
        <w:t xml:space="preserve"> excreted unchanged in the urine. The plasma concentration is undetectable, with peak level of 1ug/ml. This is because </w:t>
      </w:r>
      <w:proofErr w:type="gramStart"/>
      <w:r w:rsidR="00D7124C">
        <w:rPr>
          <w:rFonts w:ascii="Times New Roman" w:hAnsi="Times New Roman" w:cs="Times New Roman"/>
          <w:sz w:val="24"/>
          <w:szCs w:val="24"/>
        </w:rPr>
        <w:t>of  a</w:t>
      </w:r>
      <w:proofErr w:type="gramEnd"/>
      <w:r w:rsidR="00D7124C">
        <w:rPr>
          <w:rFonts w:ascii="Times New Roman" w:hAnsi="Times New Roman" w:cs="Times New Roman"/>
          <w:sz w:val="24"/>
          <w:szCs w:val="24"/>
        </w:rPr>
        <w:t xml:space="preserve"> very rapid renal elimination glomerular filtration (20%) and tubular secr</w:t>
      </w:r>
      <w:r w:rsidR="001771D6">
        <w:rPr>
          <w:rFonts w:ascii="Times New Roman" w:hAnsi="Times New Roman" w:cs="Times New Roman"/>
          <w:sz w:val="24"/>
          <w:szCs w:val="24"/>
        </w:rPr>
        <w:t>etion resulting in a plasma half-</w:t>
      </w:r>
      <w:r w:rsidR="00D7124C">
        <w:rPr>
          <w:rFonts w:ascii="Times New Roman" w:hAnsi="Times New Roman" w:cs="Times New Roman"/>
          <w:sz w:val="24"/>
          <w:szCs w:val="24"/>
        </w:rPr>
        <w:t xml:space="preserve">life of only 20 minutes. </w:t>
      </w:r>
      <w:proofErr w:type="spellStart"/>
      <w:r w:rsidR="00D7124C">
        <w:rPr>
          <w:rFonts w:ascii="Times New Roman" w:hAnsi="Times New Roman" w:cs="Times New Roman"/>
          <w:sz w:val="24"/>
          <w:szCs w:val="24"/>
        </w:rPr>
        <w:t>Nitrofurantoin</w:t>
      </w:r>
      <w:proofErr w:type="spellEnd"/>
      <w:r w:rsidR="00D7124C">
        <w:rPr>
          <w:rFonts w:ascii="Times New Roman" w:hAnsi="Times New Roman" w:cs="Times New Roman"/>
          <w:sz w:val="24"/>
          <w:szCs w:val="24"/>
        </w:rPr>
        <w:t xml:space="preserve"> colors the urine brown. </w:t>
      </w:r>
      <w:r w:rsidR="00206DD6">
        <w:rPr>
          <w:rFonts w:ascii="Times New Roman" w:hAnsi="Times New Roman" w:cs="Times New Roman"/>
          <w:sz w:val="24"/>
          <w:szCs w:val="24"/>
        </w:rPr>
        <w:t xml:space="preserve">It is not use for pregnant women, patients with impaired renal function and children less than one month of age. It is also not recommended for treatment of pyelonephritis or </w:t>
      </w:r>
      <w:proofErr w:type="spellStart"/>
      <w:r w:rsidR="00206DD6">
        <w:rPr>
          <w:rFonts w:ascii="Times New Roman" w:hAnsi="Times New Roman" w:cs="Times New Roman"/>
          <w:sz w:val="24"/>
          <w:szCs w:val="24"/>
        </w:rPr>
        <w:t>pros</w:t>
      </w:r>
      <w:r w:rsidR="001771D6">
        <w:rPr>
          <w:rFonts w:ascii="Times New Roman" w:hAnsi="Times New Roman" w:cs="Times New Roman"/>
          <w:sz w:val="24"/>
          <w:szCs w:val="24"/>
        </w:rPr>
        <w:t>t</w:t>
      </w:r>
      <w:r w:rsidR="00206DD6">
        <w:rPr>
          <w:rFonts w:ascii="Times New Roman" w:hAnsi="Times New Roman" w:cs="Times New Roman"/>
          <w:sz w:val="24"/>
          <w:szCs w:val="24"/>
        </w:rPr>
        <w:t>atis</w:t>
      </w:r>
      <w:proofErr w:type="spellEnd"/>
      <w:r w:rsidR="00206DD6">
        <w:rPr>
          <w:rFonts w:ascii="Times New Roman" w:hAnsi="Times New Roman" w:cs="Times New Roman"/>
          <w:sz w:val="24"/>
          <w:szCs w:val="24"/>
        </w:rPr>
        <w:t>.</w:t>
      </w:r>
    </w:p>
    <w:p w:rsidR="00206DD6" w:rsidRDefault="00206DD6" w:rsidP="001771D6">
      <w:pPr>
        <w:pStyle w:val="ListParagraph"/>
        <w:numPr>
          <w:ilvl w:val="0"/>
          <w:numId w:val="3"/>
        </w:numPr>
        <w:spacing w:line="36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206DD6">
        <w:rPr>
          <w:rFonts w:ascii="Times New Roman" w:hAnsi="Times New Roman" w:cs="Times New Roman"/>
          <w:sz w:val="24"/>
          <w:szCs w:val="24"/>
        </w:rPr>
        <w:t xml:space="preserve">Adverse effect: </w:t>
      </w:r>
    </w:p>
    <w:p w:rsidR="00206DD6" w:rsidRDefault="00206DD6" w:rsidP="001771D6">
      <w:pPr>
        <w:pStyle w:val="ListParagraph"/>
        <w:numPr>
          <w:ilvl w:val="0"/>
          <w:numId w:val="5"/>
        </w:numPr>
        <w:spacing w:line="36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Gastrointestinal disturbance such as nausea, vomiting, and diarrhea</w:t>
      </w:r>
      <w:r w:rsidR="001771D6">
        <w:rPr>
          <w:rFonts w:ascii="Times New Roman" w:hAnsi="Times New Roman" w:cs="Times New Roman"/>
          <w:sz w:val="24"/>
          <w:szCs w:val="24"/>
        </w:rPr>
        <w:t>.</w:t>
      </w:r>
    </w:p>
    <w:p w:rsidR="00206DD6" w:rsidRDefault="00206DD6" w:rsidP="001771D6">
      <w:pPr>
        <w:pStyle w:val="ListParagraph"/>
        <w:numPr>
          <w:ilvl w:val="0"/>
          <w:numId w:val="5"/>
        </w:numPr>
        <w:spacing w:line="36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Acute</w:t>
      </w:r>
      <w:r w:rsidR="001771D6">
        <w:rPr>
          <w:rFonts w:ascii="Times New Roman" w:hAnsi="Times New Roman" w:cs="Times New Roman"/>
          <w:sz w:val="24"/>
          <w:szCs w:val="24"/>
        </w:rPr>
        <w:t xml:space="preserve"> pulmonary</w:t>
      </w:r>
      <w:r>
        <w:rPr>
          <w:rFonts w:ascii="Times New Roman" w:hAnsi="Times New Roman" w:cs="Times New Roman"/>
          <w:sz w:val="24"/>
          <w:szCs w:val="24"/>
        </w:rPr>
        <w:t xml:space="preserve"> hyper</w:t>
      </w:r>
      <w:r w:rsidR="001771D6">
        <w:rPr>
          <w:rFonts w:ascii="Times New Roman" w:hAnsi="Times New Roman" w:cs="Times New Roman"/>
          <w:sz w:val="24"/>
          <w:szCs w:val="24"/>
        </w:rPr>
        <w:t>sensitivity reaction</w:t>
      </w:r>
      <w:r>
        <w:rPr>
          <w:rFonts w:ascii="Times New Roman" w:hAnsi="Times New Roman" w:cs="Times New Roman"/>
          <w:sz w:val="24"/>
          <w:szCs w:val="24"/>
        </w:rPr>
        <w:t xml:space="preserve"> (pneumonitis)</w:t>
      </w:r>
      <w:r w:rsidR="001771D6">
        <w:rPr>
          <w:rFonts w:ascii="Times New Roman" w:hAnsi="Times New Roman" w:cs="Times New Roman"/>
          <w:sz w:val="24"/>
          <w:szCs w:val="24"/>
        </w:rPr>
        <w:t>.</w:t>
      </w:r>
    </w:p>
    <w:p w:rsidR="00206DD6" w:rsidRDefault="00206DD6" w:rsidP="001771D6">
      <w:pPr>
        <w:pStyle w:val="ListParagraph"/>
        <w:numPr>
          <w:ilvl w:val="0"/>
          <w:numId w:val="5"/>
        </w:numPr>
        <w:spacing w:line="36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Neurological problems </w:t>
      </w:r>
      <w:r w:rsidR="001771D6">
        <w:rPr>
          <w:rFonts w:ascii="Times New Roman" w:hAnsi="Times New Roman" w:cs="Times New Roman"/>
          <w:sz w:val="24"/>
          <w:szCs w:val="24"/>
        </w:rPr>
        <w:t xml:space="preserve">such as headache, drowsiness, dizziness, </w:t>
      </w:r>
      <w:proofErr w:type="spellStart"/>
      <w:r w:rsidR="001771D6">
        <w:rPr>
          <w:rFonts w:ascii="Times New Roman" w:hAnsi="Times New Roman" w:cs="Times New Roman"/>
          <w:sz w:val="24"/>
          <w:szCs w:val="24"/>
        </w:rPr>
        <w:t>nystagmus</w:t>
      </w:r>
      <w:proofErr w:type="spellEnd"/>
      <w:r w:rsidR="001771D6">
        <w:rPr>
          <w:rFonts w:ascii="Times New Roman" w:hAnsi="Times New Roman" w:cs="Times New Roman"/>
          <w:sz w:val="24"/>
          <w:szCs w:val="24"/>
        </w:rPr>
        <w:t xml:space="preserve">, polyneuropathies, </w:t>
      </w:r>
      <w:proofErr w:type="gramStart"/>
      <w:r w:rsidR="001771D6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="001771D6">
        <w:rPr>
          <w:rFonts w:ascii="Times New Roman" w:hAnsi="Times New Roman" w:cs="Times New Roman"/>
          <w:sz w:val="24"/>
          <w:szCs w:val="24"/>
        </w:rPr>
        <w:t xml:space="preserve"> demyelination.</w:t>
      </w:r>
    </w:p>
    <w:p w:rsidR="001771D6" w:rsidRPr="00206DD6" w:rsidRDefault="001771D6" w:rsidP="001771D6">
      <w:pPr>
        <w:pStyle w:val="ListParagraph"/>
        <w:numPr>
          <w:ilvl w:val="0"/>
          <w:numId w:val="5"/>
        </w:numPr>
        <w:spacing w:line="36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Hemolytic anemia.</w:t>
      </w:r>
    </w:p>
    <w:sectPr w:rsidR="001771D6" w:rsidRPr="00206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999" w:rsidRDefault="009A2999" w:rsidP="001E71AD">
      <w:pPr>
        <w:spacing w:after="0" w:line="240" w:lineRule="auto"/>
      </w:pPr>
      <w:r>
        <w:separator/>
      </w:r>
    </w:p>
  </w:endnote>
  <w:endnote w:type="continuationSeparator" w:id="0">
    <w:p w:rsidR="009A2999" w:rsidRDefault="009A2999" w:rsidP="001E7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999" w:rsidRDefault="009A2999" w:rsidP="001E71AD">
      <w:pPr>
        <w:spacing w:after="0" w:line="240" w:lineRule="auto"/>
      </w:pPr>
      <w:r>
        <w:separator/>
      </w:r>
    </w:p>
  </w:footnote>
  <w:footnote w:type="continuationSeparator" w:id="0">
    <w:p w:rsidR="009A2999" w:rsidRDefault="009A2999" w:rsidP="001E7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433FD"/>
    <w:multiLevelType w:val="hybridMultilevel"/>
    <w:tmpl w:val="408EE084"/>
    <w:lvl w:ilvl="0" w:tplc="04090009">
      <w:start w:val="1"/>
      <w:numFmt w:val="bullet"/>
      <w:lvlText w:val=""/>
      <w:lvlJc w:val="left"/>
      <w:pPr>
        <w:ind w:left="8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2E0125D2"/>
    <w:multiLevelType w:val="hybridMultilevel"/>
    <w:tmpl w:val="67DCCAAE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4F4C4ABC"/>
    <w:multiLevelType w:val="hybridMultilevel"/>
    <w:tmpl w:val="A508BCFE"/>
    <w:lvl w:ilvl="0" w:tplc="04090017">
      <w:start w:val="1"/>
      <w:numFmt w:val="lowerLetter"/>
      <w:lvlText w:val="%1)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5C92247D"/>
    <w:multiLevelType w:val="hybridMultilevel"/>
    <w:tmpl w:val="B9AA1CFE"/>
    <w:lvl w:ilvl="0" w:tplc="04090017">
      <w:start w:val="1"/>
      <w:numFmt w:val="lowerLetter"/>
      <w:lvlText w:val="%1)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64D928EE"/>
    <w:multiLevelType w:val="hybridMultilevel"/>
    <w:tmpl w:val="7A94F8A4"/>
    <w:lvl w:ilvl="0" w:tplc="04090017">
      <w:start w:val="1"/>
      <w:numFmt w:val="lowerLetter"/>
      <w:lvlText w:val="%1)"/>
      <w:lvlJc w:val="left"/>
      <w:pPr>
        <w:ind w:left="1553" w:hanging="360"/>
      </w:pPr>
    </w:lvl>
    <w:lvl w:ilvl="1" w:tplc="04090019" w:tentative="1">
      <w:start w:val="1"/>
      <w:numFmt w:val="lowerLetter"/>
      <w:lvlText w:val="%2."/>
      <w:lvlJc w:val="left"/>
      <w:pPr>
        <w:ind w:left="2273" w:hanging="360"/>
      </w:pPr>
    </w:lvl>
    <w:lvl w:ilvl="2" w:tplc="0409001B" w:tentative="1">
      <w:start w:val="1"/>
      <w:numFmt w:val="lowerRoman"/>
      <w:lvlText w:val="%3."/>
      <w:lvlJc w:val="right"/>
      <w:pPr>
        <w:ind w:left="2993" w:hanging="180"/>
      </w:pPr>
    </w:lvl>
    <w:lvl w:ilvl="3" w:tplc="0409000F" w:tentative="1">
      <w:start w:val="1"/>
      <w:numFmt w:val="decimal"/>
      <w:lvlText w:val="%4."/>
      <w:lvlJc w:val="left"/>
      <w:pPr>
        <w:ind w:left="3713" w:hanging="360"/>
      </w:pPr>
    </w:lvl>
    <w:lvl w:ilvl="4" w:tplc="04090019" w:tentative="1">
      <w:start w:val="1"/>
      <w:numFmt w:val="lowerLetter"/>
      <w:lvlText w:val="%5."/>
      <w:lvlJc w:val="left"/>
      <w:pPr>
        <w:ind w:left="4433" w:hanging="360"/>
      </w:pPr>
    </w:lvl>
    <w:lvl w:ilvl="5" w:tplc="0409001B" w:tentative="1">
      <w:start w:val="1"/>
      <w:numFmt w:val="lowerRoman"/>
      <w:lvlText w:val="%6."/>
      <w:lvlJc w:val="right"/>
      <w:pPr>
        <w:ind w:left="5153" w:hanging="180"/>
      </w:pPr>
    </w:lvl>
    <w:lvl w:ilvl="6" w:tplc="0409000F" w:tentative="1">
      <w:start w:val="1"/>
      <w:numFmt w:val="decimal"/>
      <w:lvlText w:val="%7."/>
      <w:lvlJc w:val="left"/>
      <w:pPr>
        <w:ind w:left="5873" w:hanging="360"/>
      </w:pPr>
    </w:lvl>
    <w:lvl w:ilvl="7" w:tplc="04090019" w:tentative="1">
      <w:start w:val="1"/>
      <w:numFmt w:val="lowerLetter"/>
      <w:lvlText w:val="%8."/>
      <w:lvlJc w:val="left"/>
      <w:pPr>
        <w:ind w:left="6593" w:hanging="360"/>
      </w:pPr>
    </w:lvl>
    <w:lvl w:ilvl="8" w:tplc="0409001B" w:tentative="1">
      <w:start w:val="1"/>
      <w:numFmt w:val="lowerRoman"/>
      <w:lvlText w:val="%9."/>
      <w:lvlJc w:val="right"/>
      <w:pPr>
        <w:ind w:left="7313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1AD"/>
    <w:rsid w:val="00107063"/>
    <w:rsid w:val="00176846"/>
    <w:rsid w:val="001771D6"/>
    <w:rsid w:val="001E71AD"/>
    <w:rsid w:val="00206DD6"/>
    <w:rsid w:val="006C23A8"/>
    <w:rsid w:val="009A2999"/>
    <w:rsid w:val="00CE599E"/>
    <w:rsid w:val="00D7124C"/>
    <w:rsid w:val="00E0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7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1AD"/>
  </w:style>
  <w:style w:type="paragraph" w:styleId="Footer">
    <w:name w:val="footer"/>
    <w:basedOn w:val="Normal"/>
    <w:link w:val="FooterChar"/>
    <w:uiPriority w:val="99"/>
    <w:unhideWhenUsed/>
    <w:rsid w:val="001E7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1AD"/>
  </w:style>
  <w:style w:type="paragraph" w:styleId="ListParagraph">
    <w:name w:val="List Paragraph"/>
    <w:basedOn w:val="Normal"/>
    <w:uiPriority w:val="34"/>
    <w:qFormat/>
    <w:rsid w:val="00CE59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7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1AD"/>
  </w:style>
  <w:style w:type="paragraph" w:styleId="Footer">
    <w:name w:val="footer"/>
    <w:basedOn w:val="Normal"/>
    <w:link w:val="FooterChar"/>
    <w:uiPriority w:val="99"/>
    <w:unhideWhenUsed/>
    <w:rsid w:val="001E7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1AD"/>
  </w:style>
  <w:style w:type="paragraph" w:styleId="ListParagraph">
    <w:name w:val="List Paragraph"/>
    <w:basedOn w:val="Normal"/>
    <w:uiPriority w:val="34"/>
    <w:qFormat/>
    <w:rsid w:val="00CE5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3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USER</dc:creator>
  <cp:lastModifiedBy>ACER USER</cp:lastModifiedBy>
  <cp:revision>1</cp:revision>
  <dcterms:created xsi:type="dcterms:W3CDTF">2020-04-10T17:13:00Z</dcterms:created>
  <dcterms:modified xsi:type="dcterms:W3CDTF">2020-04-10T18:48:00Z</dcterms:modified>
</cp:coreProperties>
</file>