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9F" w:rsidRPr="004A639F" w:rsidRDefault="004A639F" w:rsidP="004A639F">
      <w:pPr>
        <w:jc w:val="both"/>
        <w:rPr>
          <w:b/>
          <w:sz w:val="32"/>
          <w:szCs w:val="32"/>
        </w:rPr>
      </w:pPr>
      <w:r w:rsidRPr="004A639F">
        <w:rPr>
          <w:b/>
          <w:sz w:val="32"/>
          <w:szCs w:val="32"/>
        </w:rPr>
        <w:t>MATRIX NUMBER; 17/MHS02/045</w:t>
      </w:r>
    </w:p>
    <w:p w:rsidR="004A639F" w:rsidRPr="004A639F" w:rsidRDefault="004A639F" w:rsidP="004A639F">
      <w:pPr>
        <w:jc w:val="both"/>
        <w:rPr>
          <w:b/>
          <w:sz w:val="32"/>
          <w:szCs w:val="32"/>
        </w:rPr>
      </w:pPr>
      <w:r w:rsidRPr="004A639F">
        <w:rPr>
          <w:b/>
          <w:sz w:val="32"/>
          <w:szCs w:val="32"/>
        </w:rPr>
        <w:t>COURSE TITLE; MEDICAL SURGICAL NURSING</w:t>
      </w:r>
    </w:p>
    <w:p w:rsidR="004A639F" w:rsidRPr="004A639F" w:rsidRDefault="004A639F" w:rsidP="004A639F">
      <w:pPr>
        <w:jc w:val="both"/>
        <w:rPr>
          <w:b/>
          <w:sz w:val="32"/>
          <w:szCs w:val="32"/>
        </w:rPr>
      </w:pPr>
      <w:r w:rsidRPr="004A639F">
        <w:rPr>
          <w:b/>
          <w:sz w:val="32"/>
          <w:szCs w:val="32"/>
        </w:rPr>
        <w:t>COURSE CODE; NSC306</w:t>
      </w:r>
    </w:p>
    <w:p w:rsidR="004A639F" w:rsidRPr="004A639F" w:rsidRDefault="004A639F" w:rsidP="004A639F">
      <w:pPr>
        <w:tabs>
          <w:tab w:val="left" w:pos="2715"/>
        </w:tabs>
        <w:jc w:val="both"/>
        <w:rPr>
          <w:b/>
          <w:sz w:val="32"/>
          <w:szCs w:val="32"/>
        </w:rPr>
      </w:pPr>
      <w:r w:rsidRPr="004A639F">
        <w:rPr>
          <w:b/>
          <w:sz w:val="32"/>
          <w:szCs w:val="32"/>
        </w:rPr>
        <w:t>SEMESTER; 2</w:t>
      </w:r>
      <w:r w:rsidRPr="004A639F">
        <w:rPr>
          <w:b/>
          <w:sz w:val="32"/>
          <w:szCs w:val="32"/>
          <w:vertAlign w:val="superscript"/>
        </w:rPr>
        <w:t>ND</w:t>
      </w:r>
      <w:r w:rsidRPr="004A639F">
        <w:rPr>
          <w:b/>
          <w:sz w:val="32"/>
          <w:szCs w:val="32"/>
          <w:vertAlign w:val="superscript"/>
        </w:rPr>
        <w:tab/>
      </w:r>
    </w:p>
    <w:p w:rsidR="004A639F" w:rsidRPr="004A639F" w:rsidRDefault="004A639F" w:rsidP="004A639F">
      <w:pPr>
        <w:jc w:val="both"/>
        <w:rPr>
          <w:b/>
          <w:sz w:val="32"/>
          <w:szCs w:val="32"/>
        </w:rPr>
      </w:pPr>
      <w:r w:rsidRPr="004A639F">
        <w:rPr>
          <w:b/>
          <w:sz w:val="32"/>
          <w:szCs w:val="32"/>
        </w:rPr>
        <w:t>SESSION; 2019/2020</w:t>
      </w:r>
    </w:p>
    <w:p w:rsidR="004A639F" w:rsidRPr="004A639F" w:rsidRDefault="004A639F" w:rsidP="004A639F">
      <w:pPr>
        <w:jc w:val="both"/>
        <w:rPr>
          <w:b/>
          <w:sz w:val="32"/>
          <w:szCs w:val="32"/>
        </w:rPr>
      </w:pPr>
      <w:r w:rsidRPr="004A639F">
        <w:rPr>
          <w:b/>
          <w:sz w:val="32"/>
          <w:szCs w:val="32"/>
        </w:rPr>
        <w:t>STUDENT’S NAME; INEGBEDION OMONE</w:t>
      </w:r>
    </w:p>
    <w:p w:rsidR="00DB39D6" w:rsidRDefault="004A639F" w:rsidP="004A639F">
      <w:pPr>
        <w:rPr>
          <w:b/>
          <w:sz w:val="32"/>
          <w:szCs w:val="32"/>
        </w:rPr>
      </w:pPr>
      <w:r w:rsidRPr="004A639F">
        <w:rPr>
          <w:b/>
          <w:sz w:val="32"/>
          <w:szCs w:val="32"/>
        </w:rPr>
        <w:t>LECTURER’S NAME; DR AKPOR</w:t>
      </w:r>
    </w:p>
    <w:p w:rsidR="00584CA2" w:rsidRPr="004A639F" w:rsidRDefault="00584CA2" w:rsidP="004A639F">
      <w:pPr>
        <w:rPr>
          <w:b/>
          <w:sz w:val="32"/>
          <w:szCs w:val="32"/>
        </w:rPr>
      </w:pPr>
    </w:p>
    <w:p w:rsidR="004A639F" w:rsidRPr="00AA0F8A" w:rsidRDefault="004A639F" w:rsidP="00584CA2">
      <w:pPr>
        <w:ind w:firstLine="720"/>
        <w:rPr>
          <w:b/>
          <w:sz w:val="32"/>
          <w:szCs w:val="32"/>
        </w:rPr>
      </w:pPr>
      <w:proofErr w:type="gramStart"/>
      <w:r w:rsidRPr="00AA0F8A">
        <w:rPr>
          <w:b/>
          <w:sz w:val="32"/>
          <w:szCs w:val="32"/>
        </w:rPr>
        <w:t xml:space="preserve">Different </w:t>
      </w:r>
      <w:r w:rsidR="00584CA2" w:rsidRPr="00AA0F8A">
        <w:rPr>
          <w:b/>
          <w:sz w:val="32"/>
          <w:szCs w:val="32"/>
        </w:rPr>
        <w:t>disorder of the prostate gland with their etiologies, therapeutic intervention as well as surgeries and nursing care plan and health education.</w:t>
      </w:r>
      <w:proofErr w:type="gramEnd"/>
      <w:r w:rsidR="00584CA2" w:rsidRPr="00AA0F8A">
        <w:rPr>
          <w:b/>
          <w:sz w:val="32"/>
          <w:szCs w:val="32"/>
        </w:rPr>
        <w:t xml:space="preserve"> </w:t>
      </w:r>
    </w:p>
    <w:p w:rsidR="004A639F" w:rsidRPr="00AA0F8A" w:rsidRDefault="00AD4622" w:rsidP="004A639F">
      <w:pPr>
        <w:pStyle w:val="ListParagraph"/>
        <w:ind w:left="1440"/>
        <w:rPr>
          <w:sz w:val="28"/>
          <w:szCs w:val="28"/>
        </w:rPr>
      </w:pPr>
      <w:r w:rsidRPr="00AA0F8A">
        <w:rPr>
          <w:sz w:val="28"/>
          <w:szCs w:val="28"/>
        </w:rPr>
        <w:t xml:space="preserve">The prostate gland is a male reproductive organ that produces </w:t>
      </w:r>
      <w:proofErr w:type="gramStart"/>
      <w:r w:rsidRPr="00AA0F8A">
        <w:rPr>
          <w:sz w:val="28"/>
          <w:szCs w:val="28"/>
        </w:rPr>
        <w:t>fluid that feed and protect</w:t>
      </w:r>
      <w:proofErr w:type="gramEnd"/>
      <w:r w:rsidRPr="00AA0F8A">
        <w:rPr>
          <w:sz w:val="28"/>
          <w:szCs w:val="28"/>
        </w:rPr>
        <w:t xml:space="preserve"> sperm cell. The 3 most </w:t>
      </w:r>
      <w:proofErr w:type="gramStart"/>
      <w:r w:rsidRPr="00AA0F8A">
        <w:rPr>
          <w:sz w:val="28"/>
          <w:szCs w:val="28"/>
        </w:rPr>
        <w:t>common  forms</w:t>
      </w:r>
      <w:proofErr w:type="gramEnd"/>
      <w:r w:rsidRPr="00AA0F8A">
        <w:rPr>
          <w:sz w:val="28"/>
          <w:szCs w:val="28"/>
        </w:rPr>
        <w:t xml:space="preserve"> of prostate disorder are ;</w:t>
      </w:r>
    </w:p>
    <w:p w:rsidR="00AD4622" w:rsidRPr="00AA0F8A" w:rsidRDefault="00AD4622" w:rsidP="00AD4622">
      <w:pPr>
        <w:rPr>
          <w:sz w:val="28"/>
          <w:szCs w:val="28"/>
        </w:rPr>
      </w:pPr>
      <w:r w:rsidRPr="00AA0F8A">
        <w:rPr>
          <w:sz w:val="28"/>
          <w:szCs w:val="28"/>
        </w:rPr>
        <w:tab/>
      </w:r>
      <w:proofErr w:type="gramStart"/>
      <w:r w:rsidRPr="00AA0F8A">
        <w:rPr>
          <w:sz w:val="28"/>
          <w:szCs w:val="28"/>
        </w:rPr>
        <w:t>a</w:t>
      </w:r>
      <w:proofErr w:type="gramEnd"/>
      <w:r w:rsidRPr="00AA0F8A">
        <w:rPr>
          <w:sz w:val="28"/>
          <w:szCs w:val="28"/>
        </w:rPr>
        <w:t>] prostatitis.</w:t>
      </w:r>
    </w:p>
    <w:p w:rsidR="00AD4622" w:rsidRPr="00AA0F8A" w:rsidRDefault="00AD4622" w:rsidP="00AD4622">
      <w:pPr>
        <w:rPr>
          <w:sz w:val="28"/>
          <w:szCs w:val="28"/>
        </w:rPr>
      </w:pPr>
      <w:r w:rsidRPr="00AA0F8A">
        <w:rPr>
          <w:sz w:val="28"/>
          <w:szCs w:val="28"/>
        </w:rPr>
        <w:tab/>
        <w:t xml:space="preserve">b] </w:t>
      </w:r>
      <w:proofErr w:type="gramStart"/>
      <w:r w:rsidRPr="00AA0F8A">
        <w:rPr>
          <w:sz w:val="28"/>
          <w:szCs w:val="28"/>
        </w:rPr>
        <w:t>benign</w:t>
      </w:r>
      <w:proofErr w:type="gramEnd"/>
      <w:r w:rsidRPr="00AA0F8A">
        <w:rPr>
          <w:sz w:val="28"/>
          <w:szCs w:val="28"/>
        </w:rPr>
        <w:t xml:space="preserve"> prostatic hyperplasia.</w:t>
      </w:r>
    </w:p>
    <w:p w:rsidR="00AD4622" w:rsidRPr="00AA0F8A" w:rsidRDefault="00AD4622" w:rsidP="00AD4622">
      <w:pPr>
        <w:rPr>
          <w:sz w:val="28"/>
          <w:szCs w:val="28"/>
        </w:rPr>
      </w:pPr>
      <w:r w:rsidRPr="00AA0F8A">
        <w:rPr>
          <w:sz w:val="28"/>
          <w:szCs w:val="28"/>
        </w:rPr>
        <w:tab/>
        <w:t xml:space="preserve">c] </w:t>
      </w:r>
      <w:proofErr w:type="gramStart"/>
      <w:r w:rsidRPr="00AA0F8A">
        <w:rPr>
          <w:sz w:val="28"/>
          <w:szCs w:val="28"/>
        </w:rPr>
        <w:t>prostate</w:t>
      </w:r>
      <w:proofErr w:type="gramEnd"/>
      <w:r w:rsidRPr="00AA0F8A">
        <w:rPr>
          <w:sz w:val="28"/>
          <w:szCs w:val="28"/>
        </w:rPr>
        <w:t xml:space="preserve"> cancer.</w:t>
      </w:r>
    </w:p>
    <w:p w:rsidR="00FD654E" w:rsidRPr="00FD654E" w:rsidRDefault="00AD4622" w:rsidP="00AD46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76F1E">
        <w:rPr>
          <w:sz w:val="28"/>
          <w:szCs w:val="28"/>
        </w:rPr>
        <w:t xml:space="preserve">A. </w:t>
      </w:r>
      <w:r>
        <w:rPr>
          <w:b/>
          <w:sz w:val="28"/>
          <w:szCs w:val="28"/>
        </w:rPr>
        <w:t xml:space="preserve">PROSTATITIS </w:t>
      </w:r>
      <w:r>
        <w:rPr>
          <w:sz w:val="28"/>
          <w:szCs w:val="28"/>
        </w:rPr>
        <w:t>is the inflammation of the prostate.</w:t>
      </w:r>
      <w:r w:rsidR="00F24050">
        <w:rPr>
          <w:sz w:val="28"/>
          <w:szCs w:val="28"/>
        </w:rPr>
        <w:t xml:space="preserve"> </w:t>
      </w:r>
      <w:r>
        <w:rPr>
          <w:sz w:val="28"/>
          <w:szCs w:val="28"/>
        </w:rPr>
        <w:t>The types of prostatitis are acute bacterial infection [bacterial prostatitis]</w:t>
      </w:r>
      <w:r w:rsidR="0003694D">
        <w:rPr>
          <w:sz w:val="28"/>
          <w:szCs w:val="28"/>
        </w:rPr>
        <w:t xml:space="preserve"> which can be treated with antibiotics drugs </w:t>
      </w:r>
      <w:r>
        <w:rPr>
          <w:sz w:val="28"/>
          <w:szCs w:val="28"/>
        </w:rPr>
        <w:t xml:space="preserve">and chronic pelvic pain syndrome [non-bacterial </w:t>
      </w:r>
      <w:proofErr w:type="gramStart"/>
      <w:r>
        <w:rPr>
          <w:sz w:val="28"/>
          <w:szCs w:val="28"/>
        </w:rPr>
        <w:t>prostatitis ]</w:t>
      </w:r>
      <w:proofErr w:type="gramEnd"/>
      <w:r w:rsidR="0003694D">
        <w:rPr>
          <w:sz w:val="28"/>
          <w:szCs w:val="28"/>
        </w:rPr>
        <w:t xml:space="preserve"> which is the most common and more difficult to manage.</w:t>
      </w:r>
      <w:r w:rsidR="00584CA2">
        <w:rPr>
          <w:sz w:val="28"/>
          <w:szCs w:val="28"/>
        </w:rPr>
        <w:t xml:space="preserve"> Its </w:t>
      </w:r>
      <w:r w:rsidR="00584CA2">
        <w:rPr>
          <w:b/>
          <w:sz w:val="28"/>
          <w:szCs w:val="28"/>
        </w:rPr>
        <w:t>ETIOLOGY</w:t>
      </w:r>
      <w:r w:rsidR="00584CA2">
        <w:rPr>
          <w:sz w:val="28"/>
          <w:szCs w:val="28"/>
        </w:rPr>
        <w:t xml:space="preserve"> is bacteria found in the prostate gland from the urinary tract and from direct extension or lymphatic spread from the rectum, it can also result from sexually transmitted organisms such as </w:t>
      </w:r>
      <w:r w:rsidR="00C539DE">
        <w:rPr>
          <w:sz w:val="28"/>
          <w:szCs w:val="28"/>
        </w:rPr>
        <w:t xml:space="preserve">Neisseria </w:t>
      </w:r>
      <w:r w:rsidR="00584CA2">
        <w:rPr>
          <w:sz w:val="28"/>
          <w:szCs w:val="28"/>
        </w:rPr>
        <w:t>gonorrhea, HIV</w:t>
      </w:r>
      <w:r w:rsidR="00976039">
        <w:rPr>
          <w:sz w:val="28"/>
          <w:szCs w:val="28"/>
        </w:rPr>
        <w:t xml:space="preserve"> etc. Si</w:t>
      </w:r>
      <w:r w:rsidR="00C71B69">
        <w:rPr>
          <w:sz w:val="28"/>
          <w:szCs w:val="28"/>
        </w:rPr>
        <w:t>gns and symptoms include pain</w:t>
      </w:r>
      <w:r w:rsidR="00976039">
        <w:rPr>
          <w:sz w:val="28"/>
          <w:szCs w:val="28"/>
        </w:rPr>
        <w:t>, difficult or frequent urination,</w:t>
      </w:r>
      <w:r w:rsidR="00174302">
        <w:rPr>
          <w:sz w:val="28"/>
          <w:szCs w:val="28"/>
        </w:rPr>
        <w:t xml:space="preserve"> blood in urine, fever and chills, urethral </w:t>
      </w:r>
      <w:proofErr w:type="gramStart"/>
      <w:r w:rsidR="00174302">
        <w:rPr>
          <w:sz w:val="28"/>
          <w:szCs w:val="28"/>
        </w:rPr>
        <w:t>discharge ,</w:t>
      </w:r>
      <w:proofErr w:type="gramEnd"/>
      <w:r w:rsidR="00174302">
        <w:rPr>
          <w:sz w:val="28"/>
          <w:szCs w:val="28"/>
        </w:rPr>
        <w:t xml:space="preserve"> sexual dysfunction</w:t>
      </w:r>
      <w:r w:rsidR="00F24050">
        <w:rPr>
          <w:sz w:val="28"/>
          <w:szCs w:val="28"/>
        </w:rPr>
        <w:t xml:space="preserve">. Risk factors are it can affect men of any </w:t>
      </w:r>
      <w:r w:rsidR="00F24050">
        <w:rPr>
          <w:sz w:val="28"/>
          <w:szCs w:val="28"/>
        </w:rPr>
        <w:lastRenderedPageBreak/>
        <w:t xml:space="preserve">age but common in men of 30 to 50 years of age, urinary catheter, enlarge prostate gland. </w:t>
      </w:r>
      <w:r w:rsidR="00F24050">
        <w:rPr>
          <w:b/>
          <w:sz w:val="28"/>
          <w:szCs w:val="28"/>
        </w:rPr>
        <w:t>MEDICAL MANAGEMENT</w:t>
      </w:r>
      <w:r w:rsidR="00F24050">
        <w:rPr>
          <w:sz w:val="28"/>
          <w:szCs w:val="28"/>
        </w:rPr>
        <w:t xml:space="preserve"> depends on the underlying cause and the type of prostatitis.</w:t>
      </w:r>
      <w:r w:rsidR="0039502F">
        <w:rPr>
          <w:sz w:val="28"/>
          <w:szCs w:val="28"/>
        </w:rPr>
        <w:t xml:space="preserve"> Antibiotic are prescribed </w:t>
      </w:r>
      <w:proofErr w:type="gramStart"/>
      <w:r w:rsidR="0039502F">
        <w:rPr>
          <w:sz w:val="28"/>
          <w:szCs w:val="28"/>
        </w:rPr>
        <w:t xml:space="preserve">if </w:t>
      </w:r>
      <w:r w:rsidR="0052029E">
        <w:rPr>
          <w:sz w:val="28"/>
          <w:szCs w:val="28"/>
        </w:rPr>
        <w:t xml:space="preserve"> </w:t>
      </w:r>
      <w:r w:rsidR="00351E03">
        <w:rPr>
          <w:sz w:val="28"/>
          <w:szCs w:val="28"/>
        </w:rPr>
        <w:t>the</w:t>
      </w:r>
      <w:proofErr w:type="gramEnd"/>
      <w:r w:rsidR="00351E03">
        <w:rPr>
          <w:sz w:val="28"/>
          <w:szCs w:val="28"/>
        </w:rPr>
        <w:t xml:space="preserve"> cause is a bacterial infection</w:t>
      </w:r>
      <w:r w:rsidR="0052029E">
        <w:rPr>
          <w:sz w:val="28"/>
          <w:szCs w:val="28"/>
        </w:rPr>
        <w:t xml:space="preserve"> such as NSAIDs for inflammation and alpha blockers to reduce bladder outlet obstruction and improve voiding dysfunction. </w:t>
      </w:r>
      <w:r w:rsidR="0052029E">
        <w:rPr>
          <w:b/>
          <w:sz w:val="28"/>
          <w:szCs w:val="28"/>
        </w:rPr>
        <w:t>SURGICAL MANAGEMENT</w:t>
      </w:r>
      <w:r w:rsidR="0052029E">
        <w:rPr>
          <w:sz w:val="28"/>
          <w:szCs w:val="28"/>
        </w:rPr>
        <w:t xml:space="preserve"> we have transurethral microwave heat treatment, which is the application </w:t>
      </w:r>
      <w:proofErr w:type="gramStart"/>
      <w:r w:rsidR="0052029E">
        <w:rPr>
          <w:sz w:val="28"/>
          <w:szCs w:val="28"/>
        </w:rPr>
        <w:t>of  heat</w:t>
      </w:r>
      <w:proofErr w:type="gramEnd"/>
      <w:r w:rsidR="0052029E">
        <w:rPr>
          <w:sz w:val="28"/>
          <w:szCs w:val="28"/>
        </w:rPr>
        <w:t xml:space="preserve"> to prostatic tissue.</w:t>
      </w:r>
      <w:r w:rsidR="00FD654E">
        <w:rPr>
          <w:sz w:val="28"/>
          <w:szCs w:val="28"/>
        </w:rPr>
        <w:t xml:space="preserve"> </w:t>
      </w:r>
      <w:r w:rsidR="00FD654E" w:rsidRPr="00FD654E">
        <w:rPr>
          <w:b/>
          <w:sz w:val="28"/>
          <w:szCs w:val="28"/>
        </w:rPr>
        <w:t>NURSING MANAGEMENT</w:t>
      </w:r>
      <w:r w:rsidR="00FD654E">
        <w:rPr>
          <w:b/>
          <w:sz w:val="28"/>
          <w:szCs w:val="28"/>
        </w:rPr>
        <w:t xml:space="preserve"> </w:t>
      </w:r>
      <w:r w:rsidR="00FD654E">
        <w:rPr>
          <w:sz w:val="28"/>
          <w:szCs w:val="28"/>
        </w:rPr>
        <w:t>IS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610"/>
        <w:gridCol w:w="2340"/>
        <w:gridCol w:w="1530"/>
      </w:tblGrid>
      <w:tr w:rsidR="00086D9D" w:rsidTr="00086D9D">
        <w:tc>
          <w:tcPr>
            <w:tcW w:w="1548" w:type="dxa"/>
          </w:tcPr>
          <w:p w:rsidR="00FD654E" w:rsidRPr="00FD654E" w:rsidRDefault="00FD654E" w:rsidP="00AD46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DIAGNOISE</w:t>
            </w:r>
          </w:p>
        </w:tc>
        <w:tc>
          <w:tcPr>
            <w:tcW w:w="1800" w:type="dxa"/>
          </w:tcPr>
          <w:p w:rsidR="00FD654E" w:rsidRPr="00FD654E" w:rsidRDefault="00FD654E" w:rsidP="00AD4622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NURSING OBJECTIVE</w:t>
            </w:r>
          </w:p>
        </w:tc>
        <w:tc>
          <w:tcPr>
            <w:tcW w:w="2610" w:type="dxa"/>
          </w:tcPr>
          <w:p w:rsidR="00FD654E" w:rsidRPr="00FD654E" w:rsidRDefault="00FD654E" w:rsidP="00AD4622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NURSING INTERVENTION</w:t>
            </w:r>
          </w:p>
        </w:tc>
        <w:tc>
          <w:tcPr>
            <w:tcW w:w="2340" w:type="dxa"/>
          </w:tcPr>
          <w:p w:rsidR="00FD654E" w:rsidRPr="00FD654E" w:rsidRDefault="00FD654E" w:rsidP="00AD4622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 xml:space="preserve">SCIENTIFIC </w:t>
            </w:r>
          </w:p>
          <w:p w:rsidR="00FD654E" w:rsidRPr="00FD654E" w:rsidRDefault="00FD654E" w:rsidP="00AD4622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RATIONALE</w:t>
            </w:r>
          </w:p>
        </w:tc>
        <w:tc>
          <w:tcPr>
            <w:tcW w:w="1530" w:type="dxa"/>
          </w:tcPr>
          <w:p w:rsidR="00FD654E" w:rsidRPr="00FD654E" w:rsidRDefault="00FD654E" w:rsidP="00AD4622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EVALUATION</w:t>
            </w:r>
          </w:p>
        </w:tc>
      </w:tr>
      <w:tr w:rsidR="00086D9D" w:rsidTr="00086D9D">
        <w:tc>
          <w:tcPr>
            <w:tcW w:w="1548" w:type="dxa"/>
          </w:tcPr>
          <w:p w:rsidR="00086D9D" w:rsidRPr="00086D9D" w:rsidRDefault="00086D9D" w:rsidP="00AD4622">
            <w:pPr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Acute pain related to bladder distension evidence by patient verbalization of pain</w:t>
            </w:r>
          </w:p>
        </w:tc>
        <w:tc>
          <w:tcPr>
            <w:tcW w:w="1800" w:type="dxa"/>
          </w:tcPr>
          <w:p w:rsidR="00086D9D" w:rsidRPr="00086D9D" w:rsidRDefault="00086D9D" w:rsidP="00AD4622">
            <w:pPr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Patient will verbalize reduced pain after 45 minutes of nursing intervention.</w:t>
            </w:r>
          </w:p>
        </w:tc>
        <w:tc>
          <w:tcPr>
            <w:tcW w:w="2610" w:type="dxa"/>
          </w:tcPr>
          <w:p w:rsidR="00086D9D" w:rsidRPr="00086D9D" w:rsidRDefault="00086D9D" w:rsidP="00086D9D">
            <w:pPr>
              <w:pStyle w:val="NoSpacing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Assess pain characteristics ;</w:t>
            </w:r>
          </w:p>
          <w:p w:rsidR="00086D9D" w:rsidRPr="00086D9D" w:rsidRDefault="00086D9D" w:rsidP="00086D9D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 xml:space="preserve">Quality </w:t>
            </w:r>
            <w:proofErr w:type="spellStart"/>
            <w:r w:rsidRPr="00086D9D">
              <w:rPr>
                <w:sz w:val="24"/>
                <w:szCs w:val="24"/>
              </w:rPr>
              <w:t>e.g</w:t>
            </w:r>
            <w:proofErr w:type="spellEnd"/>
            <w:r w:rsidRPr="00086D9D">
              <w:rPr>
                <w:sz w:val="24"/>
                <w:szCs w:val="24"/>
              </w:rPr>
              <w:t xml:space="preserve"> burning,</w:t>
            </w:r>
            <w:r w:rsidR="00F57055">
              <w:rPr>
                <w:sz w:val="24"/>
                <w:szCs w:val="24"/>
              </w:rPr>
              <w:t xml:space="preserve"> </w:t>
            </w:r>
            <w:r w:rsidRPr="00086D9D">
              <w:rPr>
                <w:sz w:val="24"/>
                <w:szCs w:val="24"/>
              </w:rPr>
              <w:t>aching,</w:t>
            </w:r>
            <w:r w:rsidR="00F57055">
              <w:rPr>
                <w:sz w:val="24"/>
                <w:szCs w:val="24"/>
              </w:rPr>
              <w:t xml:space="preserve"> </w:t>
            </w:r>
            <w:r w:rsidRPr="00086D9D">
              <w:rPr>
                <w:sz w:val="24"/>
                <w:szCs w:val="24"/>
              </w:rPr>
              <w:t xml:space="preserve">sharp </w:t>
            </w:r>
            <w:proofErr w:type="spellStart"/>
            <w:r w:rsidRPr="00086D9D">
              <w:rPr>
                <w:sz w:val="24"/>
                <w:szCs w:val="24"/>
              </w:rPr>
              <w:t>etc</w:t>
            </w:r>
            <w:proofErr w:type="spellEnd"/>
          </w:p>
          <w:p w:rsidR="00086D9D" w:rsidRPr="00086D9D" w:rsidRDefault="00086D9D" w:rsidP="00086D9D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Severity; use a mood scale or a number scale.</w:t>
            </w:r>
          </w:p>
          <w:p w:rsidR="00086D9D" w:rsidRPr="00086D9D" w:rsidRDefault="00086D9D" w:rsidP="00086D9D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Location of pain.</w:t>
            </w:r>
          </w:p>
          <w:p w:rsidR="00086D9D" w:rsidRPr="00086D9D" w:rsidRDefault="00086D9D" w:rsidP="00086D9D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 xml:space="preserve">Duration </w:t>
            </w:r>
            <w:proofErr w:type="spellStart"/>
            <w:r w:rsidRPr="00086D9D">
              <w:rPr>
                <w:sz w:val="24"/>
                <w:szCs w:val="24"/>
              </w:rPr>
              <w:t>e,g</w:t>
            </w:r>
            <w:proofErr w:type="spellEnd"/>
            <w:r w:rsidRPr="00086D9D">
              <w:rPr>
                <w:sz w:val="24"/>
                <w:szCs w:val="24"/>
              </w:rPr>
              <w:t xml:space="preserve"> long, intermittent, continuous</w:t>
            </w:r>
          </w:p>
          <w:p w:rsidR="00086D9D" w:rsidRPr="00086D9D" w:rsidRDefault="00086D9D" w:rsidP="00086D9D">
            <w:pPr>
              <w:pStyle w:val="NoSpacing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Establish interpersonal relationship.</w:t>
            </w:r>
          </w:p>
          <w:p w:rsidR="00086D9D" w:rsidRPr="00086D9D" w:rsidRDefault="00086D9D" w:rsidP="00086D9D">
            <w:pPr>
              <w:pStyle w:val="NoSpacing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Repositioning</w:t>
            </w:r>
          </w:p>
          <w:p w:rsidR="00086D9D" w:rsidRPr="00086D9D" w:rsidRDefault="00086D9D" w:rsidP="00086D9D">
            <w:pPr>
              <w:pStyle w:val="NoSpacing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Administer drugs</w:t>
            </w:r>
          </w:p>
        </w:tc>
        <w:tc>
          <w:tcPr>
            <w:tcW w:w="2340" w:type="dxa"/>
          </w:tcPr>
          <w:p w:rsidR="00086D9D" w:rsidRPr="00086D9D" w:rsidRDefault="00086D9D" w:rsidP="00086D9D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These are all carried out to provide a baseline data.</w:t>
            </w:r>
          </w:p>
          <w:p w:rsidR="00086D9D" w:rsidRPr="00086D9D" w:rsidRDefault="00086D9D" w:rsidP="00086D9D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Creating an interpersonal relationship between a nurse and a patient helps the patient to be more open minded.</w:t>
            </w:r>
          </w:p>
          <w:p w:rsidR="00086D9D" w:rsidRPr="00086D9D" w:rsidRDefault="00086D9D" w:rsidP="00086D9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>Reposition can help make the patient comfortable.</w:t>
            </w:r>
          </w:p>
          <w:p w:rsidR="00086D9D" w:rsidRPr="00086D9D" w:rsidRDefault="00086D9D" w:rsidP="00086D9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86D9D">
              <w:rPr>
                <w:sz w:val="24"/>
                <w:szCs w:val="24"/>
              </w:rPr>
              <w:t xml:space="preserve">Due medications are served to block the pain receptors  </w:t>
            </w:r>
          </w:p>
        </w:tc>
        <w:tc>
          <w:tcPr>
            <w:tcW w:w="1530" w:type="dxa"/>
          </w:tcPr>
          <w:p w:rsidR="00086D9D" w:rsidRPr="00045526" w:rsidRDefault="00086D9D" w:rsidP="001E6BF4">
            <w:pPr>
              <w:pStyle w:val="NoSpacing"/>
              <w:jc w:val="both"/>
              <w:rPr>
                <w:sz w:val="24"/>
                <w:szCs w:val="24"/>
              </w:rPr>
            </w:pPr>
            <w:r w:rsidRPr="00045526">
              <w:rPr>
                <w:sz w:val="24"/>
                <w:szCs w:val="24"/>
              </w:rPr>
              <w:t>Patient verbalized less pain within 30 minutes of nursing intervention.</w:t>
            </w:r>
          </w:p>
        </w:tc>
      </w:tr>
    </w:tbl>
    <w:p w:rsidR="00AD4622" w:rsidRPr="00576F1E" w:rsidRDefault="0052029E" w:rsidP="00AD46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86D9D">
        <w:rPr>
          <w:b/>
          <w:sz w:val="28"/>
          <w:szCs w:val="28"/>
        </w:rPr>
        <w:t>CLIENT EDUCATION</w:t>
      </w:r>
      <w:r w:rsidR="00576F1E">
        <w:rPr>
          <w:sz w:val="28"/>
          <w:szCs w:val="28"/>
        </w:rPr>
        <w:t xml:space="preserve"> should be carried out to </w:t>
      </w:r>
      <w:r w:rsidR="00D6690E">
        <w:rPr>
          <w:sz w:val="28"/>
          <w:szCs w:val="28"/>
        </w:rPr>
        <w:t>reduce the risk of prostatitis</w:t>
      </w:r>
      <w:r w:rsidR="00576F1E">
        <w:rPr>
          <w:sz w:val="28"/>
          <w:szCs w:val="28"/>
        </w:rPr>
        <w:t>.</w:t>
      </w:r>
      <w:r w:rsidR="00D6690E">
        <w:rPr>
          <w:sz w:val="28"/>
          <w:szCs w:val="28"/>
        </w:rPr>
        <w:t xml:space="preserve"> C</w:t>
      </w:r>
      <w:r w:rsidR="00576F1E">
        <w:rPr>
          <w:sz w:val="28"/>
          <w:szCs w:val="28"/>
        </w:rPr>
        <w:t xml:space="preserve">lient should be advised to maintain personal hygiene, hydrate, limit caffeine and alcohol, have safe sex and regular </w:t>
      </w:r>
      <w:proofErr w:type="spellStart"/>
      <w:r w:rsidR="00576F1E">
        <w:rPr>
          <w:sz w:val="28"/>
          <w:szCs w:val="28"/>
        </w:rPr>
        <w:t>check up</w:t>
      </w:r>
      <w:proofErr w:type="spellEnd"/>
      <w:r w:rsidR="00576F1E">
        <w:rPr>
          <w:sz w:val="28"/>
          <w:szCs w:val="28"/>
        </w:rPr>
        <w:t xml:space="preserve">. </w:t>
      </w:r>
    </w:p>
    <w:p w:rsidR="00D6690E" w:rsidRDefault="00576F1E" w:rsidP="00AD46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03694D">
        <w:rPr>
          <w:b/>
          <w:sz w:val="28"/>
          <w:szCs w:val="28"/>
        </w:rPr>
        <w:t>BENIGN PROSTATIC HYPERPLASIA</w:t>
      </w:r>
      <w:r w:rsidR="0003694D">
        <w:rPr>
          <w:sz w:val="28"/>
          <w:szCs w:val="28"/>
        </w:rPr>
        <w:t xml:space="preserve"> is a non-cancerous enlargement of the prostatic. It is more common in older men and it isn’t life threatening but can affect your quality </w:t>
      </w:r>
      <w:proofErr w:type="gramStart"/>
      <w:r w:rsidR="0003694D">
        <w:rPr>
          <w:sz w:val="28"/>
          <w:szCs w:val="28"/>
        </w:rPr>
        <w:t>of  life</w:t>
      </w:r>
      <w:proofErr w:type="gramEnd"/>
      <w:r w:rsidR="0003694D">
        <w:rPr>
          <w:sz w:val="28"/>
          <w:szCs w:val="28"/>
        </w:rPr>
        <w:t xml:space="preserve"> significantly. The enlargement of the prostate gland [which surrounds the top of the urethra] causes the urethra to narrow</w:t>
      </w:r>
      <w:r w:rsidR="00464265">
        <w:rPr>
          <w:sz w:val="28"/>
          <w:szCs w:val="28"/>
        </w:rPr>
        <w:t xml:space="preserve"> and this puts pressure on the base of the bladder which can lead to an obstruction in the flow of urine</w:t>
      </w:r>
      <w:r w:rsidR="009E4B6D">
        <w:rPr>
          <w:sz w:val="28"/>
          <w:szCs w:val="28"/>
        </w:rPr>
        <w:t xml:space="preserve"> </w:t>
      </w:r>
      <w:r w:rsidR="00464265">
        <w:rPr>
          <w:sz w:val="28"/>
          <w:szCs w:val="28"/>
        </w:rPr>
        <w:t>[acute or chronic urinary retention]</w:t>
      </w:r>
      <w:r w:rsidR="00E824A7">
        <w:rPr>
          <w:sz w:val="28"/>
          <w:szCs w:val="28"/>
        </w:rPr>
        <w:t>.</w:t>
      </w:r>
      <w:r>
        <w:rPr>
          <w:sz w:val="28"/>
          <w:szCs w:val="28"/>
        </w:rPr>
        <w:t xml:space="preserve"> Its </w:t>
      </w:r>
      <w:r>
        <w:rPr>
          <w:b/>
          <w:sz w:val="28"/>
          <w:szCs w:val="28"/>
        </w:rPr>
        <w:t>ETIOLOGY</w:t>
      </w:r>
      <w:r>
        <w:rPr>
          <w:sz w:val="28"/>
          <w:szCs w:val="28"/>
        </w:rPr>
        <w:t xml:space="preserve"> is not well understood but testicular </w:t>
      </w:r>
      <w:proofErr w:type="gramStart"/>
      <w:r>
        <w:rPr>
          <w:sz w:val="28"/>
          <w:szCs w:val="28"/>
        </w:rPr>
        <w:t>androgen have</w:t>
      </w:r>
      <w:proofErr w:type="gramEnd"/>
      <w:r>
        <w:rPr>
          <w:sz w:val="28"/>
          <w:szCs w:val="28"/>
        </w:rPr>
        <w:t xml:space="preserve"> been implicated. BPH generally occurs when men have elevated estrogen levels and when prostate tissues become more sensitive.</w:t>
      </w:r>
      <w:r w:rsidR="00D6690E">
        <w:rPr>
          <w:sz w:val="28"/>
          <w:szCs w:val="28"/>
        </w:rPr>
        <w:t xml:space="preserve"> Sign and symptoms are urinary retention, fatigue, discomfort, anorexia, </w:t>
      </w:r>
      <w:proofErr w:type="gramStart"/>
      <w:r w:rsidR="00D6690E">
        <w:rPr>
          <w:sz w:val="28"/>
          <w:szCs w:val="28"/>
        </w:rPr>
        <w:t>dysuria</w:t>
      </w:r>
      <w:proofErr w:type="gramEnd"/>
      <w:r w:rsidR="00D6690E">
        <w:rPr>
          <w:sz w:val="28"/>
          <w:szCs w:val="28"/>
        </w:rPr>
        <w:t xml:space="preserve">. </w:t>
      </w:r>
      <w:r w:rsidR="00457CEF">
        <w:rPr>
          <w:sz w:val="28"/>
          <w:szCs w:val="28"/>
        </w:rPr>
        <w:t>The risk factors are age, smoking, family history</w:t>
      </w:r>
      <w:r w:rsidR="00D6690E">
        <w:rPr>
          <w:sz w:val="28"/>
          <w:szCs w:val="28"/>
        </w:rPr>
        <w:t>, obesity, DM.</w:t>
      </w:r>
      <w:r w:rsidR="00431CC4">
        <w:rPr>
          <w:sz w:val="28"/>
          <w:szCs w:val="28"/>
        </w:rPr>
        <w:t xml:space="preserve"> </w:t>
      </w:r>
      <w:r w:rsidR="00431CC4">
        <w:rPr>
          <w:b/>
          <w:sz w:val="28"/>
          <w:szCs w:val="28"/>
        </w:rPr>
        <w:t xml:space="preserve">MEDICAL MANAGEMENT </w:t>
      </w:r>
      <w:r w:rsidR="002D40B9">
        <w:rPr>
          <w:sz w:val="28"/>
          <w:szCs w:val="28"/>
        </w:rPr>
        <w:t xml:space="preserve">can be drugs but for only patient who have mild or moderate symptoms </w:t>
      </w:r>
      <w:proofErr w:type="gramStart"/>
      <w:r w:rsidR="002D40B9">
        <w:rPr>
          <w:sz w:val="28"/>
          <w:szCs w:val="28"/>
        </w:rPr>
        <w:t>of  BHP</w:t>
      </w:r>
      <w:proofErr w:type="gramEnd"/>
      <w:r w:rsidR="002D40B9">
        <w:rPr>
          <w:sz w:val="28"/>
          <w:szCs w:val="28"/>
        </w:rPr>
        <w:t>. Approaches are blockade of alpha-</w:t>
      </w:r>
      <w:proofErr w:type="spellStart"/>
      <w:r w:rsidR="002D40B9">
        <w:rPr>
          <w:sz w:val="28"/>
          <w:szCs w:val="28"/>
        </w:rPr>
        <w:t>adrenoreceptors</w:t>
      </w:r>
      <w:proofErr w:type="spellEnd"/>
      <w:r w:rsidR="002D40B9">
        <w:rPr>
          <w:sz w:val="28"/>
          <w:szCs w:val="28"/>
        </w:rPr>
        <w:t xml:space="preserve"> and suppression of androgen. </w:t>
      </w:r>
      <w:r w:rsidR="004E0761">
        <w:rPr>
          <w:sz w:val="28"/>
          <w:szCs w:val="28"/>
        </w:rPr>
        <w:t xml:space="preserve">Drugs such as alpha –receptors blocker usually improve urinary symptoms and peak urinary flow rate 2-4 weeks after the introduction to therapy. </w:t>
      </w:r>
      <w:r w:rsidR="00E34843">
        <w:rPr>
          <w:b/>
          <w:sz w:val="28"/>
          <w:szCs w:val="28"/>
        </w:rPr>
        <w:t xml:space="preserve">SURGICAL MANAGEMENT </w:t>
      </w:r>
      <w:proofErr w:type="gramStart"/>
      <w:r w:rsidR="00E34843">
        <w:rPr>
          <w:sz w:val="28"/>
          <w:szCs w:val="28"/>
        </w:rPr>
        <w:t>include</w:t>
      </w:r>
      <w:proofErr w:type="gramEnd"/>
      <w:r w:rsidR="00E34843">
        <w:rPr>
          <w:sz w:val="28"/>
          <w:szCs w:val="28"/>
        </w:rPr>
        <w:t xml:space="preserve"> prostatectomy which involves the surgical removal of the </w:t>
      </w:r>
      <w:r w:rsidR="00D32449">
        <w:rPr>
          <w:sz w:val="28"/>
          <w:szCs w:val="28"/>
        </w:rPr>
        <w:t xml:space="preserve">inner portion of the prostate </w:t>
      </w:r>
      <w:bookmarkStart w:id="0" w:name="_GoBack"/>
      <w:bookmarkEnd w:id="0"/>
      <w:r w:rsidR="00D32449">
        <w:rPr>
          <w:sz w:val="28"/>
          <w:szCs w:val="28"/>
        </w:rPr>
        <w:t xml:space="preserve">via to </w:t>
      </w:r>
      <w:proofErr w:type="spellStart"/>
      <w:r w:rsidR="00D32449">
        <w:rPr>
          <w:sz w:val="28"/>
          <w:szCs w:val="28"/>
        </w:rPr>
        <w:t>suprapubic</w:t>
      </w:r>
      <w:proofErr w:type="spellEnd"/>
      <w:r w:rsidR="00D32449">
        <w:rPr>
          <w:sz w:val="28"/>
          <w:szCs w:val="28"/>
        </w:rPr>
        <w:t>.</w:t>
      </w:r>
      <w:r w:rsidR="00D32449">
        <w:rPr>
          <w:b/>
          <w:sz w:val="28"/>
          <w:szCs w:val="28"/>
        </w:rPr>
        <w:t xml:space="preserve"> NURSING MANAGEMENT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610"/>
        <w:gridCol w:w="2340"/>
        <w:gridCol w:w="1530"/>
      </w:tblGrid>
      <w:tr w:rsidR="00D32449" w:rsidTr="00D32449">
        <w:tc>
          <w:tcPr>
            <w:tcW w:w="1548" w:type="dxa"/>
          </w:tcPr>
          <w:p w:rsidR="00D32449" w:rsidRPr="00FD654E" w:rsidRDefault="00D32449" w:rsidP="001E6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DIAGNOISE</w:t>
            </w:r>
          </w:p>
        </w:tc>
        <w:tc>
          <w:tcPr>
            <w:tcW w:w="1800" w:type="dxa"/>
          </w:tcPr>
          <w:p w:rsidR="00D32449" w:rsidRPr="00FD654E" w:rsidRDefault="00D32449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NURSING OBJECTIVE</w:t>
            </w:r>
          </w:p>
        </w:tc>
        <w:tc>
          <w:tcPr>
            <w:tcW w:w="2610" w:type="dxa"/>
          </w:tcPr>
          <w:p w:rsidR="00D32449" w:rsidRPr="00FD654E" w:rsidRDefault="00D32449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NURSING INTERVENTION</w:t>
            </w:r>
          </w:p>
        </w:tc>
        <w:tc>
          <w:tcPr>
            <w:tcW w:w="2340" w:type="dxa"/>
          </w:tcPr>
          <w:p w:rsidR="00D32449" w:rsidRPr="00FD654E" w:rsidRDefault="00D32449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 xml:space="preserve">SCIENTIFIC </w:t>
            </w:r>
          </w:p>
          <w:p w:rsidR="00D32449" w:rsidRPr="00FD654E" w:rsidRDefault="00D32449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RATIONALE</w:t>
            </w:r>
          </w:p>
        </w:tc>
        <w:tc>
          <w:tcPr>
            <w:tcW w:w="1530" w:type="dxa"/>
          </w:tcPr>
          <w:p w:rsidR="00D32449" w:rsidRPr="00FD654E" w:rsidRDefault="00D32449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EVALUATION</w:t>
            </w:r>
          </w:p>
        </w:tc>
      </w:tr>
      <w:tr w:rsidR="00D32449" w:rsidTr="00D32449">
        <w:tc>
          <w:tcPr>
            <w:tcW w:w="1548" w:type="dxa"/>
          </w:tcPr>
          <w:p w:rsidR="00D32449" w:rsidRPr="00062A50" w:rsidRDefault="00D32449" w:rsidP="00AD4622">
            <w:p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Impaired urinary elimination related to bladder outlet obstruction evidence by patient verbalization of dysuria.</w:t>
            </w:r>
          </w:p>
        </w:tc>
        <w:tc>
          <w:tcPr>
            <w:tcW w:w="1800" w:type="dxa"/>
          </w:tcPr>
          <w:p w:rsidR="00D32449" w:rsidRPr="00062A50" w:rsidRDefault="008E2F25" w:rsidP="00AD4622">
            <w:p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Patient will verbalize relief after 40 minutes of nursing intervention.</w:t>
            </w:r>
          </w:p>
        </w:tc>
        <w:tc>
          <w:tcPr>
            <w:tcW w:w="2610" w:type="dxa"/>
          </w:tcPr>
          <w:p w:rsidR="00D32449" w:rsidRPr="00062A50" w:rsidRDefault="008E2F25" w:rsidP="008E2F2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Assess voiding pattern [frequency and amount].</w:t>
            </w:r>
          </w:p>
          <w:p w:rsidR="004F3D2E" w:rsidRPr="00062A50" w:rsidRDefault="004F3D2E" w:rsidP="008E2F2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Palpate for bladder distension and observe for overflow.</w:t>
            </w:r>
          </w:p>
          <w:p w:rsidR="004F3D2E" w:rsidRPr="00062A50" w:rsidRDefault="00497507" w:rsidP="008E2F2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 xml:space="preserve">Promote continued </w:t>
            </w:r>
            <w:r w:rsidR="00FE0C0F" w:rsidRPr="00062A50">
              <w:rPr>
                <w:sz w:val="24"/>
                <w:szCs w:val="24"/>
              </w:rPr>
              <w:t>mobility.</w:t>
            </w:r>
          </w:p>
          <w:p w:rsidR="00FE0C0F" w:rsidRPr="00062A50" w:rsidRDefault="00FE0C0F" w:rsidP="008E2F2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Catheterize as indicated.</w:t>
            </w:r>
          </w:p>
          <w:p w:rsidR="00FE0C0F" w:rsidRPr="00062A50" w:rsidRDefault="00FE0C0F" w:rsidP="008E2F2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 xml:space="preserve">Teach </w:t>
            </w:r>
            <w:proofErr w:type="spellStart"/>
            <w:r w:rsidRPr="00062A50">
              <w:rPr>
                <w:sz w:val="24"/>
                <w:szCs w:val="24"/>
              </w:rPr>
              <w:t>kegel</w:t>
            </w:r>
            <w:proofErr w:type="spellEnd"/>
            <w:r w:rsidRPr="00062A50">
              <w:rPr>
                <w:sz w:val="24"/>
                <w:szCs w:val="24"/>
              </w:rPr>
              <w:t xml:space="preserve"> </w:t>
            </w:r>
            <w:r w:rsidRPr="00062A50">
              <w:rPr>
                <w:sz w:val="24"/>
                <w:szCs w:val="24"/>
              </w:rPr>
              <w:lastRenderedPageBreak/>
              <w:t>exercise.</w:t>
            </w:r>
          </w:p>
          <w:p w:rsidR="00FE0C0F" w:rsidRPr="00062A50" w:rsidRDefault="00FE0C0F" w:rsidP="008E2F2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Administration of drugs</w:t>
            </w:r>
          </w:p>
        </w:tc>
        <w:tc>
          <w:tcPr>
            <w:tcW w:w="2340" w:type="dxa"/>
          </w:tcPr>
          <w:p w:rsidR="00D32449" w:rsidRPr="00062A50" w:rsidRDefault="008E2F25" w:rsidP="008E2F2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lastRenderedPageBreak/>
              <w:t>Assessing helps to identify characteristics of bladder function</w:t>
            </w:r>
            <w:r w:rsidR="004F3D2E" w:rsidRPr="00062A50">
              <w:rPr>
                <w:sz w:val="24"/>
                <w:szCs w:val="24"/>
              </w:rPr>
              <w:t>.</w:t>
            </w:r>
          </w:p>
          <w:p w:rsidR="004F3D2E" w:rsidRPr="00062A50" w:rsidRDefault="004F3D2E" w:rsidP="008E2F2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 xml:space="preserve">Bladder dysfunction </w:t>
            </w:r>
            <w:proofErr w:type="gramStart"/>
            <w:r w:rsidRPr="00062A50">
              <w:rPr>
                <w:sz w:val="24"/>
                <w:szCs w:val="24"/>
              </w:rPr>
              <w:t>is  variable</w:t>
            </w:r>
            <w:proofErr w:type="gramEnd"/>
            <w:r w:rsidRPr="00062A50">
              <w:rPr>
                <w:sz w:val="24"/>
                <w:szCs w:val="24"/>
              </w:rPr>
              <w:t xml:space="preserve"> but may include loss of bladder contraction and inability to relax </w:t>
            </w:r>
            <w:r w:rsidRPr="00062A50">
              <w:rPr>
                <w:sz w:val="24"/>
                <w:szCs w:val="24"/>
              </w:rPr>
              <w:lastRenderedPageBreak/>
              <w:t xml:space="preserve">urinary sphincter , resulting in urine retention  and reflux incontinence. </w:t>
            </w:r>
          </w:p>
          <w:p w:rsidR="00497507" w:rsidRPr="00062A50" w:rsidRDefault="00497507" w:rsidP="008E2F2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Mobility decreases the risk of developing UTI</w:t>
            </w:r>
            <w:r w:rsidR="00FE0C0F" w:rsidRPr="00062A50">
              <w:rPr>
                <w:sz w:val="24"/>
                <w:szCs w:val="24"/>
              </w:rPr>
              <w:t>.</w:t>
            </w:r>
          </w:p>
          <w:p w:rsidR="00FE0C0F" w:rsidRPr="00062A50" w:rsidRDefault="00FE0C0F" w:rsidP="008E2F2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 xml:space="preserve">Catheterization helps to empty the bladder. </w:t>
            </w:r>
          </w:p>
          <w:p w:rsidR="00FE0C0F" w:rsidRPr="00062A50" w:rsidRDefault="00FE0C0F" w:rsidP="008E2F2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 w:rsidRPr="00062A50">
              <w:rPr>
                <w:sz w:val="24"/>
                <w:szCs w:val="24"/>
              </w:rPr>
              <w:t>Kegel</w:t>
            </w:r>
            <w:proofErr w:type="spellEnd"/>
            <w:r w:rsidRPr="00062A50">
              <w:rPr>
                <w:sz w:val="24"/>
                <w:szCs w:val="24"/>
              </w:rPr>
              <w:t xml:space="preserve"> helps improve the pelvic floor muscle tone.</w:t>
            </w:r>
          </w:p>
          <w:p w:rsidR="00FE0C0F" w:rsidRPr="00062A50" w:rsidRDefault="00FE0C0F" w:rsidP="008E2F2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 xml:space="preserve">The prescribed drug should be administrated. </w:t>
            </w:r>
          </w:p>
        </w:tc>
        <w:tc>
          <w:tcPr>
            <w:tcW w:w="1530" w:type="dxa"/>
          </w:tcPr>
          <w:p w:rsidR="00D32449" w:rsidRPr="00062A50" w:rsidRDefault="00062A50" w:rsidP="00AD4622">
            <w:pPr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lastRenderedPageBreak/>
              <w:t>Patient verbalized relief 20 minutes after nursing intervention.</w:t>
            </w:r>
          </w:p>
        </w:tc>
      </w:tr>
    </w:tbl>
    <w:p w:rsidR="00D32449" w:rsidRPr="0015305C" w:rsidRDefault="00FE0C0F" w:rsidP="00AD462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CLIENT EDUCATION</w:t>
      </w:r>
      <w:r w:rsidR="0015305C">
        <w:rPr>
          <w:sz w:val="28"/>
          <w:szCs w:val="28"/>
        </w:rPr>
        <w:t xml:space="preserve"> should be done to reduce the risk of BHP. </w:t>
      </w:r>
      <w:r w:rsidR="00963AC4">
        <w:rPr>
          <w:sz w:val="28"/>
          <w:szCs w:val="28"/>
        </w:rPr>
        <w:t>One should avoid delaying urination, alcohol consumption and practice a healthy lifestyle habit.</w:t>
      </w:r>
    </w:p>
    <w:p w:rsidR="00E824A7" w:rsidRDefault="00963AC4" w:rsidP="00963AC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E824A7">
        <w:rPr>
          <w:b/>
          <w:sz w:val="28"/>
          <w:szCs w:val="28"/>
        </w:rPr>
        <w:t>PROSTATE CANCER</w:t>
      </w:r>
      <w:r w:rsidR="00E824A7">
        <w:rPr>
          <w:sz w:val="28"/>
          <w:szCs w:val="28"/>
        </w:rPr>
        <w:t xml:space="preserve"> </w:t>
      </w:r>
      <w:proofErr w:type="gramStart"/>
      <w:r w:rsidR="00E824A7">
        <w:rPr>
          <w:sz w:val="28"/>
          <w:szCs w:val="28"/>
        </w:rPr>
        <w:t>affect</w:t>
      </w:r>
      <w:proofErr w:type="gramEnd"/>
      <w:r w:rsidR="00E824A7">
        <w:rPr>
          <w:sz w:val="28"/>
          <w:szCs w:val="28"/>
        </w:rPr>
        <w:t xml:space="preserve"> men over the age of 50</w:t>
      </w:r>
      <w:r w:rsidR="009E4B6D">
        <w:rPr>
          <w:sz w:val="28"/>
          <w:szCs w:val="28"/>
        </w:rPr>
        <w:t xml:space="preserve"> years</w:t>
      </w:r>
      <w:r w:rsidR="00E824A7">
        <w:rPr>
          <w:sz w:val="28"/>
          <w:szCs w:val="28"/>
        </w:rPr>
        <w:t>. In the early stages, the cancer cells are confined to the prostate gland</w:t>
      </w:r>
      <w:r w:rsidR="003D7965">
        <w:rPr>
          <w:sz w:val="28"/>
          <w:szCs w:val="28"/>
        </w:rPr>
        <w:t xml:space="preserve">. If is an aggressive type of prostate </w:t>
      </w:r>
      <w:proofErr w:type="gramStart"/>
      <w:r w:rsidR="003D7965">
        <w:rPr>
          <w:sz w:val="28"/>
          <w:szCs w:val="28"/>
        </w:rPr>
        <w:t>cancer ,</w:t>
      </w:r>
      <w:proofErr w:type="gramEnd"/>
      <w:r w:rsidR="003D7965">
        <w:rPr>
          <w:sz w:val="28"/>
          <w:szCs w:val="28"/>
        </w:rPr>
        <w:t xml:space="preserve"> the cancer cell enter the vascular and lymphatic system early and spread to other parts of the body where they develop secondary </w:t>
      </w:r>
      <w:r w:rsidR="009E4B6D">
        <w:rPr>
          <w:sz w:val="28"/>
          <w:szCs w:val="28"/>
        </w:rPr>
        <w:t>tumors</w:t>
      </w:r>
      <w:r w:rsidR="003D7965">
        <w:rPr>
          <w:sz w:val="28"/>
          <w:szCs w:val="28"/>
        </w:rPr>
        <w:t>, particularly in the bones.</w:t>
      </w:r>
      <w:r>
        <w:rPr>
          <w:sz w:val="28"/>
          <w:szCs w:val="28"/>
        </w:rPr>
        <w:t xml:space="preserve"> Its </w:t>
      </w:r>
      <w:r>
        <w:rPr>
          <w:b/>
          <w:sz w:val="28"/>
          <w:szCs w:val="28"/>
        </w:rPr>
        <w:t xml:space="preserve">ETIOLOGY </w:t>
      </w:r>
      <w:r>
        <w:rPr>
          <w:sz w:val="28"/>
          <w:szCs w:val="28"/>
        </w:rPr>
        <w:t>is unknown. It is only known that the cancer begins when some cells in the prostate becomes abnormal</w:t>
      </w:r>
      <w:r w:rsidR="00D00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[mutation]. Signs and symptoms are </w:t>
      </w:r>
      <w:r w:rsidR="00962CF1">
        <w:rPr>
          <w:sz w:val="28"/>
          <w:szCs w:val="28"/>
        </w:rPr>
        <w:t>dribbling, excessive urination at night</w:t>
      </w:r>
      <w:r w:rsidR="00D006B7">
        <w:rPr>
          <w:sz w:val="28"/>
          <w:szCs w:val="28"/>
        </w:rPr>
        <w:t xml:space="preserve">, weakness, </w:t>
      </w:r>
      <w:proofErr w:type="gramStart"/>
      <w:r w:rsidR="00D006B7">
        <w:rPr>
          <w:sz w:val="28"/>
          <w:szCs w:val="28"/>
        </w:rPr>
        <w:t>dysuria</w:t>
      </w:r>
      <w:proofErr w:type="gramEnd"/>
      <w:r w:rsidR="00D006B7">
        <w:rPr>
          <w:sz w:val="28"/>
          <w:szCs w:val="28"/>
        </w:rPr>
        <w:t xml:space="preserve">. Risk factors are age, race, sex, </w:t>
      </w:r>
      <w:proofErr w:type="gramStart"/>
      <w:r w:rsidR="00D006B7">
        <w:rPr>
          <w:sz w:val="28"/>
          <w:szCs w:val="28"/>
        </w:rPr>
        <w:t>family</w:t>
      </w:r>
      <w:proofErr w:type="gramEnd"/>
      <w:r w:rsidR="00D006B7">
        <w:rPr>
          <w:sz w:val="28"/>
          <w:szCs w:val="28"/>
        </w:rPr>
        <w:t xml:space="preserve"> history. </w:t>
      </w:r>
      <w:r w:rsidR="00D006B7">
        <w:rPr>
          <w:b/>
          <w:sz w:val="28"/>
          <w:szCs w:val="28"/>
        </w:rPr>
        <w:t xml:space="preserve">MEDICAL MANAGEMENT </w:t>
      </w:r>
      <w:proofErr w:type="gramStart"/>
      <w:r w:rsidR="00997F0F">
        <w:rPr>
          <w:sz w:val="28"/>
          <w:szCs w:val="28"/>
        </w:rPr>
        <w:t>require</w:t>
      </w:r>
      <w:proofErr w:type="gramEnd"/>
      <w:r w:rsidR="00997F0F">
        <w:rPr>
          <w:sz w:val="28"/>
          <w:szCs w:val="28"/>
        </w:rPr>
        <w:t xml:space="preserve"> palliative care and watchful waiting, radiation, hormone therapy, chemotherapy, urinary retention medication. </w:t>
      </w:r>
      <w:r w:rsidR="00997F0F">
        <w:rPr>
          <w:b/>
          <w:sz w:val="28"/>
          <w:szCs w:val="28"/>
        </w:rPr>
        <w:t>SURGICAL MANAGEMENT</w:t>
      </w:r>
      <w:r w:rsidR="00997F0F">
        <w:rPr>
          <w:sz w:val="28"/>
          <w:szCs w:val="28"/>
        </w:rPr>
        <w:t xml:space="preserve"> are laparoscopic </w:t>
      </w:r>
      <w:proofErr w:type="spellStart"/>
      <w:r w:rsidR="00997F0F">
        <w:rPr>
          <w:sz w:val="28"/>
          <w:szCs w:val="28"/>
        </w:rPr>
        <w:t>radial</w:t>
      </w:r>
      <w:proofErr w:type="spellEnd"/>
      <w:r w:rsidR="00997F0F">
        <w:rPr>
          <w:sz w:val="28"/>
          <w:szCs w:val="28"/>
        </w:rPr>
        <w:t xml:space="preserve"> prostatectomy</w:t>
      </w:r>
      <w:r w:rsidR="008931E3">
        <w:rPr>
          <w:sz w:val="28"/>
          <w:szCs w:val="28"/>
        </w:rPr>
        <w:t xml:space="preserve"> which is the removal of the prostate gland and surrounding tissues</w:t>
      </w:r>
      <w:r w:rsidR="00997F0F">
        <w:rPr>
          <w:sz w:val="28"/>
          <w:szCs w:val="28"/>
        </w:rPr>
        <w:t>, radiosurgery</w:t>
      </w:r>
      <w:r w:rsidR="008931E3">
        <w:rPr>
          <w:sz w:val="28"/>
          <w:szCs w:val="28"/>
        </w:rPr>
        <w:t xml:space="preserve"> which focuses high power energy on a particular area of the </w:t>
      </w:r>
      <w:r w:rsidR="008931E3">
        <w:rPr>
          <w:sz w:val="28"/>
          <w:szCs w:val="28"/>
        </w:rPr>
        <w:lastRenderedPageBreak/>
        <w:t>body</w:t>
      </w:r>
      <w:r w:rsidR="00997F0F">
        <w:rPr>
          <w:sz w:val="28"/>
          <w:szCs w:val="28"/>
        </w:rPr>
        <w:t xml:space="preserve">, prostatectomy, radical </w:t>
      </w:r>
      <w:proofErr w:type="spellStart"/>
      <w:r w:rsidR="00997F0F">
        <w:rPr>
          <w:sz w:val="28"/>
          <w:szCs w:val="28"/>
        </w:rPr>
        <w:t>retropubic</w:t>
      </w:r>
      <w:proofErr w:type="spellEnd"/>
      <w:r w:rsidR="00997F0F">
        <w:rPr>
          <w:sz w:val="28"/>
          <w:szCs w:val="28"/>
        </w:rPr>
        <w:t xml:space="preserve"> prostatectomy. </w:t>
      </w:r>
      <w:r w:rsidR="006A0AA8">
        <w:rPr>
          <w:b/>
          <w:sz w:val="28"/>
          <w:szCs w:val="28"/>
        </w:rPr>
        <w:t>NURSING MANAGEMEMNT</w:t>
      </w:r>
      <w:r w:rsidR="006A0AA8">
        <w:rPr>
          <w:sz w:val="28"/>
          <w:szCs w:val="28"/>
        </w:rPr>
        <w:t xml:space="preserve">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610"/>
        <w:gridCol w:w="2340"/>
        <w:gridCol w:w="1530"/>
      </w:tblGrid>
      <w:tr w:rsidR="00D57B32" w:rsidRPr="00FD654E" w:rsidTr="001E6BF4">
        <w:tc>
          <w:tcPr>
            <w:tcW w:w="1548" w:type="dxa"/>
          </w:tcPr>
          <w:p w:rsidR="00D57B32" w:rsidRPr="00FD654E" w:rsidRDefault="00D57B32" w:rsidP="001E6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DIAGNOISE</w:t>
            </w:r>
          </w:p>
        </w:tc>
        <w:tc>
          <w:tcPr>
            <w:tcW w:w="1800" w:type="dxa"/>
          </w:tcPr>
          <w:p w:rsidR="00D57B32" w:rsidRPr="00FD654E" w:rsidRDefault="00D57B32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NURSING OBJECTIVE</w:t>
            </w:r>
          </w:p>
        </w:tc>
        <w:tc>
          <w:tcPr>
            <w:tcW w:w="2610" w:type="dxa"/>
          </w:tcPr>
          <w:p w:rsidR="00D57B32" w:rsidRPr="00FD654E" w:rsidRDefault="00D57B32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NURSING INTERVENTION</w:t>
            </w:r>
          </w:p>
        </w:tc>
        <w:tc>
          <w:tcPr>
            <w:tcW w:w="2340" w:type="dxa"/>
          </w:tcPr>
          <w:p w:rsidR="00D57B32" w:rsidRPr="00FD654E" w:rsidRDefault="00D57B32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 xml:space="preserve">SCIENTIFIC </w:t>
            </w:r>
          </w:p>
          <w:p w:rsidR="00D57B32" w:rsidRPr="00FD654E" w:rsidRDefault="00D57B32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RATIONALE</w:t>
            </w:r>
          </w:p>
        </w:tc>
        <w:tc>
          <w:tcPr>
            <w:tcW w:w="1530" w:type="dxa"/>
          </w:tcPr>
          <w:p w:rsidR="00D57B32" w:rsidRPr="00FD654E" w:rsidRDefault="00D57B32" w:rsidP="001E6BF4">
            <w:pPr>
              <w:rPr>
                <w:b/>
                <w:sz w:val="28"/>
                <w:szCs w:val="28"/>
              </w:rPr>
            </w:pPr>
            <w:r w:rsidRPr="00FD654E">
              <w:rPr>
                <w:b/>
                <w:sz w:val="28"/>
                <w:szCs w:val="28"/>
              </w:rPr>
              <w:t>EVALUATION</w:t>
            </w:r>
          </w:p>
        </w:tc>
      </w:tr>
      <w:tr w:rsidR="00062A50" w:rsidTr="00D57B32">
        <w:tc>
          <w:tcPr>
            <w:tcW w:w="1548" w:type="dxa"/>
          </w:tcPr>
          <w:p w:rsidR="00062A50" w:rsidRDefault="00062A50" w:rsidP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Fear related to knowledge deficit evidence by patient asking a lot of questions.</w:t>
            </w:r>
          </w:p>
        </w:tc>
        <w:tc>
          <w:tcPr>
            <w:tcW w:w="1800" w:type="dxa"/>
          </w:tcPr>
          <w:p w:rsidR="00062A50" w:rsidRDefault="00062A50" w:rsidP="0096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will report and demonstrate reduced fear after 30 minutes of nursing intervention.</w:t>
            </w:r>
          </w:p>
        </w:tc>
        <w:tc>
          <w:tcPr>
            <w:tcW w:w="2610" w:type="dxa"/>
          </w:tcPr>
          <w:p w:rsidR="00062A50" w:rsidRPr="00062A50" w:rsidRDefault="00062A50" w:rsidP="00062A50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Asses the patient’s level of anxiety.</w:t>
            </w:r>
          </w:p>
          <w:p w:rsidR="00062A50" w:rsidRPr="00062A50" w:rsidRDefault="00062A50" w:rsidP="00062A50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 xml:space="preserve">Assess for influences </w:t>
            </w:r>
            <w:proofErr w:type="spellStart"/>
            <w:r w:rsidRPr="00062A50">
              <w:rPr>
                <w:sz w:val="24"/>
                <w:szCs w:val="24"/>
              </w:rPr>
              <w:t>e.g</w:t>
            </w:r>
            <w:proofErr w:type="spellEnd"/>
            <w:r w:rsidRPr="00062A50">
              <w:rPr>
                <w:sz w:val="24"/>
                <w:szCs w:val="24"/>
              </w:rPr>
              <w:t xml:space="preserve"> cultural beliefs, norms, values. </w:t>
            </w:r>
          </w:p>
          <w:p w:rsidR="00062A50" w:rsidRPr="00062A50" w:rsidRDefault="00062A50" w:rsidP="00062A50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Establish a nurse and patient relationship.</w:t>
            </w:r>
          </w:p>
          <w:p w:rsidR="00062A50" w:rsidRPr="00062A50" w:rsidRDefault="00062A50" w:rsidP="00062A50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Reassure patient.</w:t>
            </w:r>
          </w:p>
          <w:p w:rsidR="00062A50" w:rsidRPr="00062A50" w:rsidRDefault="00062A50" w:rsidP="00062A50">
            <w:pPr>
              <w:pStyle w:val="NoSpacing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 xml:space="preserve">Explain or show patient other successful cases and involve the relatives. </w:t>
            </w:r>
          </w:p>
        </w:tc>
        <w:tc>
          <w:tcPr>
            <w:tcW w:w="2340" w:type="dxa"/>
          </w:tcPr>
          <w:p w:rsidR="00062A50" w:rsidRPr="00062A50" w:rsidRDefault="00062A50" w:rsidP="00062A50">
            <w:pPr>
              <w:pStyle w:val="NoSpacing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Assessment is done to know the nursing intervention to take.</w:t>
            </w:r>
          </w:p>
          <w:p w:rsidR="00062A50" w:rsidRPr="00062A50" w:rsidRDefault="00062A50" w:rsidP="00062A50">
            <w:pPr>
              <w:pStyle w:val="NoSpacing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 xml:space="preserve">Some patient’s stress may be based on cultural perception. </w:t>
            </w:r>
          </w:p>
          <w:p w:rsidR="00062A50" w:rsidRPr="00062A50" w:rsidRDefault="00062A50" w:rsidP="00062A50">
            <w:pPr>
              <w:pStyle w:val="NoSpacing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This relationship can help gain the patient’s trust.</w:t>
            </w:r>
          </w:p>
          <w:p w:rsidR="00062A50" w:rsidRPr="00062A50" w:rsidRDefault="00062A50" w:rsidP="00062A50">
            <w:pPr>
              <w:pStyle w:val="NoSpacing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Reassurance helps place the patient in a calm state.</w:t>
            </w:r>
          </w:p>
          <w:p w:rsidR="00062A50" w:rsidRPr="00062A50" w:rsidRDefault="00062A50" w:rsidP="00062A50">
            <w:pPr>
              <w:pStyle w:val="NoSpacing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It helps to reduce anxiety.</w:t>
            </w:r>
          </w:p>
        </w:tc>
        <w:tc>
          <w:tcPr>
            <w:tcW w:w="1530" w:type="dxa"/>
          </w:tcPr>
          <w:p w:rsidR="00062A50" w:rsidRPr="00062A50" w:rsidRDefault="00062A50" w:rsidP="001E6BF4">
            <w:pPr>
              <w:pStyle w:val="NoSpacing"/>
              <w:jc w:val="both"/>
              <w:rPr>
                <w:sz w:val="24"/>
                <w:szCs w:val="24"/>
              </w:rPr>
            </w:pPr>
            <w:r w:rsidRPr="00062A50">
              <w:rPr>
                <w:sz w:val="24"/>
                <w:szCs w:val="24"/>
              </w:rPr>
              <w:t>Goal met. Patient was less anxious within 20 minutes of nursing intervention.</w:t>
            </w:r>
          </w:p>
        </w:tc>
      </w:tr>
    </w:tbl>
    <w:p w:rsidR="00D57B32" w:rsidRPr="00062A50" w:rsidRDefault="00062A50" w:rsidP="00963AC4">
      <w:pPr>
        <w:ind w:firstLine="720"/>
        <w:rPr>
          <w:sz w:val="24"/>
          <w:szCs w:val="24"/>
        </w:rPr>
      </w:pPr>
      <w:r w:rsidRPr="00062A50">
        <w:rPr>
          <w:b/>
          <w:sz w:val="28"/>
          <w:szCs w:val="28"/>
        </w:rPr>
        <w:t>CILENT EDUCATION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should be done to reduce risk such as avoiding over consumption of supplement and vitamin [</w:t>
      </w:r>
      <w:proofErr w:type="spellStart"/>
      <w:r>
        <w:rPr>
          <w:sz w:val="28"/>
          <w:szCs w:val="28"/>
        </w:rPr>
        <w:t>folate</w:t>
      </w:r>
      <w:proofErr w:type="spellEnd"/>
      <w:r>
        <w:rPr>
          <w:sz w:val="28"/>
          <w:szCs w:val="28"/>
        </w:rPr>
        <w:t xml:space="preserve"> and calcium], avoid smoking and excessive alcohol consumption, consume a balance diet and exercise well.</w:t>
      </w:r>
    </w:p>
    <w:p w:rsidR="00AD4622" w:rsidRPr="00AD4622" w:rsidRDefault="00AD4622" w:rsidP="00AD462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D4622" w:rsidRPr="00AD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64"/>
    <w:multiLevelType w:val="hybridMultilevel"/>
    <w:tmpl w:val="08504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65F"/>
    <w:multiLevelType w:val="hybridMultilevel"/>
    <w:tmpl w:val="631EE932"/>
    <w:lvl w:ilvl="0" w:tplc="D7F0B4F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002FD"/>
    <w:multiLevelType w:val="hybridMultilevel"/>
    <w:tmpl w:val="4A1C9BB0"/>
    <w:lvl w:ilvl="0" w:tplc="93887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0F92"/>
    <w:multiLevelType w:val="hybridMultilevel"/>
    <w:tmpl w:val="6EE6E400"/>
    <w:lvl w:ilvl="0" w:tplc="77C897A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8B0"/>
    <w:multiLevelType w:val="hybridMultilevel"/>
    <w:tmpl w:val="CE484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ED5"/>
    <w:multiLevelType w:val="hybridMultilevel"/>
    <w:tmpl w:val="2F60D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0C00"/>
    <w:multiLevelType w:val="hybridMultilevel"/>
    <w:tmpl w:val="AF306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3312"/>
    <w:multiLevelType w:val="hybridMultilevel"/>
    <w:tmpl w:val="3CC014C6"/>
    <w:lvl w:ilvl="0" w:tplc="6F0C946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3134E"/>
    <w:multiLevelType w:val="hybridMultilevel"/>
    <w:tmpl w:val="72D23D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3F5D61"/>
    <w:multiLevelType w:val="hybridMultilevel"/>
    <w:tmpl w:val="F544B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45F7B"/>
    <w:multiLevelType w:val="hybridMultilevel"/>
    <w:tmpl w:val="B4CA244E"/>
    <w:lvl w:ilvl="0" w:tplc="727EB2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D5077B"/>
    <w:multiLevelType w:val="hybridMultilevel"/>
    <w:tmpl w:val="580C5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7B91"/>
    <w:multiLevelType w:val="hybridMultilevel"/>
    <w:tmpl w:val="9B70A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97098"/>
    <w:multiLevelType w:val="hybridMultilevel"/>
    <w:tmpl w:val="AF7CC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C0905"/>
    <w:multiLevelType w:val="hybridMultilevel"/>
    <w:tmpl w:val="95F2F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9F"/>
    <w:rsid w:val="0003694D"/>
    <w:rsid w:val="00045526"/>
    <w:rsid w:val="00062A50"/>
    <w:rsid w:val="00086D9D"/>
    <w:rsid w:val="0015305C"/>
    <w:rsid w:val="00174302"/>
    <w:rsid w:val="002D40B9"/>
    <w:rsid w:val="00351E03"/>
    <w:rsid w:val="0039502F"/>
    <w:rsid w:val="003D7965"/>
    <w:rsid w:val="00431CC4"/>
    <w:rsid w:val="00457CEF"/>
    <w:rsid w:val="00464265"/>
    <w:rsid w:val="00497507"/>
    <w:rsid w:val="004A639F"/>
    <w:rsid w:val="004E0761"/>
    <w:rsid w:val="004F3D2E"/>
    <w:rsid w:val="00501B16"/>
    <w:rsid w:val="0052029E"/>
    <w:rsid w:val="00576F1E"/>
    <w:rsid w:val="00584CA2"/>
    <w:rsid w:val="0060479A"/>
    <w:rsid w:val="00616ED4"/>
    <w:rsid w:val="006A0AA8"/>
    <w:rsid w:val="008931E3"/>
    <w:rsid w:val="008E2F25"/>
    <w:rsid w:val="00962CF1"/>
    <w:rsid w:val="00963AC4"/>
    <w:rsid w:val="00976039"/>
    <w:rsid w:val="00997F0F"/>
    <w:rsid w:val="009E4B6D"/>
    <w:rsid w:val="00AA0F8A"/>
    <w:rsid w:val="00AD4622"/>
    <w:rsid w:val="00B27A85"/>
    <w:rsid w:val="00C539DE"/>
    <w:rsid w:val="00C71B69"/>
    <w:rsid w:val="00D006B7"/>
    <w:rsid w:val="00D32449"/>
    <w:rsid w:val="00D57B32"/>
    <w:rsid w:val="00D6690E"/>
    <w:rsid w:val="00DB39D6"/>
    <w:rsid w:val="00DC5038"/>
    <w:rsid w:val="00E34843"/>
    <w:rsid w:val="00E824A7"/>
    <w:rsid w:val="00F24050"/>
    <w:rsid w:val="00F57055"/>
    <w:rsid w:val="00FD654E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rPr>
      <w:rFonts w:ascii="Times New Roman" w:hAnsi="Times New Roman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9F"/>
    <w:pPr>
      <w:ind w:left="720"/>
      <w:contextualSpacing/>
    </w:pPr>
  </w:style>
  <w:style w:type="table" w:styleId="TableGrid">
    <w:name w:val="Table Grid"/>
    <w:basedOn w:val="TableNormal"/>
    <w:uiPriority w:val="59"/>
    <w:rsid w:val="00FD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01B16"/>
    <w:pPr>
      <w:spacing w:after="0" w:line="240" w:lineRule="auto"/>
    </w:pPr>
    <w:rPr>
      <w:rFonts w:ascii="Times New Roman" w:hAnsi="Times New Roman" w:cs="Times New Roman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501B16"/>
    <w:rPr>
      <w:rFonts w:ascii="Times New Roman" w:hAnsi="Times New Roman" w:cs="Times New Roman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8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9D"/>
    <w:rPr>
      <w:rFonts w:ascii="Times New Roman" w:hAnsi="Times New Roman" w:cs="Times New Roman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rPr>
      <w:rFonts w:ascii="Times New Roman" w:hAnsi="Times New Roman" w:cs="Times New Roman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9F"/>
    <w:pPr>
      <w:ind w:left="720"/>
      <w:contextualSpacing/>
    </w:pPr>
  </w:style>
  <w:style w:type="table" w:styleId="TableGrid">
    <w:name w:val="Table Grid"/>
    <w:basedOn w:val="TableNormal"/>
    <w:uiPriority w:val="59"/>
    <w:rsid w:val="00FD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01B16"/>
    <w:pPr>
      <w:spacing w:after="0" w:line="240" w:lineRule="auto"/>
    </w:pPr>
    <w:rPr>
      <w:rFonts w:ascii="Times New Roman" w:hAnsi="Times New Roman" w:cs="Times New Roman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sid w:val="00501B16"/>
    <w:rPr>
      <w:rFonts w:ascii="Times New Roman" w:hAnsi="Times New Roman" w:cs="Times New Roman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86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9D"/>
    <w:rPr>
      <w:rFonts w:ascii="Times New Roman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2020-04-11T03:51:00Z</dcterms:created>
  <dcterms:modified xsi:type="dcterms:W3CDTF">2020-04-12T01:34:00Z</dcterms:modified>
</cp:coreProperties>
</file>