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spacing w:before="120" w:after="120"/>
      </w:pPr>
      <w:r>
        <w:rPr>
          <w:rFonts w:ascii="Arial" w:hAnsi="Arial" w:cs="Arial"/>
          <w:sz w:val="21"/>
          <w:sz-cs w:val="21"/>
          <w:color w:val="000000"/>
        </w:rPr>
        <w:t xml:space="preserve">NAME: ADESEYOJU OREOLUWA</w:t>
      </w:r>
    </w:p>
    <w:p>
      <w:pPr>
        <w:jc w:val="both"/>
        <w:spacing w:before="120" w:after="120"/>
      </w:pPr>
      <w:r>
        <w:rPr>
          <w:rFonts w:ascii="Arial" w:hAnsi="Arial" w:cs="Arial"/>
          <w:sz w:val="21"/>
          <w:sz-cs w:val="21"/>
          <w:color w:val="000000"/>
        </w:rPr>
        <w:t xml:space="preserve">MATRIC NUMBER: 17/ENG06/004</w:t>
      </w:r>
    </w:p>
    <w:p>
      <w:pPr>
        <w:jc w:val="both"/>
        <w:spacing w:before="120" w:after="120"/>
      </w:pPr>
      <w:r>
        <w:rPr>
          <w:rFonts w:ascii="Arial" w:hAnsi="Arial" w:cs="Arial"/>
          <w:sz w:val="21"/>
          <w:sz-cs w:val="21"/>
          <w:color w:val="000000"/>
        </w:rPr>
        <w:t xml:space="preserve">DEPARTMENT: Mechanical Engineering </w:t>
      </w:r>
    </w:p>
    <w:p>
      <w:pPr>
        <w:jc w:val="both"/>
        <w:spacing w:before="120" w:after="120"/>
      </w:pPr>
      <w:r>
        <w:rPr>
          <w:rFonts w:ascii="Arial" w:hAnsi="Arial" w:cs="Arial"/>
          <w:sz w:val="21"/>
          <w:sz-cs w:val="21"/>
          <w:color w:val="000000"/>
        </w:rPr>
        <w:t xml:space="preserve">COURSE: Engineering law </w:t>
      </w:r>
    </w:p>
    <w:p>
      <w:pPr>
        <w:jc w:val="both"/>
        <w:spacing w:before="120" w:after="120"/>
      </w:pPr>
      <w:r>
        <w:rPr>
          <w:rFonts w:ascii="Arial" w:hAnsi="Arial" w:cs="Arial"/>
          <w:sz w:val="21"/>
          <w:sz-cs w:val="21"/>
          <w:color w:val="000000"/>
        </w:rPr>
        <w:t xml:space="preserve"/>
      </w:r>
    </w:p>
    <w:p>
      <w:pPr>
        <w:jc w:val="both"/>
        <w:spacing w:before="120" w:after="120"/>
      </w:pPr>
      <w:r>
        <w:rPr>
          <w:rFonts w:ascii="Arial" w:hAnsi="Arial" w:cs="Arial"/>
          <w:sz w:val="21"/>
          <w:sz-cs w:val="21"/>
          <w:color w:val="000000"/>
        </w:rPr>
        <w:t xml:space="preserve">A </w:t>
      </w:r>
      <w:r>
        <w:rPr>
          <w:rFonts w:ascii="Arial" w:hAnsi="Arial" w:cs="Arial"/>
          <w:sz w:val="21"/>
          <w:sz-cs w:val="21"/>
          <w:b/>
          <w:color w:val="000000"/>
        </w:rPr>
        <w:t xml:space="preserve">patent</w:t>
      </w:r>
      <w:r>
        <w:rPr>
          <w:rFonts w:ascii="Arial" w:hAnsi="Arial" w:cs="Arial"/>
          <w:sz w:val="21"/>
          <w:sz-cs w:val="21"/>
          <w:color w:val="000000"/>
        </w:rPr>
        <w:t xml:space="preserve">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p>
    <w:p>
      <w:pPr>
        <w:jc w:val="both"/>
        <w:spacing w:before="120" w:after="120"/>
      </w:pPr>
      <w:r>
        <w:rPr>
          <w:rFonts w:ascii="Arial" w:hAnsi="Arial" w:cs="Arial"/>
          <w:sz w:val="21"/>
          <w:sz-cs w:val="21"/>
          <w:color w:val="000000"/>
        </w:rPr>
        <w:t xml:space="preserve">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p>
    <w:p>
      <w:pPr>
        <w:jc w:val="both"/>
        <w:spacing w:before="120" w:after="120"/>
      </w:pPr>
      <w:r>
        <w:rPr>
          <w:rFonts w:ascii="Arial" w:hAnsi="Arial" w:cs="Arial"/>
          <w:sz w:val="21"/>
          <w:sz-cs w:val="21"/>
          <w:color w:val="000000"/>
        </w:rPr>
        <w:t xml:space="preserve"/>
      </w:r>
    </w:p>
    <w:p>
      <w:pPr>
        <w:jc w:val="both"/>
        <w:spacing w:before="120" w:after="120"/>
      </w:pPr>
      <w:r>
        <w:rPr>
          <w:rFonts w:ascii="Arial" w:hAnsi="Arial" w:cs="Arial"/>
          <w:sz w:val="21"/>
          <w:sz-cs w:val="21"/>
          <w:b/>
          <w:color w:val="000000"/>
        </w:rPr>
        <w:t xml:space="preserve">Copyright</w:t>
      </w:r>
      <w:r>
        <w:rPr>
          <w:rFonts w:ascii="Arial" w:hAnsi="Arial" w:cs="Arial"/>
          <w:sz w:val="21"/>
          <w:sz-cs w:val="21"/>
          <w:color w:val="000000"/>
        </w:rPr>
        <w:t xml:space="preserve"> is the exclusive right given to the creator of a creative work to reproduce the work, usually for a limited time The creative work may be in a literary, artistic, educational, or musical form. Copyright is intended to protect the original expression of an idea in the form of a creative work, but not the idea itself.</w:t>
      </w:r>
      <w:r>
        <w:rPr>
          <w:rFonts w:ascii="Arial" w:hAnsi="Arial" w:cs="Arial"/>
          <w:sz w:val="17"/>
          <w:sz-cs w:val="17"/>
          <w:vertAlign w:val="superscript"/>
          <w:color w:val="000000"/>
        </w:rPr>
        <w:t xml:space="preserve">[6][7][8]</w:t>
      </w:r>
      <w:r>
        <w:rPr>
          <w:rFonts w:ascii="Arial" w:hAnsi="Arial" w:cs="Arial"/>
          <w:sz w:val="21"/>
          <w:sz-cs w:val="21"/>
          <w:color w:val="000000"/>
        </w:rPr>
        <w:t xml:space="preserve">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p>
    <w:p>
      <w:pPr>
        <w:jc w:val="both"/>
        <w:spacing w:before="120" w:after="120"/>
      </w:pPr>
      <w:r>
        <w:rPr>
          <w:rFonts w:ascii="Arial" w:hAnsi="Arial" w:cs="Arial"/>
          <w:sz w:val="21"/>
          <w:sz-cs w:val="21"/>
          <w:color w:val="000000"/>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jc w:val="both"/>
        <w:spacing w:before="120" w:after="120"/>
      </w:pPr>
      <w:r>
        <w:rPr>
          <w:rFonts w:ascii="Arial" w:hAnsi="Arial" w:cs="Arial"/>
          <w:sz w:val="21"/>
          <w:sz-cs w:val="21"/>
          <w:color w:val="000000"/>
        </w:rPr>
        <w:t xml:space="preserve">Typically, the public law duration of a copyright expires 50 to 100 years after the creator dies, depending on the jurisdiction. Some countries require certain copyright formalities</w:t>
      </w:r>
      <w:r>
        <w:rPr>
          <w:rFonts w:ascii="Arial" w:hAnsi="Arial" w:cs="Arial"/>
          <w:sz w:val="17"/>
          <w:sz-cs w:val="17"/>
          <w:vertAlign w:val="superscript"/>
          <w:color w:val="000000"/>
        </w:rPr>
        <w:t xml:space="preserve">]</w:t>
      </w:r>
      <w:r>
        <w:rPr>
          <w:rFonts w:ascii="Arial" w:hAnsi="Arial" w:cs="Arial"/>
          <w:sz w:val="21"/>
          <w:sz-cs w:val="21"/>
          <w:color w:val="000000"/>
        </w:rPr>
        <w:t xml:space="preserve"> to establishing copyright, others recognize copyright in any completed work, without formal registration.</w:t>
      </w:r>
    </w:p>
    <w:p>
      <w:pPr>
        <w:jc w:val="both"/>
        <w:spacing w:before="120" w:after="120"/>
      </w:pPr>
      <w:r>
        <w:rPr>
          <w:rFonts w:ascii="Arial" w:hAnsi="Arial" w:cs="Arial"/>
          <w:sz w:val="21"/>
          <w:sz-cs w:val="21"/>
          <w:color w:val="000000"/>
        </w:rPr>
        <w:t xml:space="preserve"/>
      </w:r>
    </w:p>
    <w:p>
      <w:pPr>
        <w:jc w:val="both"/>
        <w:spacing w:before="120" w:after="120"/>
      </w:pPr>
      <w:r>
        <w:rPr>
          <w:rFonts w:ascii="Arial" w:hAnsi="Arial" w:cs="Arial"/>
          <w:sz w:val="21"/>
          <w:sz-cs w:val="21"/>
          <w:color w:val="000000"/>
        </w:rPr>
        <w:t xml:space="preserve">A </w:t>
      </w:r>
      <w:r>
        <w:rPr>
          <w:rFonts w:ascii="Arial" w:hAnsi="Arial" w:cs="Arial"/>
          <w:sz w:val="21"/>
          <w:sz-cs w:val="21"/>
          <w:b/>
          <w:color w:val="000000"/>
        </w:rPr>
        <w:t xml:space="preserve">trademark</w:t>
      </w:r>
      <w:r>
        <w:rPr>
          <w:rFonts w:ascii="Arial" w:hAnsi="Arial" w:cs="Arial"/>
          <w:sz w:val="21"/>
          <w:sz-cs w:val="21"/>
          <w:color w:val="000000"/>
        </w:rPr>
        <w:t xml:space="preserve"> (also written </w:t>
      </w:r>
      <w:r>
        <w:rPr>
          <w:rFonts w:ascii="Arial" w:hAnsi="Arial" w:cs="Arial"/>
          <w:sz w:val="21"/>
          <w:sz-cs w:val="21"/>
          <w:b/>
          <w:color w:val="000000"/>
        </w:rPr>
        <w:t xml:space="preserve">trade mark</w:t>
      </w:r>
      <w:r>
        <w:rPr>
          <w:rFonts w:ascii="Arial" w:hAnsi="Arial" w:cs="Arial"/>
          <w:sz w:val="21"/>
          <w:sz-cs w:val="21"/>
          <w:color w:val="000000"/>
        </w:rPr>
        <w:t xml:space="preserve"> or </w:t>
      </w:r>
      <w:r>
        <w:rPr>
          <w:rFonts w:ascii="Arial" w:hAnsi="Arial" w:cs="Arial"/>
          <w:sz w:val="21"/>
          <w:sz-cs w:val="21"/>
          <w:b/>
          <w:color w:val="000000"/>
        </w:rPr>
        <w:t xml:space="preserve">trade-mark</w:t>
      </w:r>
      <w:r>
        <w:rPr>
          <w:rFonts w:ascii="Arial" w:hAnsi="Arial" w:cs="Arial"/>
          <w:sz w:val="21"/>
          <w:sz-cs w:val="21"/>
          <w:color w:val="000000"/>
        </w:rPr>
        <w:t xml:space="preserve">) is a type of intellectual property consisting of a recognizable sign, design, or expression which identifies products or services of a particular source from those of others,</w:t>
      </w:r>
      <w:r>
        <w:rPr>
          <w:rFonts w:ascii="Arial" w:hAnsi="Arial" w:cs="Arial"/>
          <w:sz w:val="17"/>
          <w:sz-cs w:val="17"/>
          <w:vertAlign w:val="superscript"/>
          <w:color w:val="000000"/>
        </w:rPr>
        <w:t xml:space="preserve">[2][3]</w:t>
      </w:r>
      <w:r>
        <w:rPr>
          <w:rFonts w:ascii="Arial" w:hAnsi="Arial" w:cs="Arial"/>
          <w:sz w:val="21"/>
          <w:sz-cs w:val="21"/>
          <w:color w:val="000000"/>
        </w:rPr>
        <w:t xml:space="preserve"> although trademarks used to identify services are usually called service marks.</w:t>
      </w:r>
      <w:r>
        <w:rPr>
          <w:rFonts w:ascii="Arial" w:hAnsi="Arial" w:cs="Arial"/>
          <w:sz w:val="17"/>
          <w:sz-cs w:val="17"/>
          <w:vertAlign w:val="superscript"/>
          <w:color w:val="000000"/>
        </w:rPr>
        <w:t xml:space="preserve">[4][5]</w:t>
      </w:r>
      <w:r>
        <w:rPr>
          <w:rFonts w:ascii="Arial" w:hAnsi="Arial" w:cs="Arial"/>
          <w:sz w:val="21"/>
          <w:sz-cs w:val="21"/>
          <w:color w:val="000000"/>
        </w:rPr>
        <w:t xml:space="preserve"> 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 The 1938 Act, which served as a model for similar legislation elsewhere, contained other novel concepts such as "associated trademarks", a consent to use system, a defensive mark system, and non claiming right system.</w:t>
      </w:r>
    </w:p>
    <w:p>
      <w:pPr>
        <w:jc w:val="both"/>
        <w:spacing w:before="120" w:after="120"/>
      </w:pPr>
      <w:r>
        <w:rPr>
          <w:rFonts w:ascii="Arial" w:hAnsi="Arial" w:cs="Arial"/>
          <w:sz w:val="21"/>
          <w:sz-cs w:val="21"/>
          <w:color w:val="000000"/>
        </w:rPr>
        <w:t xml:space="preserve">The symbols ™ (the trademark symbol) and ® (the registered trademark symbol) can be used to indicate trademarks; the latter is only for use by the owner of a trademark that has been registered.</w:t>
      </w:r>
    </w:p>
    <w:p>
      <w:pPr>
        <w:jc w:val="both"/>
        <w:spacing w:before="120" w:after="120"/>
      </w:pPr>
      <w:r>
        <w:rPr>
          <w:rFonts w:ascii="Arial" w:hAnsi="Arial" w:cs="Arial"/>
          <w:sz w:val="21"/>
          <w:sz-cs w:val="21"/>
          <w:color w:val="000000"/>
        </w:rPr>
        <w:t xml:space="preserve"/>
      </w:r>
    </w:p>
    <w:p>
      <w:pPr>
        <w:jc w:val="both"/>
        <w:spacing w:before="120" w:after="120"/>
      </w:pPr>
      <w:r>
        <w:rPr>
          <w:rFonts w:ascii="Arial" w:hAnsi="Arial" w:cs="Arial"/>
          <w:sz w:val="21"/>
          <w:sz-cs w:val="21"/>
          <w:b/>
          <w:color w:val="000000"/>
        </w:rPr>
        <w:t xml:space="preserve">Trade secrets</w:t>
      </w:r>
      <w:r>
        <w:rPr>
          <w:rFonts w:ascii="Arial" w:hAnsi="Arial" w:cs="Arial"/>
          <w:sz w:val="21"/>
          <w:sz-cs w:val="21"/>
          <w:color w:val="000000"/>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pPr>
        <w:jc w:val="both"/>
        <w:spacing w:before="120" w:after="120"/>
      </w:pPr>
      <w:r>
        <w:rPr>
          <w:rFonts w:ascii="Arial" w:hAnsi="Arial" w:cs="Arial"/>
          <w:sz w:val="21"/>
          <w:sz-cs w:val="21"/>
          <w:color w:val="000000"/>
        </w:rPr>
        <w:t xml:space="preserve"/>
      </w:r>
    </w:p>
    <w:p>
      <w:pPr>
        <w:jc w:val="both"/>
        <w:spacing w:before="120" w:after="120"/>
      </w:pPr>
      <w:r>
        <w:rPr>
          <w:rFonts w:ascii="Arial" w:hAnsi="Arial" w:cs="Arial"/>
          <w:sz w:val="21"/>
          <w:sz-cs w:val="21"/>
          <w:color w:val="000000"/>
        </w:rPr>
        <w:t xml:space="preserve"/>
      </w:r>
    </w:p>
    <w:p>
      <w:pPr/>
      <w:r>
        <w:rPr>
          <w:rFonts w:ascii="Arial" w:hAnsi="Arial" w:cs="Arial"/>
          <w:sz w:val="21"/>
          <w:sz-cs w:val="21"/>
          <w:color w:val="000000"/>
        </w:rPr>
        <w:t xml:space="preserve"/>
      </w:r>
    </w:p>
    <w:p>
      <w:pPr/>
      <w:r>
        <w:rPr>
          <w:rFonts w:ascii="Arial" w:hAnsi="Arial" w:cs="Arial"/>
          <w:sz w:val="21"/>
          <w:sz-cs w:val="21"/>
          <w:color w:val="000000"/>
        </w:rPr>
        <w:t xml:space="preserve"/>
      </w:r>
    </w:p>
    <w:p>
      <w:pPr/>
      <w:r>
        <w:rPr>
          <w:rFonts w:ascii="Arial" w:hAnsi="Arial" w:cs="Arial"/>
          <w:sz w:val="21"/>
          <w:sz-cs w:val="21"/>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coreProperties>
</file>

<file path=docProps/meta.xml><?xml version="1.0" encoding="utf-8"?>
<meta xmlns="http://schemas.apple.com/cocoa/2006/metadata">
  <generator>CocoaOOXMLWriter/1404.47</generator>
</meta>
</file>