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F850" w14:textId="412F6853" w:rsidR="000E2D8F" w:rsidRPr="00883F08" w:rsidRDefault="00832114">
      <w:pPr>
        <w:rPr>
          <w:sz w:val="36"/>
          <w:szCs w:val="36"/>
        </w:rPr>
      </w:pPr>
      <w:r w:rsidRPr="00883F08">
        <w:rPr>
          <w:b/>
          <w:bCs/>
          <w:sz w:val="36"/>
          <w:szCs w:val="36"/>
        </w:rPr>
        <w:t>NAME</w:t>
      </w:r>
      <w:r w:rsidRPr="00883F08">
        <w:rPr>
          <w:sz w:val="36"/>
          <w:szCs w:val="36"/>
        </w:rPr>
        <w:t>: ALAGA AYODEJI</w:t>
      </w:r>
    </w:p>
    <w:p w14:paraId="52C207BA" w14:textId="30C9FD09" w:rsidR="00832114" w:rsidRPr="00883F08" w:rsidRDefault="00832114">
      <w:pPr>
        <w:rPr>
          <w:sz w:val="36"/>
          <w:szCs w:val="36"/>
        </w:rPr>
      </w:pPr>
      <w:r w:rsidRPr="00883F08">
        <w:rPr>
          <w:b/>
          <w:bCs/>
          <w:sz w:val="36"/>
          <w:szCs w:val="36"/>
        </w:rPr>
        <w:t>DEPT:</w:t>
      </w:r>
      <w:r w:rsidRPr="00883F08">
        <w:rPr>
          <w:sz w:val="36"/>
          <w:szCs w:val="36"/>
        </w:rPr>
        <w:t xml:space="preserve"> ANATOMY</w:t>
      </w:r>
    </w:p>
    <w:p w14:paraId="4FFD1032" w14:textId="1EF3C8EF" w:rsidR="00D85C25" w:rsidRPr="00883F08" w:rsidRDefault="00D85C25">
      <w:pPr>
        <w:rPr>
          <w:sz w:val="36"/>
          <w:szCs w:val="36"/>
        </w:rPr>
      </w:pPr>
      <w:r w:rsidRPr="00883F08">
        <w:rPr>
          <w:b/>
          <w:bCs/>
          <w:sz w:val="36"/>
          <w:szCs w:val="36"/>
        </w:rPr>
        <w:t>MATRIC NO:</w:t>
      </w:r>
      <w:r w:rsidRPr="00883F08">
        <w:rPr>
          <w:sz w:val="36"/>
          <w:szCs w:val="36"/>
        </w:rPr>
        <w:t xml:space="preserve"> 18/MHS03/016</w:t>
      </w:r>
    </w:p>
    <w:p w14:paraId="639CF9EB" w14:textId="752B0ADF" w:rsidR="00832114" w:rsidRPr="00883F08" w:rsidRDefault="00832114">
      <w:pPr>
        <w:rPr>
          <w:sz w:val="36"/>
          <w:szCs w:val="36"/>
        </w:rPr>
      </w:pPr>
      <w:r w:rsidRPr="00883F08">
        <w:rPr>
          <w:b/>
          <w:bCs/>
          <w:sz w:val="36"/>
          <w:szCs w:val="36"/>
        </w:rPr>
        <w:t xml:space="preserve">LEVEL: </w:t>
      </w:r>
      <w:r w:rsidRPr="00883F08">
        <w:rPr>
          <w:sz w:val="36"/>
          <w:szCs w:val="36"/>
        </w:rPr>
        <w:t>300LVL</w:t>
      </w:r>
    </w:p>
    <w:p w14:paraId="0F4CF3E4" w14:textId="57EF6830" w:rsidR="00832114" w:rsidRPr="00883F08" w:rsidRDefault="00832114">
      <w:pPr>
        <w:rPr>
          <w:sz w:val="36"/>
          <w:szCs w:val="36"/>
        </w:rPr>
      </w:pPr>
      <w:r w:rsidRPr="00883F08">
        <w:rPr>
          <w:b/>
          <w:bCs/>
          <w:sz w:val="36"/>
          <w:szCs w:val="36"/>
        </w:rPr>
        <w:t>COUSRE:</w:t>
      </w:r>
      <w:r w:rsidRPr="00883F08">
        <w:rPr>
          <w:sz w:val="36"/>
          <w:szCs w:val="36"/>
        </w:rPr>
        <w:t xml:space="preserve"> PHA 306: SYSTEMIC PHARMACOLOGY</w:t>
      </w:r>
    </w:p>
    <w:p w14:paraId="167CDC45" w14:textId="6AFA2CD7" w:rsidR="00832114" w:rsidRPr="00883F08" w:rsidRDefault="00832114">
      <w:pPr>
        <w:rPr>
          <w:sz w:val="36"/>
          <w:szCs w:val="36"/>
        </w:rPr>
      </w:pPr>
      <w:r w:rsidRPr="00883F08">
        <w:rPr>
          <w:b/>
          <w:bCs/>
          <w:sz w:val="36"/>
          <w:szCs w:val="36"/>
        </w:rPr>
        <w:t>DATE:</w:t>
      </w:r>
      <w:r w:rsidRPr="00883F08">
        <w:rPr>
          <w:sz w:val="36"/>
          <w:szCs w:val="36"/>
        </w:rPr>
        <w:t xml:space="preserve"> 06-04-2020</w:t>
      </w:r>
    </w:p>
    <w:p w14:paraId="1A973163" w14:textId="354E716A" w:rsidR="00832114" w:rsidRPr="00883F08" w:rsidRDefault="00832114">
      <w:pPr>
        <w:rPr>
          <w:sz w:val="40"/>
          <w:szCs w:val="40"/>
        </w:rPr>
      </w:pPr>
    </w:p>
    <w:p w14:paraId="1D61D02B" w14:textId="4C7BC13C" w:rsidR="00832114" w:rsidRDefault="00832114"/>
    <w:p w14:paraId="42B0FCCE" w14:textId="1ADF34CB" w:rsidR="00832114" w:rsidRDefault="00832114"/>
    <w:p w14:paraId="7FF90DEF" w14:textId="3E26864E" w:rsidR="00832114" w:rsidRPr="0018750D" w:rsidRDefault="00832114" w:rsidP="0018750D">
      <w:pPr>
        <w:rPr>
          <w:b/>
          <w:bCs/>
          <w:sz w:val="28"/>
          <w:szCs w:val="28"/>
        </w:rPr>
      </w:pPr>
      <w:r w:rsidRPr="0018750D">
        <w:rPr>
          <w:b/>
          <w:bCs/>
          <w:sz w:val="28"/>
          <w:szCs w:val="28"/>
        </w:rPr>
        <w:t>ASSIGNMENT</w:t>
      </w:r>
      <w:r w:rsidR="00883F08">
        <w:rPr>
          <w:b/>
          <w:bCs/>
          <w:sz w:val="28"/>
          <w:szCs w:val="28"/>
        </w:rPr>
        <w:t xml:space="preserve"> SOLUTION:</w:t>
      </w:r>
    </w:p>
    <w:p w14:paraId="73C852DA" w14:textId="77777777" w:rsidR="0048007E" w:rsidRDefault="0048007E" w:rsidP="0018750D"/>
    <w:p w14:paraId="0A7AAECA" w14:textId="02C10E0D" w:rsidR="00D85C25" w:rsidRPr="00D85C25" w:rsidRDefault="0048007E" w:rsidP="00883F08">
      <w:pPr>
        <w:pStyle w:val="ListParagraph"/>
        <w:numPr>
          <w:ilvl w:val="0"/>
          <w:numId w:val="9"/>
        </w:numPr>
        <w:spacing w:before="100" w:beforeAutospacing="1" w:after="100" w:afterAutospacing="1"/>
        <w:rPr>
          <w:u w:val="single"/>
        </w:rPr>
      </w:pPr>
      <w:r w:rsidRPr="00D85C25">
        <w:rPr>
          <w:u w:val="single"/>
        </w:rPr>
        <w:t>Name of the Drug</w:t>
      </w:r>
    </w:p>
    <w:p w14:paraId="547A54DF" w14:textId="3E16E238" w:rsidR="0048007E" w:rsidRPr="00DB5E10" w:rsidRDefault="0048007E" w:rsidP="00883F08">
      <w:pPr>
        <w:spacing w:before="100" w:beforeAutospacing="1" w:after="100" w:afterAutospacing="1"/>
        <w:rPr>
          <w:rFonts w:eastAsia="Times New Roman" w:cstheme="minorHAnsi"/>
          <w:color w:val="000000" w:themeColor="text1"/>
        </w:rPr>
      </w:pPr>
      <w:r w:rsidRPr="00D85C25">
        <w:rPr>
          <w:rFonts w:eastAsia="Times New Roman" w:cstheme="minorHAnsi"/>
          <w:b/>
          <w:bCs/>
          <w:color w:val="000000" w:themeColor="text1"/>
        </w:rPr>
        <w:t xml:space="preserve">Nitrofurantoin </w:t>
      </w:r>
      <w:r w:rsidRPr="00DB5E10">
        <w:rPr>
          <w:rFonts w:eastAsia="Times New Roman" w:cstheme="minorHAnsi"/>
          <w:color w:val="000000" w:themeColor="text1"/>
        </w:rPr>
        <w:t xml:space="preserve">is an antibacterial agent </w:t>
      </w:r>
      <w:r w:rsidRPr="00DB5E10">
        <w:rPr>
          <w:rFonts w:eastAsia="Times New Roman" w:cstheme="minorHAnsi"/>
          <w:color w:val="000000" w:themeColor="text1"/>
        </w:rPr>
        <w:t xml:space="preserve">used in the treatment of </w:t>
      </w:r>
      <w:r w:rsidRPr="00DB5E10">
        <w:rPr>
          <w:rFonts w:eastAsia="Times New Roman" w:cstheme="minorHAnsi"/>
          <w:color w:val="000000" w:themeColor="text1"/>
        </w:rPr>
        <w:t>urinary tract infections</w:t>
      </w:r>
      <w:r w:rsidRPr="00DB5E10">
        <w:rPr>
          <w:rFonts w:eastAsia="Times New Roman" w:cstheme="minorHAnsi"/>
          <w:color w:val="000000" w:themeColor="text1"/>
        </w:rPr>
        <w:t xml:space="preserve"> </w:t>
      </w:r>
      <w:r>
        <w:t>and causes brown coloration of urine</w:t>
      </w:r>
      <w:r>
        <w:t xml:space="preserve">. </w:t>
      </w:r>
      <w:r w:rsidRPr="00DB5E10">
        <w:rPr>
          <w:rFonts w:eastAsia="Times New Roman" w:cstheme="minorHAnsi"/>
          <w:color w:val="000000" w:themeColor="text1"/>
        </w:rPr>
        <w:t xml:space="preserve">The Macrobid® brand of nitrofurantoin is a hard gelatin capsule shell containing the equivalent of 100 mg of nitrofurantoin in the form of 25 mg </w:t>
      </w:r>
      <w:r w:rsidR="00883F08">
        <w:rPr>
          <w:rFonts w:eastAsia="Times New Roman" w:cstheme="minorHAnsi"/>
          <w:color w:val="000000" w:themeColor="text1"/>
        </w:rPr>
        <w:t xml:space="preserve">of </w:t>
      </w:r>
      <w:r w:rsidRPr="00DB5E10">
        <w:rPr>
          <w:rFonts w:eastAsia="Times New Roman" w:cstheme="minorHAnsi"/>
          <w:color w:val="000000" w:themeColor="text1"/>
        </w:rPr>
        <w:t>nitrofurantoin macrocrystals and 75 mg of nitrofurantoin monohydrate.</w:t>
      </w:r>
    </w:p>
    <w:p w14:paraId="5E90D5B8" w14:textId="2F34E751" w:rsidR="0048007E" w:rsidRDefault="0048007E" w:rsidP="00883F08">
      <w:pPr>
        <w:pStyle w:val="ListParagraph"/>
        <w:numPr>
          <w:ilvl w:val="0"/>
          <w:numId w:val="9"/>
        </w:numPr>
        <w:spacing w:before="100" w:beforeAutospacing="1" w:after="100" w:afterAutospacing="1"/>
        <w:rPr>
          <w:rFonts w:eastAsia="Times New Roman" w:cstheme="minorHAnsi"/>
          <w:color w:val="000000" w:themeColor="text1"/>
        </w:rPr>
      </w:pPr>
      <w:r w:rsidRPr="00D85C25">
        <w:rPr>
          <w:rFonts w:eastAsia="Times New Roman" w:cstheme="minorHAnsi"/>
          <w:color w:val="000000" w:themeColor="text1"/>
          <w:u w:val="single"/>
        </w:rPr>
        <w:t>Antibacterial Activity</w:t>
      </w:r>
      <w:r w:rsidRPr="00D85C25">
        <w:rPr>
          <w:rFonts w:eastAsia="Times New Roman" w:cstheme="minorHAnsi"/>
          <w:color w:val="000000" w:themeColor="text1"/>
        </w:rPr>
        <w:t>:</w:t>
      </w:r>
    </w:p>
    <w:p w14:paraId="1871E6C7" w14:textId="77777777" w:rsidR="00883F08" w:rsidRDefault="00883F08" w:rsidP="00C8472C">
      <w:pPr>
        <w:pStyle w:val="ListParagraph"/>
        <w:spacing w:before="100" w:beforeAutospacing="1" w:after="100" w:afterAutospacing="1"/>
        <w:ind w:left="0" w:right="-478"/>
        <w:rPr>
          <w:rFonts w:cstheme="minorHAnsi"/>
        </w:rPr>
      </w:pPr>
    </w:p>
    <w:p w14:paraId="3C2E78C4" w14:textId="4845AC7B" w:rsidR="00C8472C" w:rsidRDefault="00C8472C" w:rsidP="00C8472C">
      <w:pPr>
        <w:pStyle w:val="ListParagraph"/>
        <w:spacing w:before="100" w:beforeAutospacing="1" w:after="100" w:afterAutospacing="1"/>
        <w:ind w:left="0" w:right="-478"/>
        <w:rPr>
          <w:rFonts w:cstheme="minorHAnsi"/>
        </w:rPr>
      </w:pPr>
      <w:r w:rsidRPr="00C8472C">
        <w:rPr>
          <w:rFonts w:cstheme="minorHAnsi"/>
        </w:rPr>
        <w:t>Nitrofurantoin is effective against many gram-positive and gram-negative organisms. Nitrofurantoin is bactericidal against most common urinary tract pathogens, including Escherichia coli, Enterococci, Klebsiella, Staphylococcus saprophyticus, and Enterobacter</w:t>
      </w:r>
      <w:r w:rsidR="00883F08">
        <w:rPr>
          <w:rFonts w:cstheme="minorHAnsi"/>
        </w:rPr>
        <w:t xml:space="preserve"> </w:t>
      </w:r>
      <w:r w:rsidRPr="00C8472C">
        <w:rPr>
          <w:rFonts w:cstheme="minorHAnsi"/>
        </w:rPr>
        <w:t>coli and Non-ESBL-producing E. coli strains.</w:t>
      </w:r>
    </w:p>
    <w:p w14:paraId="0A5EA24A" w14:textId="77777777" w:rsidR="0018750D" w:rsidRDefault="0018750D" w:rsidP="00C8472C">
      <w:pPr>
        <w:pStyle w:val="ListParagraph"/>
        <w:spacing w:before="100" w:beforeAutospacing="1" w:after="100" w:afterAutospacing="1"/>
        <w:ind w:left="0" w:right="-478"/>
        <w:rPr>
          <w:rFonts w:cstheme="minorHAnsi"/>
        </w:rPr>
      </w:pPr>
    </w:p>
    <w:p w14:paraId="05D1FB6F" w14:textId="4A31B88C" w:rsidR="00B0489F" w:rsidRPr="00C8472C" w:rsidRDefault="0048007E" w:rsidP="00883F08">
      <w:pPr>
        <w:pStyle w:val="ListParagraph"/>
        <w:numPr>
          <w:ilvl w:val="0"/>
          <w:numId w:val="9"/>
        </w:numPr>
        <w:spacing w:before="100" w:beforeAutospacing="1" w:after="100" w:afterAutospacing="1"/>
        <w:ind w:right="-478"/>
        <w:rPr>
          <w:rFonts w:eastAsia="Times New Roman" w:cstheme="minorHAnsi"/>
          <w:color w:val="000000" w:themeColor="text1"/>
        </w:rPr>
      </w:pPr>
      <w:r w:rsidRPr="00C8472C">
        <w:rPr>
          <w:rFonts w:eastAsia="Times New Roman" w:cstheme="minorHAnsi"/>
          <w:color w:val="000000" w:themeColor="text1"/>
          <w:u w:val="single"/>
        </w:rPr>
        <w:t xml:space="preserve">Mechanism </w:t>
      </w:r>
      <w:r w:rsidR="00B0489F" w:rsidRPr="00C8472C">
        <w:rPr>
          <w:rFonts w:eastAsia="Times New Roman" w:cstheme="minorHAnsi"/>
          <w:color w:val="000000" w:themeColor="text1"/>
          <w:u w:val="single"/>
        </w:rPr>
        <w:t>o</w:t>
      </w:r>
      <w:r w:rsidRPr="00C8472C">
        <w:rPr>
          <w:rFonts w:eastAsia="Times New Roman" w:cstheme="minorHAnsi"/>
          <w:color w:val="000000" w:themeColor="text1"/>
          <w:u w:val="single"/>
        </w:rPr>
        <w:t>f Action</w:t>
      </w:r>
    </w:p>
    <w:p w14:paraId="32F48240" w14:textId="6E9CB8F9" w:rsidR="0048007E" w:rsidRPr="00DB5E10" w:rsidRDefault="0048007E" w:rsidP="00D85C25">
      <w:pPr>
        <w:spacing w:before="100" w:beforeAutospacing="1" w:after="100" w:afterAutospacing="1"/>
        <w:ind w:right="-478"/>
        <w:rPr>
          <w:rFonts w:eastAsia="Times New Roman" w:cstheme="minorHAnsi"/>
          <w:color w:val="000000" w:themeColor="text1"/>
        </w:rPr>
      </w:pPr>
      <w:r w:rsidRPr="00DB5E10">
        <w:rPr>
          <w:rFonts w:eastAsia="Times New Roman" w:cstheme="minorHAnsi"/>
          <w:color w:val="000000" w:themeColor="text1"/>
        </w:rPr>
        <w:t>The mechanism of the antimicrobial action of nitrofurantoin is unusual among</w:t>
      </w:r>
      <w:r w:rsidR="00D85C25">
        <w:rPr>
          <w:rFonts w:eastAsia="Times New Roman" w:cstheme="minorHAnsi"/>
          <w:color w:val="000000" w:themeColor="text1"/>
        </w:rPr>
        <w:t xml:space="preserve"> </w:t>
      </w:r>
      <w:r w:rsidRPr="00DB5E10">
        <w:rPr>
          <w:rFonts w:eastAsia="Times New Roman" w:cstheme="minorHAnsi"/>
          <w:color w:val="000000" w:themeColor="text1"/>
        </w:rPr>
        <w:t>antibacterials. Nitrofurantoin is reduced by bacterial flavoproteins to reactive intermediates which inactivate or alter bacterial ribosomal proteins and other macromolecules. As a result of such inactivations, the vital biochemical processes of protein</w:t>
      </w:r>
      <w:r w:rsidR="00D85C25">
        <w:rPr>
          <w:rFonts w:eastAsia="Times New Roman" w:cstheme="minorHAnsi"/>
          <w:color w:val="000000" w:themeColor="text1"/>
        </w:rPr>
        <w:t xml:space="preserve"> </w:t>
      </w:r>
      <w:r w:rsidRPr="00DB5E10">
        <w:rPr>
          <w:rFonts w:eastAsia="Times New Roman" w:cstheme="minorHAnsi"/>
          <w:color w:val="000000" w:themeColor="text1"/>
        </w:rPr>
        <w:t>synthesis, aerobic energy metabolism, DNA synthesis, RNA synthesis, and cell wall synthesis are inhibited. Nitrofurantoin is bactericidal in urine at therapeutic doses. The broad-based nature of this mode of action may explain the lack of acquired bacterial resistance to nitrofurantoin, as the necessary multiple and simultaneous mutations of the target macromolecules would likely be lethal to the bacteria.</w:t>
      </w:r>
    </w:p>
    <w:p w14:paraId="6935ADA2" w14:textId="13B0B986" w:rsidR="0048007E" w:rsidRDefault="00D018FD" w:rsidP="00883F08">
      <w:pPr>
        <w:pStyle w:val="ListParagraph"/>
        <w:numPr>
          <w:ilvl w:val="0"/>
          <w:numId w:val="9"/>
        </w:numPr>
        <w:rPr>
          <w:rFonts w:eastAsia="Times New Roman" w:cstheme="minorHAnsi"/>
          <w:color w:val="000000" w:themeColor="text1"/>
          <w:u w:val="single"/>
        </w:rPr>
      </w:pPr>
      <w:r w:rsidRPr="00DB5E10">
        <w:rPr>
          <w:rFonts w:eastAsia="Times New Roman" w:cstheme="minorHAnsi"/>
          <w:color w:val="000000" w:themeColor="text1"/>
          <w:u w:val="single"/>
        </w:rPr>
        <w:t>Pharmacokinetics:</w:t>
      </w:r>
    </w:p>
    <w:p w14:paraId="7DCA11FB" w14:textId="77777777" w:rsidR="00883F08" w:rsidRDefault="00883F08" w:rsidP="00883F08">
      <w:pPr>
        <w:pStyle w:val="ListParagraph"/>
        <w:rPr>
          <w:rFonts w:eastAsia="Times New Roman" w:cstheme="minorHAnsi"/>
          <w:color w:val="000000" w:themeColor="text1"/>
          <w:u w:val="single"/>
        </w:rPr>
      </w:pPr>
    </w:p>
    <w:p w14:paraId="2B1E481F" w14:textId="77777777" w:rsidR="000D24FE" w:rsidRDefault="00883F08" w:rsidP="000D24FE">
      <w:pPr>
        <w:pStyle w:val="ListParagraph"/>
        <w:autoSpaceDE w:val="0"/>
        <w:autoSpaceDN w:val="0"/>
        <w:adjustRightInd w:val="0"/>
        <w:ind w:left="0" w:right="-336"/>
        <w:rPr>
          <w:rFonts w:cstheme="minorHAnsi"/>
        </w:rPr>
      </w:pPr>
      <w:r w:rsidRPr="00883F08">
        <w:rPr>
          <w:rFonts w:cstheme="minorHAnsi"/>
        </w:rPr>
        <w:t>Bioavailability is 80%, with roughly 25% of nitrofurantoin excreted in the urine unchanged.</w:t>
      </w:r>
      <w:r>
        <w:rPr>
          <w:rFonts w:cstheme="minorHAnsi"/>
        </w:rPr>
        <w:t xml:space="preserve"> </w:t>
      </w:r>
      <w:r w:rsidRPr="00883F08">
        <w:rPr>
          <w:rFonts w:cstheme="minorHAnsi"/>
        </w:rPr>
        <w:t>Excretion is complete within 6 hours after intake and urine concentrations of 200–400 µg/mL are achieved after a dose of 100 mg q8h.</w:t>
      </w:r>
    </w:p>
    <w:p w14:paraId="6C571388" w14:textId="6343B6E3" w:rsidR="00D018FD" w:rsidRPr="000D24FE" w:rsidRDefault="00D018FD" w:rsidP="000D24FE">
      <w:pPr>
        <w:pStyle w:val="ListParagraph"/>
        <w:numPr>
          <w:ilvl w:val="0"/>
          <w:numId w:val="9"/>
        </w:numPr>
        <w:autoSpaceDE w:val="0"/>
        <w:autoSpaceDN w:val="0"/>
        <w:adjustRightInd w:val="0"/>
        <w:ind w:right="-336"/>
        <w:rPr>
          <w:rFonts w:cstheme="minorHAnsi"/>
        </w:rPr>
      </w:pPr>
      <w:bookmarkStart w:id="0" w:name="_GoBack"/>
      <w:bookmarkEnd w:id="0"/>
      <w:r w:rsidRPr="000D24FE">
        <w:rPr>
          <w:rFonts w:eastAsia="Times New Roman" w:cstheme="minorHAnsi"/>
          <w:color w:val="000000" w:themeColor="text1"/>
          <w:u w:val="single"/>
        </w:rPr>
        <w:lastRenderedPageBreak/>
        <w:t>Adverse Effects</w:t>
      </w:r>
      <w:r w:rsidRPr="000D24FE">
        <w:rPr>
          <w:rFonts w:eastAsia="Times New Roman" w:cstheme="minorHAnsi"/>
          <w:color w:val="000000" w:themeColor="text1"/>
        </w:rPr>
        <w:t>:</w:t>
      </w:r>
    </w:p>
    <w:p w14:paraId="697C8082" w14:textId="63953593" w:rsidR="00D018FD" w:rsidRPr="00D85C25" w:rsidRDefault="00D018FD" w:rsidP="00D85C25">
      <w:pPr>
        <w:spacing w:before="100" w:beforeAutospacing="1" w:after="100" w:afterAutospacing="1"/>
        <w:rPr>
          <w:rFonts w:eastAsia="Times New Roman" w:cstheme="minorHAnsi"/>
          <w:color w:val="000000" w:themeColor="text1"/>
        </w:rPr>
      </w:pPr>
      <w:r w:rsidRPr="00D85C25">
        <w:rPr>
          <w:rFonts w:eastAsia="Times New Roman" w:cstheme="minorHAnsi"/>
          <w:color w:val="000000" w:themeColor="text1"/>
        </w:rPr>
        <w:t>I</w:t>
      </w:r>
      <w:r w:rsidRPr="00D85C25">
        <w:rPr>
          <w:rFonts w:eastAsia="Times New Roman" w:cstheme="minorHAnsi"/>
          <w:color w:val="000000" w:themeColor="text1"/>
        </w:rPr>
        <w:t>n clinical trials of Macrobid, the most frequent clinical adverse events that were reported as possibly or probably drug-related were nausea (8%), headache (6%): and flatulence</w:t>
      </w:r>
      <w:r w:rsidRPr="00D85C25">
        <w:rPr>
          <w:rFonts w:eastAsia="Times New Roman" w:cstheme="minorHAnsi"/>
          <w:color w:val="000000" w:themeColor="text1"/>
        </w:rPr>
        <w:t xml:space="preserve"> </w:t>
      </w:r>
      <w:r w:rsidRPr="00D85C25">
        <w:rPr>
          <w:rFonts w:eastAsia="Times New Roman" w:cstheme="minorHAnsi"/>
          <w:color w:val="000000" w:themeColor="text1"/>
        </w:rPr>
        <w:t>(1.5%). Additional clinical adverse events reported as possibly or probably drug-related occurred in less than 1% of patients studied and are listed below within each body system in order of decreasing frequency:</w:t>
      </w:r>
    </w:p>
    <w:p w14:paraId="685AF8BB" w14:textId="596EFE40" w:rsidR="00D018FD" w:rsidRPr="00D018FD"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D85C25">
        <w:rPr>
          <w:rFonts w:eastAsia="Times New Roman" w:cstheme="minorHAnsi"/>
          <w:b/>
          <w:bCs/>
          <w:i/>
          <w:iCs/>
          <w:color w:val="000000" w:themeColor="text1"/>
        </w:rPr>
        <w:t>Gastrointestinal</w:t>
      </w:r>
      <w:r w:rsidRPr="00DB5E10">
        <w:rPr>
          <w:rFonts w:eastAsia="Times New Roman" w:cstheme="minorHAnsi"/>
          <w:i/>
          <w:iCs/>
          <w:color w:val="000000" w:themeColor="text1"/>
        </w:rPr>
        <w:t>:</w:t>
      </w:r>
      <w:r w:rsidRPr="00D018FD">
        <w:rPr>
          <w:rFonts w:eastAsia="Times New Roman" w:cstheme="minorHAnsi"/>
          <w:color w:val="000000" w:themeColor="text1"/>
        </w:rPr>
        <w:t> Diarrhea, dyspepsia, abdominal pain, constipation, emesis</w:t>
      </w:r>
    </w:p>
    <w:p w14:paraId="2323E279" w14:textId="77777777" w:rsidR="00D018FD"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Neurologic</w:t>
      </w:r>
      <w:r w:rsidRPr="00D018FD">
        <w:rPr>
          <w:rFonts w:eastAsia="Times New Roman" w:cstheme="minorHAnsi"/>
          <w:color w:val="000000" w:themeColor="text1"/>
        </w:rPr>
        <w:t>: Dizziness, drowsiness, amblyopia</w:t>
      </w:r>
    </w:p>
    <w:p w14:paraId="0D8431E8" w14:textId="68A27129" w:rsidR="00D018FD"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Respiratory</w:t>
      </w:r>
      <w:r w:rsidRPr="0018750D">
        <w:rPr>
          <w:rFonts w:eastAsia="Times New Roman" w:cstheme="minorHAnsi"/>
          <w:b/>
          <w:bCs/>
          <w:color w:val="000000" w:themeColor="text1"/>
        </w:rPr>
        <w:t>:</w:t>
      </w:r>
      <w:r w:rsidRPr="00D018FD">
        <w:rPr>
          <w:rFonts w:eastAsia="Times New Roman" w:cstheme="minorHAnsi"/>
          <w:color w:val="000000" w:themeColor="text1"/>
        </w:rPr>
        <w:t xml:space="preserve"> Acute pulmonary hypersensitivity reaction </w:t>
      </w:r>
      <w:r>
        <w:rPr>
          <w:rFonts w:eastAsia="Times New Roman" w:cstheme="minorHAnsi"/>
          <w:color w:val="000000" w:themeColor="text1"/>
        </w:rPr>
        <w:t xml:space="preserve"> </w:t>
      </w:r>
    </w:p>
    <w:p w14:paraId="09F05EDB" w14:textId="77777777" w:rsidR="00D018FD"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Allergic</w:t>
      </w:r>
      <w:r w:rsidRPr="00D018FD">
        <w:rPr>
          <w:rFonts w:eastAsia="Times New Roman" w:cstheme="minorHAnsi"/>
          <w:color w:val="000000" w:themeColor="text1"/>
        </w:rPr>
        <w:t>: Pruritus, urticaria</w:t>
      </w:r>
    </w:p>
    <w:p w14:paraId="497EFF6D" w14:textId="77777777" w:rsidR="00D018FD"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Dermatologic</w:t>
      </w:r>
      <w:r w:rsidRPr="0018750D">
        <w:rPr>
          <w:rFonts w:eastAsia="Times New Roman" w:cstheme="minorHAnsi"/>
          <w:b/>
          <w:bCs/>
          <w:color w:val="000000" w:themeColor="text1"/>
        </w:rPr>
        <w:t>:</w:t>
      </w:r>
      <w:r w:rsidRPr="00D018FD">
        <w:rPr>
          <w:rFonts w:eastAsia="Times New Roman" w:cstheme="minorHAnsi"/>
          <w:color w:val="000000" w:themeColor="text1"/>
        </w:rPr>
        <w:t> Alopecia</w:t>
      </w:r>
    </w:p>
    <w:p w14:paraId="733E6362" w14:textId="77777777" w:rsidR="00DB5E10" w:rsidRDefault="00D018FD" w:rsidP="00DB5E10">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Miscellaneous</w:t>
      </w:r>
      <w:r w:rsidRPr="0018750D">
        <w:rPr>
          <w:rFonts w:eastAsia="Times New Roman" w:cstheme="minorHAnsi"/>
          <w:b/>
          <w:bCs/>
          <w:color w:val="000000" w:themeColor="text1"/>
        </w:rPr>
        <w:t>:</w:t>
      </w:r>
      <w:r w:rsidRPr="00D018FD">
        <w:rPr>
          <w:rFonts w:eastAsia="Times New Roman" w:cstheme="minorHAnsi"/>
          <w:color w:val="000000" w:themeColor="text1"/>
        </w:rPr>
        <w:t> Fever, chills, malaise</w:t>
      </w:r>
    </w:p>
    <w:p w14:paraId="75E83DAB" w14:textId="2735A527" w:rsidR="00D018FD" w:rsidRPr="00DB5E10" w:rsidRDefault="00D018FD" w:rsidP="00DB5E10">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Gastrointestinal</w:t>
      </w:r>
      <w:r w:rsidRPr="00DB5E10">
        <w:rPr>
          <w:rFonts w:eastAsia="Times New Roman" w:cstheme="minorHAnsi"/>
          <w:color w:val="000000" w:themeColor="text1"/>
        </w:rPr>
        <w:t>: Sialadenitis, pancreatitis. There have been sporadic reports of </w:t>
      </w:r>
      <w:r w:rsidR="0018750D">
        <w:rPr>
          <w:rFonts w:eastAsia="Times New Roman" w:cstheme="minorHAnsi"/>
          <w:color w:val="000000" w:themeColor="text1"/>
        </w:rPr>
        <w:t>P</w:t>
      </w:r>
      <w:r w:rsidRPr="00DB5E10">
        <w:rPr>
          <w:rFonts w:eastAsia="Times New Roman" w:cstheme="minorHAnsi"/>
          <w:color w:val="000000" w:themeColor="text1"/>
        </w:rPr>
        <w:t xml:space="preserve">seudomembranous colitis with the use of nitrofurantoin. The onset of pseudomembranous colitis symptoms may occur during or after antimicrobial treatment. </w:t>
      </w:r>
      <w:r w:rsidRPr="00DB5E10">
        <w:rPr>
          <w:rFonts w:eastAsia="Times New Roman" w:cstheme="minorHAnsi"/>
          <w:color w:val="000000" w:themeColor="text1"/>
        </w:rPr>
        <w:t xml:space="preserve"> </w:t>
      </w:r>
    </w:p>
    <w:p w14:paraId="2DF2C32D" w14:textId="15C2E1B0" w:rsidR="00DB5E10" w:rsidRPr="00DB5E10" w:rsidRDefault="00D018FD" w:rsidP="00DB5E10">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Neurologic</w:t>
      </w:r>
      <w:r w:rsidRPr="0018750D">
        <w:rPr>
          <w:rFonts w:eastAsia="Times New Roman" w:cstheme="minorHAnsi"/>
          <w:b/>
          <w:bCs/>
          <w:color w:val="000000" w:themeColor="text1"/>
        </w:rPr>
        <w:t>:</w:t>
      </w:r>
      <w:r w:rsidRPr="00D018FD">
        <w:rPr>
          <w:rFonts w:eastAsia="Times New Roman" w:cstheme="minorHAnsi"/>
          <w:color w:val="000000" w:themeColor="text1"/>
        </w:rPr>
        <w:t> </w:t>
      </w:r>
      <w:r w:rsidRPr="00D85C25">
        <w:rPr>
          <w:rFonts w:eastAsia="Times New Roman" w:cstheme="minorHAnsi"/>
          <w:color w:val="000000" w:themeColor="text1"/>
        </w:rPr>
        <w:t>Peripheral</w:t>
      </w:r>
      <w:r w:rsidRPr="00D85C25">
        <w:rPr>
          <w:rFonts w:eastAsia="Times New Roman" w:cstheme="minorHAnsi"/>
          <w:color w:val="000000" w:themeColor="text1"/>
          <w:u w:val="single"/>
        </w:rPr>
        <w:t xml:space="preserve"> </w:t>
      </w:r>
      <w:r w:rsidRPr="00D85C25">
        <w:rPr>
          <w:rFonts w:eastAsia="Times New Roman" w:cstheme="minorHAnsi"/>
          <w:color w:val="000000" w:themeColor="text1"/>
        </w:rPr>
        <w:t>neuropathy</w:t>
      </w:r>
      <w:r w:rsidRPr="00D018FD">
        <w:rPr>
          <w:rFonts w:eastAsia="Times New Roman" w:cstheme="minorHAnsi"/>
          <w:color w:val="000000" w:themeColor="text1"/>
        </w:rPr>
        <w:t>, which may become severe or irreversible, has occurred. Fatalities have been reported. Conditions such as renal impairment (creatinine clearance under 60 mL per minute or clinically significant elevated serum creatinine), anemia, diabetes mellitus, electrolyte imbalance, vitamin B deficiency, and debilitating diseases may increase the possibility of peripheral neuropathy.</w:t>
      </w:r>
      <w:r w:rsidRPr="00D018FD">
        <w:rPr>
          <w:rFonts w:eastAsia="Times New Roman" w:cstheme="minorHAnsi"/>
          <w:color w:val="000000" w:themeColor="text1"/>
        </w:rPr>
        <w:t xml:space="preserve"> </w:t>
      </w:r>
      <w:r w:rsidRPr="00C80B5F">
        <w:rPr>
          <w:rFonts w:eastAsia="Times New Roman" w:cstheme="minorHAnsi"/>
          <w:color w:val="000000" w:themeColor="text1"/>
        </w:rPr>
        <w:t>Asthenia, vertigo, and nystagmus also have been reported with the use of nitrofurantoin.</w:t>
      </w:r>
      <w:r w:rsidR="00C80B5F">
        <w:rPr>
          <w:rFonts w:eastAsia="Times New Roman" w:cstheme="minorHAnsi"/>
          <w:color w:val="000000" w:themeColor="text1"/>
        </w:rPr>
        <w:t xml:space="preserve"> </w:t>
      </w:r>
      <w:r w:rsidRPr="00C80B5F">
        <w:rPr>
          <w:rFonts w:eastAsia="Times New Roman" w:cstheme="minorHAnsi"/>
          <w:color w:val="000000" w:themeColor="text1"/>
        </w:rPr>
        <w:t>Benign intracranial hypertension (pseudotumor cerebri), confusion, depression, optic neuritis, and psychotic reactions have been reported rarely. Bulging fontanels, as a sign of benign intracranial hypertension in infants, have been reported rarely</w:t>
      </w:r>
      <w:r w:rsidRPr="00C80B5F">
        <w:rPr>
          <w:rFonts w:ascii="Arial" w:eastAsia="Times New Roman" w:hAnsi="Arial" w:cs="Arial"/>
          <w:color w:val="333333"/>
        </w:rPr>
        <w:t>.</w:t>
      </w:r>
    </w:p>
    <w:p w14:paraId="19E0343F" w14:textId="1BB5F35F" w:rsidR="00DB5E10"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Respiratory</w:t>
      </w:r>
      <w:r w:rsidR="00DB5E10" w:rsidRPr="00DB5E10">
        <w:rPr>
          <w:rFonts w:eastAsia="Times New Roman" w:cstheme="minorHAnsi"/>
          <w:color w:val="000000" w:themeColor="text1"/>
        </w:rPr>
        <w:t xml:space="preserve">: </w:t>
      </w:r>
      <w:r w:rsidR="00D85C25">
        <w:rPr>
          <w:rFonts w:eastAsia="Times New Roman" w:cstheme="minorHAnsi"/>
          <w:color w:val="000000" w:themeColor="text1"/>
        </w:rPr>
        <w:t>C</w:t>
      </w:r>
      <w:r w:rsidR="00C80B5F" w:rsidRPr="00DB5E10">
        <w:rPr>
          <w:rFonts w:eastAsia="Times New Roman" w:cstheme="minorHAnsi"/>
          <w:color w:val="000000" w:themeColor="text1"/>
        </w:rPr>
        <w:t>hronic, subacute, or acute pulmonary hypersensitivity reactions may occur with the use of nitrofurantoin.</w:t>
      </w:r>
      <w:r w:rsidR="00DB5E10">
        <w:rPr>
          <w:rFonts w:eastAsia="Times New Roman" w:cstheme="minorHAnsi"/>
          <w:color w:val="000000" w:themeColor="text1"/>
        </w:rPr>
        <w:t xml:space="preserve"> </w:t>
      </w:r>
      <w:r w:rsidR="00DB5E10" w:rsidRPr="00DB5E10">
        <w:rPr>
          <w:rFonts w:eastAsia="Times New Roman" w:cstheme="minorHAnsi"/>
          <w:color w:val="000000" w:themeColor="text1"/>
        </w:rPr>
        <w:t>C</w:t>
      </w:r>
      <w:r w:rsidR="00C80B5F" w:rsidRPr="00DB5E10">
        <w:rPr>
          <w:rFonts w:eastAsia="Times New Roman" w:cstheme="minorHAnsi"/>
          <w:color w:val="000000" w:themeColor="text1"/>
        </w:rPr>
        <w:t>hronic pulmonary reactions generally occur in patients who have received continuous treatment for six months or longer. malaise, dyspnea on exertion, cough, and altered pulmonary function are common manifestations which can occur insidiously. </w:t>
      </w:r>
      <w:r w:rsidR="00DB5E10">
        <w:rPr>
          <w:rFonts w:eastAsia="Times New Roman" w:cstheme="minorHAnsi"/>
          <w:color w:val="000000" w:themeColor="text1"/>
        </w:rPr>
        <w:t>R</w:t>
      </w:r>
      <w:r w:rsidR="00C80B5F" w:rsidRPr="00DB5E10">
        <w:rPr>
          <w:rFonts w:eastAsia="Times New Roman" w:cstheme="minorHAnsi"/>
          <w:color w:val="000000" w:themeColor="text1"/>
        </w:rPr>
        <w:t>adio</w:t>
      </w:r>
      <w:r w:rsidR="00C80B5F" w:rsidRPr="00DB5E10">
        <w:rPr>
          <w:rFonts w:eastAsia="Times New Roman" w:cstheme="minorHAnsi"/>
          <w:color w:val="000000" w:themeColor="text1"/>
        </w:rPr>
        <w:t>l</w:t>
      </w:r>
      <w:r w:rsidR="00C80B5F" w:rsidRPr="00DB5E10">
        <w:rPr>
          <w:rFonts w:eastAsia="Times New Roman" w:cstheme="minorHAnsi"/>
          <w:color w:val="000000" w:themeColor="text1"/>
        </w:rPr>
        <w:t xml:space="preserve">ogic and histologic findings of diffuse interstitial pneumonitis or fibrosis, or both, are also common manifestations of the chronic pulmonary reaction. </w:t>
      </w:r>
      <w:r w:rsidR="00DB5E10">
        <w:rPr>
          <w:rFonts w:eastAsia="Times New Roman" w:cstheme="minorHAnsi"/>
          <w:color w:val="000000" w:themeColor="text1"/>
        </w:rPr>
        <w:t>F</w:t>
      </w:r>
      <w:r w:rsidR="00C80B5F" w:rsidRPr="00DB5E10">
        <w:rPr>
          <w:rFonts w:eastAsia="Times New Roman" w:cstheme="minorHAnsi"/>
          <w:color w:val="000000" w:themeColor="text1"/>
        </w:rPr>
        <w:t>ever is rarely prominent</w:t>
      </w:r>
      <w:r w:rsidR="00DB5E10">
        <w:rPr>
          <w:rFonts w:eastAsia="Times New Roman" w:cstheme="minorHAnsi"/>
          <w:color w:val="000000" w:themeColor="text1"/>
        </w:rPr>
        <w:t>. T</w:t>
      </w:r>
      <w:r w:rsidR="00C80B5F" w:rsidRPr="00DB5E10">
        <w:rPr>
          <w:rFonts w:eastAsia="Times New Roman" w:cstheme="minorHAnsi"/>
          <w:color w:val="000000" w:themeColor="text1"/>
        </w:rPr>
        <w:t xml:space="preserve">he severity of chronic pulmonary reactions and their degree of resolution appear to be related to the duration of therapy after the first clinical signs appear. </w:t>
      </w:r>
      <w:r w:rsidR="00DB5E10">
        <w:rPr>
          <w:rFonts w:eastAsia="Times New Roman" w:cstheme="minorHAnsi"/>
          <w:color w:val="000000" w:themeColor="text1"/>
        </w:rPr>
        <w:t>P</w:t>
      </w:r>
      <w:r w:rsidR="00C80B5F" w:rsidRPr="00DB5E10">
        <w:rPr>
          <w:rFonts w:eastAsia="Times New Roman" w:cstheme="minorHAnsi"/>
          <w:color w:val="000000" w:themeColor="text1"/>
        </w:rPr>
        <w:t>ulmonary function may be impaired permanently, even after cessation of therapy. the risk is greater when chronic pulmonary reactions are not recognized early.</w:t>
      </w:r>
    </w:p>
    <w:p w14:paraId="2F6323ED" w14:textId="77777777" w:rsidR="0018750D" w:rsidRDefault="00D018FD" w:rsidP="0018750D">
      <w:pPr>
        <w:pStyle w:val="ListParagraph"/>
        <w:spacing w:before="100" w:beforeAutospacing="1" w:after="100" w:afterAutospacing="1"/>
        <w:rPr>
          <w:rFonts w:eastAsia="Times New Roman" w:cstheme="minorHAnsi"/>
          <w:color w:val="000000" w:themeColor="text1"/>
        </w:rPr>
      </w:pPr>
      <w:r w:rsidRPr="00DB5E10">
        <w:rPr>
          <w:rFonts w:eastAsia="Times New Roman" w:cstheme="minorHAnsi"/>
          <w:color w:val="000000" w:themeColor="text1"/>
        </w:rPr>
        <w:t>In subacute pulmonary reactions, fever and eosinophilia occur less often than in the acute form. Upon cessation of therapy, recovery may require several months. If the symptoms are not recognized as being drug-related and nitrofurantoin therapy is not stopped, the symptoms may become more severe.</w:t>
      </w:r>
      <w:r w:rsidR="00DB5E10">
        <w:rPr>
          <w:rFonts w:eastAsia="Times New Roman" w:cstheme="minorHAnsi"/>
          <w:color w:val="000000" w:themeColor="text1"/>
        </w:rPr>
        <w:t xml:space="preserve"> </w:t>
      </w:r>
      <w:r w:rsidRPr="00D018FD">
        <w:rPr>
          <w:rFonts w:eastAsia="Times New Roman" w:cstheme="minorHAnsi"/>
          <w:color w:val="000000" w:themeColor="text1"/>
        </w:rPr>
        <w:t>Acute pulmonary reactions are commonly manifested by fever, chills, cough, chest pain</w:t>
      </w:r>
      <w:r w:rsidR="00DB5E10">
        <w:rPr>
          <w:rFonts w:eastAsia="Times New Roman" w:cstheme="minorHAnsi"/>
          <w:color w:val="000000" w:themeColor="text1"/>
        </w:rPr>
        <w:t xml:space="preserve">, </w:t>
      </w:r>
      <w:r w:rsidRPr="00D018FD">
        <w:rPr>
          <w:rFonts w:eastAsia="Times New Roman" w:cstheme="minorHAnsi"/>
          <w:color w:val="000000" w:themeColor="text1"/>
        </w:rPr>
        <w:t xml:space="preserve">dyspnea, pulmonary infiltration with consolidation or pleural effusion on x-ray, and eosinophilia. Acute reactions usually occur within the first week of treatment and are reversible with </w:t>
      </w:r>
      <w:r w:rsidRPr="00D018FD">
        <w:rPr>
          <w:rFonts w:eastAsia="Times New Roman" w:cstheme="minorHAnsi"/>
          <w:color w:val="000000" w:themeColor="text1"/>
        </w:rPr>
        <w:lastRenderedPageBreak/>
        <w:t>cessation of therapy. Resolution often is dramatic.</w:t>
      </w:r>
      <w:r w:rsidR="00C80B5F" w:rsidRPr="00DB5E10">
        <w:rPr>
          <w:rFonts w:eastAsia="Times New Roman" w:cstheme="minorHAnsi"/>
          <w:color w:val="000000" w:themeColor="text1"/>
        </w:rPr>
        <w:t xml:space="preserve"> </w:t>
      </w:r>
      <w:r w:rsidRPr="00D018FD">
        <w:rPr>
          <w:rFonts w:eastAsia="Times New Roman" w:cstheme="minorHAnsi"/>
          <w:color w:val="000000" w:themeColor="text1"/>
        </w:rPr>
        <w:t>Changes in EKG (e.g., non-specific ST/T wave changes, bundle branch block) have been reported in association with pulmonary reactions.</w:t>
      </w:r>
      <w:r w:rsidR="00D85C25">
        <w:rPr>
          <w:rFonts w:eastAsia="Times New Roman" w:cstheme="minorHAnsi"/>
          <w:color w:val="000000" w:themeColor="text1"/>
        </w:rPr>
        <w:t xml:space="preserve"> </w:t>
      </w:r>
      <w:r w:rsidRPr="00D018FD">
        <w:rPr>
          <w:rFonts w:eastAsia="Times New Roman" w:cstheme="minorHAnsi"/>
          <w:color w:val="000000" w:themeColor="text1"/>
        </w:rPr>
        <w:t>Cyano</w:t>
      </w:r>
      <w:r w:rsidRPr="00D018FD">
        <w:rPr>
          <w:rFonts w:eastAsia="Times New Roman" w:cstheme="minorHAnsi"/>
          <w:color w:val="000000" w:themeColor="text1"/>
        </w:rPr>
        <w:t>s</w:t>
      </w:r>
      <w:r w:rsidRPr="00D018FD">
        <w:rPr>
          <w:rFonts w:eastAsia="Times New Roman" w:cstheme="minorHAnsi"/>
          <w:color w:val="000000" w:themeColor="text1"/>
        </w:rPr>
        <w:t>is has been reported rarely.</w:t>
      </w:r>
    </w:p>
    <w:p w14:paraId="65A150C0" w14:textId="77777777" w:rsidR="0018750D" w:rsidRDefault="00D018FD" w:rsidP="0018750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Hepatic</w:t>
      </w:r>
      <w:r w:rsidRPr="0018750D">
        <w:rPr>
          <w:rFonts w:eastAsia="Times New Roman" w:cstheme="minorHAnsi"/>
          <w:b/>
          <w:bCs/>
          <w:color w:val="000000" w:themeColor="text1"/>
        </w:rPr>
        <w:t>:</w:t>
      </w:r>
      <w:r w:rsidRPr="0018750D">
        <w:rPr>
          <w:rFonts w:eastAsia="Times New Roman" w:cstheme="minorHAnsi"/>
          <w:color w:val="000000" w:themeColor="text1"/>
        </w:rPr>
        <w:t xml:space="preserve"> Hepatic reactions, including hepatitis, cholestatic jaundice, chronic active hepatitis, and hepatic necrosis, occur rarely. </w:t>
      </w:r>
      <w:r w:rsidR="0018750D" w:rsidRPr="0018750D">
        <w:rPr>
          <w:rFonts w:eastAsia="Times New Roman" w:cstheme="minorHAnsi"/>
          <w:color w:val="000000" w:themeColor="text1"/>
        </w:rPr>
        <w:t xml:space="preserve"> </w:t>
      </w:r>
    </w:p>
    <w:p w14:paraId="3B511FF2" w14:textId="78A3C58A" w:rsidR="00D018FD" w:rsidRDefault="00D018FD" w:rsidP="0018750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Dermatologic</w:t>
      </w:r>
      <w:r w:rsidRPr="0018750D">
        <w:rPr>
          <w:rFonts w:eastAsia="Times New Roman" w:cstheme="minorHAnsi"/>
          <w:b/>
          <w:bCs/>
          <w:color w:val="000000" w:themeColor="text1"/>
        </w:rPr>
        <w:t>:</w:t>
      </w:r>
      <w:r w:rsidRPr="0018750D">
        <w:rPr>
          <w:rFonts w:eastAsia="Times New Roman" w:cstheme="minorHAnsi"/>
          <w:color w:val="000000" w:themeColor="text1"/>
        </w:rPr>
        <w:t> Exfoliative dermatitis and erythema multiforme (including Stevens-Johnson syndrome) have been reported rarely.</w:t>
      </w:r>
    </w:p>
    <w:p w14:paraId="324349D4" w14:textId="6F7BC371" w:rsidR="00D018FD" w:rsidRPr="0018750D" w:rsidRDefault="00D018FD" w:rsidP="00D018FD">
      <w:pPr>
        <w:pStyle w:val="ListParagraph"/>
        <w:numPr>
          <w:ilvl w:val="0"/>
          <w:numId w:val="8"/>
        </w:numPr>
        <w:spacing w:before="100" w:beforeAutospacing="1" w:after="100" w:afterAutospacing="1"/>
        <w:rPr>
          <w:rFonts w:eastAsia="Times New Roman" w:cstheme="minorHAnsi"/>
          <w:color w:val="000000" w:themeColor="text1"/>
        </w:rPr>
      </w:pPr>
      <w:r w:rsidRPr="0018750D">
        <w:rPr>
          <w:rFonts w:eastAsia="Times New Roman" w:cstheme="minorHAnsi"/>
          <w:b/>
          <w:bCs/>
          <w:i/>
          <w:iCs/>
          <w:color w:val="000000" w:themeColor="text1"/>
        </w:rPr>
        <w:t>Hematologic</w:t>
      </w:r>
      <w:r w:rsidRPr="0018750D">
        <w:rPr>
          <w:rFonts w:eastAsia="Times New Roman" w:cstheme="minorHAnsi"/>
          <w:color w:val="000000" w:themeColor="text1"/>
        </w:rPr>
        <w:t>: Cyanosis secondary to methemoglobinemia has been reported rarely</w:t>
      </w:r>
      <w:r w:rsidRPr="0018750D">
        <w:rPr>
          <w:rFonts w:eastAsia="Times New Roman" w:cstheme="minorHAnsi"/>
          <w:color w:val="333333"/>
        </w:rPr>
        <w:t>.</w:t>
      </w:r>
    </w:p>
    <w:p w14:paraId="212A8D6A" w14:textId="77777777" w:rsidR="00D018FD" w:rsidRPr="0018750D" w:rsidRDefault="00D018FD" w:rsidP="00D018FD">
      <w:pPr>
        <w:spacing w:before="100" w:beforeAutospacing="1" w:after="100" w:afterAutospacing="1"/>
        <w:rPr>
          <w:rFonts w:eastAsia="Times New Roman" w:cstheme="minorHAnsi"/>
          <w:color w:val="333333"/>
        </w:rPr>
      </w:pPr>
    </w:p>
    <w:p w14:paraId="2EDC5FB1" w14:textId="7081BED4" w:rsidR="00D018FD" w:rsidRPr="00D018FD" w:rsidRDefault="00D018FD" w:rsidP="00D018FD">
      <w:pPr>
        <w:spacing w:before="100" w:beforeAutospacing="1" w:after="100" w:afterAutospacing="1"/>
        <w:rPr>
          <w:rFonts w:eastAsia="Times New Roman" w:cstheme="minorHAnsi"/>
          <w:color w:val="333333"/>
        </w:rPr>
      </w:pPr>
    </w:p>
    <w:sectPr w:rsidR="00D018FD" w:rsidRPr="00D018FD" w:rsidSect="009D2897">
      <w:pgSz w:w="11900" w:h="16840"/>
      <w:pgMar w:top="1440" w:right="1440" w:bottom="1797"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0F15"/>
    <w:multiLevelType w:val="multilevel"/>
    <w:tmpl w:val="82E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117A"/>
    <w:multiLevelType w:val="multilevel"/>
    <w:tmpl w:val="4B4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32820"/>
    <w:multiLevelType w:val="multilevel"/>
    <w:tmpl w:val="0902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27231"/>
    <w:multiLevelType w:val="hybridMultilevel"/>
    <w:tmpl w:val="9160B0DA"/>
    <w:lvl w:ilvl="0" w:tplc="333A9C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893A03"/>
    <w:multiLevelType w:val="multilevel"/>
    <w:tmpl w:val="9EE4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43CEE"/>
    <w:multiLevelType w:val="hybridMultilevel"/>
    <w:tmpl w:val="60C610F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737B2"/>
    <w:multiLevelType w:val="hybridMultilevel"/>
    <w:tmpl w:val="43F4542E"/>
    <w:lvl w:ilvl="0" w:tplc="0AFE1A02">
      <w:start w:val="1"/>
      <w:numFmt w:val="lowerLetter"/>
      <w:lvlText w:val="%1."/>
      <w:lvlJc w:val="left"/>
      <w:pPr>
        <w:ind w:left="1080" w:hanging="360"/>
      </w:pPr>
      <w:rPr>
        <w:rFonts w:eastAsia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340B2F"/>
    <w:multiLevelType w:val="hybridMultilevel"/>
    <w:tmpl w:val="B80E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99376C"/>
    <w:multiLevelType w:val="hybridMultilevel"/>
    <w:tmpl w:val="81E6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2"/>
  </w:num>
  <w:num w:numId="5">
    <w:abstractNumId w:val="4"/>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14"/>
    <w:rsid w:val="00024C6F"/>
    <w:rsid w:val="000D24FE"/>
    <w:rsid w:val="000D7B89"/>
    <w:rsid w:val="000E2D8F"/>
    <w:rsid w:val="0018750D"/>
    <w:rsid w:val="0048007E"/>
    <w:rsid w:val="00787F40"/>
    <w:rsid w:val="00832114"/>
    <w:rsid w:val="00883F08"/>
    <w:rsid w:val="009D2897"/>
    <w:rsid w:val="00B0489F"/>
    <w:rsid w:val="00B71FBB"/>
    <w:rsid w:val="00C80B5F"/>
    <w:rsid w:val="00C8472C"/>
    <w:rsid w:val="00D018FD"/>
    <w:rsid w:val="00D85C25"/>
    <w:rsid w:val="00DB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B58219"/>
  <w15:chartTrackingRefBased/>
  <w15:docId w15:val="{01FECB0A-F825-0540-9368-DB31F4EB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018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18F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18F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018F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114"/>
    <w:pPr>
      <w:ind w:left="720"/>
      <w:contextualSpacing/>
    </w:pPr>
  </w:style>
  <w:style w:type="paragraph" w:styleId="NormalWeb">
    <w:name w:val="Normal (Web)"/>
    <w:basedOn w:val="Normal"/>
    <w:uiPriority w:val="99"/>
    <w:semiHidden/>
    <w:unhideWhenUsed/>
    <w:rsid w:val="004800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8007E"/>
  </w:style>
  <w:style w:type="character" w:styleId="Hyperlink">
    <w:name w:val="Hyperlink"/>
    <w:basedOn w:val="DefaultParagraphFont"/>
    <w:uiPriority w:val="99"/>
    <w:semiHidden/>
    <w:unhideWhenUsed/>
    <w:rsid w:val="0048007E"/>
    <w:rPr>
      <w:color w:val="0000FF"/>
      <w:u w:val="single"/>
    </w:rPr>
  </w:style>
  <w:style w:type="character" w:customStyle="1" w:styleId="Heading2Char">
    <w:name w:val="Heading 2 Char"/>
    <w:basedOn w:val="DefaultParagraphFont"/>
    <w:link w:val="Heading2"/>
    <w:uiPriority w:val="9"/>
    <w:rsid w:val="00D018F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18F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18F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018FD"/>
    <w:rPr>
      <w:rFonts w:ascii="Times New Roman" w:eastAsia="Times New Roman" w:hAnsi="Times New Roman" w:cs="Times New Roman"/>
      <w:b/>
      <w:bCs/>
      <w:sz w:val="20"/>
      <w:szCs w:val="20"/>
    </w:rPr>
  </w:style>
  <w:style w:type="paragraph" w:customStyle="1" w:styleId="msonormal0">
    <w:name w:val="msonormal"/>
    <w:basedOn w:val="Normal"/>
    <w:rsid w:val="00D018F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018FD"/>
    <w:rPr>
      <w:color w:val="800080"/>
      <w:u w:val="single"/>
    </w:rPr>
  </w:style>
  <w:style w:type="character" w:customStyle="1" w:styleId="skew">
    <w:name w:val="skew"/>
    <w:basedOn w:val="DefaultParagraphFont"/>
    <w:rsid w:val="00D018FD"/>
  </w:style>
  <w:style w:type="character" w:customStyle="1" w:styleId="icon-slideshow">
    <w:name w:val="icon-slideshow"/>
    <w:basedOn w:val="DefaultParagraphFont"/>
    <w:rsid w:val="00D018FD"/>
  </w:style>
  <w:style w:type="character" w:customStyle="1" w:styleId="caption">
    <w:name w:val="caption"/>
    <w:basedOn w:val="DefaultParagraphFont"/>
    <w:rsid w:val="00D018FD"/>
  </w:style>
  <w:style w:type="character" w:customStyle="1" w:styleId="btn">
    <w:name w:val="btn"/>
    <w:basedOn w:val="DefaultParagraphFont"/>
    <w:rsid w:val="00D018FD"/>
  </w:style>
  <w:style w:type="character" w:customStyle="1" w:styleId="icon-quiz">
    <w:name w:val="icon-quiz"/>
    <w:basedOn w:val="DefaultParagraphFont"/>
    <w:rsid w:val="00D018FD"/>
  </w:style>
  <w:style w:type="paragraph" w:customStyle="1" w:styleId="emphtext">
    <w:name w:val="emphtext"/>
    <w:basedOn w:val="Normal"/>
    <w:rsid w:val="00D018FD"/>
    <w:pPr>
      <w:spacing w:before="100" w:beforeAutospacing="1" w:after="100" w:afterAutospacing="1"/>
    </w:pPr>
    <w:rPr>
      <w:rFonts w:ascii="Times New Roman" w:eastAsia="Times New Roman" w:hAnsi="Times New Roman" w:cs="Times New Roman"/>
    </w:rPr>
  </w:style>
  <w:style w:type="character" w:customStyle="1" w:styleId="icon-facebook">
    <w:name w:val="icon-facebook"/>
    <w:basedOn w:val="DefaultParagraphFont"/>
    <w:rsid w:val="00D018FD"/>
  </w:style>
  <w:style w:type="character" w:customStyle="1" w:styleId="icon-twitter">
    <w:name w:val="icon-twitter"/>
    <w:basedOn w:val="DefaultParagraphFont"/>
    <w:rsid w:val="00D01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43014">
      <w:bodyDiv w:val="1"/>
      <w:marLeft w:val="0"/>
      <w:marRight w:val="0"/>
      <w:marTop w:val="0"/>
      <w:marBottom w:val="0"/>
      <w:divBdr>
        <w:top w:val="none" w:sz="0" w:space="0" w:color="auto"/>
        <w:left w:val="none" w:sz="0" w:space="0" w:color="auto"/>
        <w:bottom w:val="none" w:sz="0" w:space="0" w:color="auto"/>
        <w:right w:val="none" w:sz="0" w:space="0" w:color="auto"/>
      </w:divBdr>
      <w:divsChild>
        <w:div w:id="1084377310">
          <w:marLeft w:val="0"/>
          <w:marRight w:val="0"/>
          <w:marTop w:val="0"/>
          <w:marBottom w:val="0"/>
          <w:divBdr>
            <w:top w:val="none" w:sz="0" w:space="0" w:color="auto"/>
            <w:left w:val="none" w:sz="0" w:space="0" w:color="auto"/>
            <w:bottom w:val="none" w:sz="0" w:space="0" w:color="auto"/>
            <w:right w:val="none" w:sz="0" w:space="0" w:color="auto"/>
          </w:divBdr>
          <w:divsChild>
            <w:div w:id="147327857">
              <w:marLeft w:val="0"/>
              <w:marRight w:val="0"/>
              <w:marTop w:val="0"/>
              <w:marBottom w:val="0"/>
              <w:divBdr>
                <w:top w:val="none" w:sz="0" w:space="0" w:color="auto"/>
                <w:left w:val="none" w:sz="0" w:space="0" w:color="auto"/>
                <w:bottom w:val="none" w:sz="0" w:space="0" w:color="auto"/>
                <w:right w:val="none" w:sz="0" w:space="0" w:color="auto"/>
              </w:divBdr>
              <w:divsChild>
                <w:div w:id="638462826">
                  <w:marLeft w:val="0"/>
                  <w:marRight w:val="0"/>
                  <w:marTop w:val="0"/>
                  <w:marBottom w:val="0"/>
                  <w:divBdr>
                    <w:top w:val="none" w:sz="0" w:space="0" w:color="auto"/>
                    <w:left w:val="none" w:sz="0" w:space="0" w:color="auto"/>
                    <w:bottom w:val="none" w:sz="0" w:space="0" w:color="auto"/>
                    <w:right w:val="none" w:sz="0" w:space="0" w:color="auto"/>
                  </w:divBdr>
                  <w:divsChild>
                    <w:div w:id="1522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65">
              <w:marLeft w:val="0"/>
              <w:marRight w:val="0"/>
              <w:marTop w:val="0"/>
              <w:marBottom w:val="0"/>
              <w:divBdr>
                <w:top w:val="none" w:sz="0" w:space="0" w:color="auto"/>
                <w:left w:val="none" w:sz="0" w:space="0" w:color="auto"/>
                <w:bottom w:val="none" w:sz="0" w:space="0" w:color="auto"/>
                <w:right w:val="none" w:sz="0" w:space="0" w:color="auto"/>
              </w:divBdr>
              <w:divsChild>
                <w:div w:id="1676031129">
                  <w:marLeft w:val="0"/>
                  <w:marRight w:val="0"/>
                  <w:marTop w:val="0"/>
                  <w:marBottom w:val="0"/>
                  <w:divBdr>
                    <w:top w:val="none" w:sz="0" w:space="0" w:color="auto"/>
                    <w:left w:val="none" w:sz="0" w:space="0" w:color="auto"/>
                    <w:bottom w:val="none" w:sz="0" w:space="0" w:color="auto"/>
                    <w:right w:val="none" w:sz="0" w:space="0" w:color="auto"/>
                  </w:divBdr>
                  <w:divsChild>
                    <w:div w:id="1743332718">
                      <w:marLeft w:val="0"/>
                      <w:marRight w:val="0"/>
                      <w:marTop w:val="0"/>
                      <w:marBottom w:val="375"/>
                      <w:divBdr>
                        <w:top w:val="none" w:sz="0" w:space="0" w:color="auto"/>
                        <w:left w:val="none" w:sz="0" w:space="0" w:color="auto"/>
                        <w:bottom w:val="none" w:sz="0" w:space="0" w:color="auto"/>
                        <w:right w:val="none" w:sz="0" w:space="0" w:color="auto"/>
                      </w:divBdr>
                      <w:divsChild>
                        <w:div w:id="2135587611">
                          <w:marLeft w:val="0"/>
                          <w:marRight w:val="0"/>
                          <w:marTop w:val="0"/>
                          <w:marBottom w:val="0"/>
                          <w:divBdr>
                            <w:top w:val="none" w:sz="0" w:space="0" w:color="auto"/>
                            <w:left w:val="none" w:sz="0" w:space="0" w:color="auto"/>
                            <w:bottom w:val="none" w:sz="0" w:space="0" w:color="auto"/>
                            <w:right w:val="none" w:sz="0" w:space="0" w:color="auto"/>
                          </w:divBdr>
                        </w:div>
                      </w:divsChild>
                    </w:div>
                    <w:div w:id="2059157644">
                      <w:marLeft w:val="0"/>
                      <w:marRight w:val="0"/>
                      <w:marTop w:val="0"/>
                      <w:marBottom w:val="0"/>
                      <w:divBdr>
                        <w:top w:val="none" w:sz="0" w:space="0" w:color="auto"/>
                        <w:left w:val="none" w:sz="0" w:space="0" w:color="auto"/>
                        <w:bottom w:val="none" w:sz="0" w:space="0" w:color="auto"/>
                        <w:right w:val="none" w:sz="0" w:space="0" w:color="auto"/>
                      </w:divBdr>
                      <w:divsChild>
                        <w:div w:id="804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5000">
              <w:marLeft w:val="0"/>
              <w:marRight w:val="0"/>
              <w:marTop w:val="0"/>
              <w:marBottom w:val="0"/>
              <w:divBdr>
                <w:top w:val="none" w:sz="0" w:space="0" w:color="auto"/>
                <w:left w:val="none" w:sz="0" w:space="0" w:color="auto"/>
                <w:bottom w:val="none" w:sz="0" w:space="0" w:color="auto"/>
                <w:right w:val="none" w:sz="0" w:space="0" w:color="auto"/>
              </w:divBdr>
              <w:divsChild>
                <w:div w:id="1958641221">
                  <w:marLeft w:val="0"/>
                  <w:marRight w:val="0"/>
                  <w:marTop w:val="0"/>
                  <w:marBottom w:val="0"/>
                  <w:divBdr>
                    <w:top w:val="none" w:sz="0" w:space="0" w:color="auto"/>
                    <w:left w:val="none" w:sz="0" w:space="0" w:color="auto"/>
                    <w:bottom w:val="none" w:sz="0" w:space="0" w:color="auto"/>
                    <w:right w:val="none" w:sz="0" w:space="0" w:color="auto"/>
                  </w:divBdr>
                  <w:divsChild>
                    <w:div w:id="2035615163">
                      <w:marLeft w:val="0"/>
                      <w:marRight w:val="0"/>
                      <w:marTop w:val="0"/>
                      <w:marBottom w:val="375"/>
                      <w:divBdr>
                        <w:top w:val="none" w:sz="0" w:space="0" w:color="auto"/>
                        <w:left w:val="none" w:sz="0" w:space="0" w:color="auto"/>
                        <w:bottom w:val="none" w:sz="0" w:space="0" w:color="auto"/>
                        <w:right w:val="none" w:sz="0" w:space="0" w:color="auto"/>
                      </w:divBdr>
                      <w:divsChild>
                        <w:div w:id="280453640">
                          <w:marLeft w:val="0"/>
                          <w:marRight w:val="0"/>
                          <w:marTop w:val="0"/>
                          <w:marBottom w:val="0"/>
                          <w:divBdr>
                            <w:top w:val="none" w:sz="0" w:space="0" w:color="auto"/>
                            <w:left w:val="none" w:sz="0" w:space="0" w:color="auto"/>
                            <w:bottom w:val="none" w:sz="0" w:space="0" w:color="auto"/>
                            <w:right w:val="none" w:sz="0" w:space="0" w:color="auto"/>
                          </w:divBdr>
                        </w:div>
                      </w:divsChild>
                    </w:div>
                    <w:div w:id="1239247612">
                      <w:marLeft w:val="0"/>
                      <w:marRight w:val="0"/>
                      <w:marTop w:val="0"/>
                      <w:marBottom w:val="0"/>
                      <w:divBdr>
                        <w:top w:val="none" w:sz="0" w:space="0" w:color="auto"/>
                        <w:left w:val="none" w:sz="0" w:space="0" w:color="auto"/>
                        <w:bottom w:val="none" w:sz="0" w:space="0" w:color="auto"/>
                        <w:right w:val="none" w:sz="0" w:space="0" w:color="auto"/>
                      </w:divBdr>
                      <w:divsChild>
                        <w:div w:id="1320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5500">
              <w:marLeft w:val="0"/>
              <w:marRight w:val="0"/>
              <w:marTop w:val="0"/>
              <w:marBottom w:val="0"/>
              <w:divBdr>
                <w:top w:val="none" w:sz="0" w:space="0" w:color="auto"/>
                <w:left w:val="none" w:sz="0" w:space="0" w:color="auto"/>
                <w:bottom w:val="none" w:sz="0" w:space="0" w:color="auto"/>
                <w:right w:val="none" w:sz="0" w:space="0" w:color="auto"/>
              </w:divBdr>
              <w:divsChild>
                <w:div w:id="311182667">
                  <w:marLeft w:val="0"/>
                  <w:marRight w:val="0"/>
                  <w:marTop w:val="0"/>
                  <w:marBottom w:val="0"/>
                  <w:divBdr>
                    <w:top w:val="none" w:sz="0" w:space="0" w:color="auto"/>
                    <w:left w:val="none" w:sz="0" w:space="0" w:color="auto"/>
                    <w:bottom w:val="none" w:sz="0" w:space="0" w:color="auto"/>
                    <w:right w:val="none" w:sz="0" w:space="0" w:color="auto"/>
                  </w:divBdr>
                  <w:divsChild>
                    <w:div w:id="780683760">
                      <w:marLeft w:val="0"/>
                      <w:marRight w:val="0"/>
                      <w:marTop w:val="0"/>
                      <w:marBottom w:val="375"/>
                      <w:divBdr>
                        <w:top w:val="none" w:sz="0" w:space="0" w:color="auto"/>
                        <w:left w:val="none" w:sz="0" w:space="0" w:color="auto"/>
                        <w:bottom w:val="none" w:sz="0" w:space="0" w:color="auto"/>
                        <w:right w:val="none" w:sz="0" w:space="0" w:color="auto"/>
                      </w:divBdr>
                      <w:divsChild>
                        <w:div w:id="2003191043">
                          <w:marLeft w:val="0"/>
                          <w:marRight w:val="0"/>
                          <w:marTop w:val="0"/>
                          <w:marBottom w:val="0"/>
                          <w:divBdr>
                            <w:top w:val="none" w:sz="0" w:space="0" w:color="auto"/>
                            <w:left w:val="none" w:sz="0" w:space="0" w:color="auto"/>
                            <w:bottom w:val="none" w:sz="0" w:space="0" w:color="auto"/>
                            <w:right w:val="none" w:sz="0" w:space="0" w:color="auto"/>
                          </w:divBdr>
                        </w:div>
                      </w:divsChild>
                    </w:div>
                    <w:div w:id="1572496154">
                      <w:marLeft w:val="0"/>
                      <w:marRight w:val="0"/>
                      <w:marTop w:val="0"/>
                      <w:marBottom w:val="0"/>
                      <w:divBdr>
                        <w:top w:val="none" w:sz="0" w:space="0" w:color="auto"/>
                        <w:left w:val="none" w:sz="0" w:space="0" w:color="auto"/>
                        <w:bottom w:val="none" w:sz="0" w:space="0" w:color="auto"/>
                        <w:right w:val="none" w:sz="0" w:space="0" w:color="auto"/>
                      </w:divBdr>
                      <w:divsChild>
                        <w:div w:id="6375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00606">
              <w:marLeft w:val="0"/>
              <w:marRight w:val="0"/>
              <w:marTop w:val="0"/>
              <w:marBottom w:val="0"/>
              <w:divBdr>
                <w:top w:val="none" w:sz="0" w:space="0" w:color="auto"/>
                <w:left w:val="none" w:sz="0" w:space="0" w:color="auto"/>
                <w:bottom w:val="none" w:sz="0" w:space="0" w:color="auto"/>
                <w:right w:val="none" w:sz="0" w:space="0" w:color="auto"/>
              </w:divBdr>
              <w:divsChild>
                <w:div w:id="496926480">
                  <w:marLeft w:val="0"/>
                  <w:marRight w:val="0"/>
                  <w:marTop w:val="0"/>
                  <w:marBottom w:val="0"/>
                  <w:divBdr>
                    <w:top w:val="none" w:sz="0" w:space="0" w:color="auto"/>
                    <w:left w:val="none" w:sz="0" w:space="0" w:color="auto"/>
                    <w:bottom w:val="none" w:sz="0" w:space="0" w:color="auto"/>
                    <w:right w:val="none" w:sz="0" w:space="0" w:color="auto"/>
                  </w:divBdr>
                  <w:divsChild>
                    <w:div w:id="172228829">
                      <w:marLeft w:val="0"/>
                      <w:marRight w:val="0"/>
                      <w:marTop w:val="0"/>
                      <w:marBottom w:val="375"/>
                      <w:divBdr>
                        <w:top w:val="none" w:sz="0" w:space="0" w:color="auto"/>
                        <w:left w:val="none" w:sz="0" w:space="0" w:color="auto"/>
                        <w:bottom w:val="none" w:sz="0" w:space="0" w:color="auto"/>
                        <w:right w:val="none" w:sz="0" w:space="0" w:color="auto"/>
                      </w:divBdr>
                      <w:divsChild>
                        <w:div w:id="1963461443">
                          <w:marLeft w:val="0"/>
                          <w:marRight w:val="0"/>
                          <w:marTop w:val="0"/>
                          <w:marBottom w:val="0"/>
                          <w:divBdr>
                            <w:top w:val="none" w:sz="0" w:space="0" w:color="auto"/>
                            <w:left w:val="none" w:sz="0" w:space="0" w:color="auto"/>
                            <w:bottom w:val="none" w:sz="0" w:space="0" w:color="auto"/>
                            <w:right w:val="none" w:sz="0" w:space="0" w:color="auto"/>
                          </w:divBdr>
                        </w:div>
                      </w:divsChild>
                    </w:div>
                    <w:div w:id="1956674574">
                      <w:marLeft w:val="0"/>
                      <w:marRight w:val="0"/>
                      <w:marTop w:val="0"/>
                      <w:marBottom w:val="0"/>
                      <w:divBdr>
                        <w:top w:val="none" w:sz="0" w:space="0" w:color="auto"/>
                        <w:left w:val="none" w:sz="0" w:space="0" w:color="auto"/>
                        <w:bottom w:val="none" w:sz="0" w:space="0" w:color="auto"/>
                        <w:right w:val="none" w:sz="0" w:space="0" w:color="auto"/>
                      </w:divBdr>
                      <w:divsChild>
                        <w:div w:id="7751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6613">
              <w:marLeft w:val="0"/>
              <w:marRight w:val="0"/>
              <w:marTop w:val="0"/>
              <w:marBottom w:val="0"/>
              <w:divBdr>
                <w:top w:val="none" w:sz="0" w:space="0" w:color="auto"/>
                <w:left w:val="none" w:sz="0" w:space="0" w:color="auto"/>
                <w:bottom w:val="none" w:sz="0" w:space="0" w:color="auto"/>
                <w:right w:val="none" w:sz="0" w:space="0" w:color="auto"/>
              </w:divBdr>
              <w:divsChild>
                <w:div w:id="1123883657">
                  <w:marLeft w:val="0"/>
                  <w:marRight w:val="0"/>
                  <w:marTop w:val="0"/>
                  <w:marBottom w:val="0"/>
                  <w:divBdr>
                    <w:top w:val="none" w:sz="0" w:space="0" w:color="auto"/>
                    <w:left w:val="none" w:sz="0" w:space="0" w:color="auto"/>
                    <w:bottom w:val="none" w:sz="0" w:space="0" w:color="auto"/>
                    <w:right w:val="none" w:sz="0" w:space="0" w:color="auto"/>
                  </w:divBdr>
                  <w:divsChild>
                    <w:div w:id="75446865">
                      <w:marLeft w:val="0"/>
                      <w:marRight w:val="0"/>
                      <w:marTop w:val="0"/>
                      <w:marBottom w:val="375"/>
                      <w:divBdr>
                        <w:top w:val="none" w:sz="0" w:space="0" w:color="auto"/>
                        <w:left w:val="none" w:sz="0" w:space="0" w:color="auto"/>
                        <w:bottom w:val="none" w:sz="0" w:space="0" w:color="auto"/>
                        <w:right w:val="none" w:sz="0" w:space="0" w:color="auto"/>
                      </w:divBdr>
                      <w:divsChild>
                        <w:div w:id="1229538055">
                          <w:marLeft w:val="0"/>
                          <w:marRight w:val="0"/>
                          <w:marTop w:val="0"/>
                          <w:marBottom w:val="0"/>
                          <w:divBdr>
                            <w:top w:val="none" w:sz="0" w:space="0" w:color="auto"/>
                            <w:left w:val="none" w:sz="0" w:space="0" w:color="auto"/>
                            <w:bottom w:val="none" w:sz="0" w:space="0" w:color="auto"/>
                            <w:right w:val="none" w:sz="0" w:space="0" w:color="auto"/>
                          </w:divBdr>
                        </w:div>
                      </w:divsChild>
                    </w:div>
                    <w:div w:id="2139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44740">
              <w:marLeft w:val="0"/>
              <w:marRight w:val="0"/>
              <w:marTop w:val="0"/>
              <w:marBottom w:val="0"/>
              <w:divBdr>
                <w:top w:val="none" w:sz="0" w:space="0" w:color="auto"/>
                <w:left w:val="none" w:sz="0" w:space="0" w:color="auto"/>
                <w:bottom w:val="none" w:sz="0" w:space="0" w:color="auto"/>
                <w:right w:val="none" w:sz="0" w:space="0" w:color="auto"/>
              </w:divBdr>
              <w:divsChild>
                <w:div w:id="710880208">
                  <w:marLeft w:val="0"/>
                  <w:marRight w:val="0"/>
                  <w:marTop w:val="0"/>
                  <w:marBottom w:val="0"/>
                  <w:divBdr>
                    <w:top w:val="none" w:sz="0" w:space="0" w:color="auto"/>
                    <w:left w:val="none" w:sz="0" w:space="0" w:color="auto"/>
                    <w:bottom w:val="none" w:sz="0" w:space="0" w:color="auto"/>
                    <w:right w:val="none" w:sz="0" w:space="0" w:color="auto"/>
                  </w:divBdr>
                  <w:divsChild>
                    <w:div w:id="2001732865">
                      <w:marLeft w:val="0"/>
                      <w:marRight w:val="0"/>
                      <w:marTop w:val="0"/>
                      <w:marBottom w:val="375"/>
                      <w:divBdr>
                        <w:top w:val="none" w:sz="0" w:space="0" w:color="auto"/>
                        <w:left w:val="none" w:sz="0" w:space="0" w:color="auto"/>
                        <w:bottom w:val="none" w:sz="0" w:space="0" w:color="auto"/>
                        <w:right w:val="none" w:sz="0" w:space="0" w:color="auto"/>
                      </w:divBdr>
                      <w:divsChild>
                        <w:div w:id="148447444">
                          <w:marLeft w:val="0"/>
                          <w:marRight w:val="0"/>
                          <w:marTop w:val="0"/>
                          <w:marBottom w:val="0"/>
                          <w:divBdr>
                            <w:top w:val="none" w:sz="0" w:space="0" w:color="auto"/>
                            <w:left w:val="none" w:sz="0" w:space="0" w:color="auto"/>
                            <w:bottom w:val="none" w:sz="0" w:space="0" w:color="auto"/>
                            <w:right w:val="none" w:sz="0" w:space="0" w:color="auto"/>
                          </w:divBdr>
                        </w:div>
                      </w:divsChild>
                    </w:div>
                    <w:div w:id="21016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789">
              <w:marLeft w:val="0"/>
              <w:marRight w:val="0"/>
              <w:marTop w:val="600"/>
              <w:marBottom w:val="600"/>
              <w:divBdr>
                <w:top w:val="none" w:sz="0" w:space="0" w:color="auto"/>
                <w:left w:val="none" w:sz="0" w:space="0" w:color="auto"/>
                <w:bottom w:val="none" w:sz="0" w:space="0" w:color="auto"/>
                <w:right w:val="none" w:sz="0" w:space="0" w:color="auto"/>
              </w:divBdr>
              <w:divsChild>
                <w:div w:id="648479257">
                  <w:marLeft w:val="0"/>
                  <w:marRight w:val="0"/>
                  <w:marTop w:val="0"/>
                  <w:marBottom w:val="0"/>
                  <w:divBdr>
                    <w:top w:val="none" w:sz="0" w:space="0" w:color="auto"/>
                    <w:left w:val="none" w:sz="0" w:space="0" w:color="auto"/>
                    <w:bottom w:val="none" w:sz="0" w:space="0" w:color="auto"/>
                    <w:right w:val="none" w:sz="0" w:space="0" w:color="auto"/>
                  </w:divBdr>
                  <w:divsChild>
                    <w:div w:id="525021045">
                      <w:marLeft w:val="0"/>
                      <w:marRight w:val="0"/>
                      <w:marTop w:val="0"/>
                      <w:marBottom w:val="0"/>
                      <w:divBdr>
                        <w:top w:val="single" w:sz="6" w:space="14" w:color="DEDEDE"/>
                        <w:left w:val="single" w:sz="6" w:space="14" w:color="DEDEDE"/>
                        <w:bottom w:val="single" w:sz="6" w:space="14" w:color="DEDEDE"/>
                        <w:right w:val="single" w:sz="6" w:space="14" w:color="DEDEDE"/>
                      </w:divBdr>
                    </w:div>
                    <w:div w:id="319234734">
                      <w:marLeft w:val="0"/>
                      <w:marRight w:val="0"/>
                      <w:marTop w:val="0"/>
                      <w:marBottom w:val="0"/>
                      <w:divBdr>
                        <w:top w:val="single" w:sz="6" w:space="14" w:color="DEDEDE"/>
                        <w:left w:val="single" w:sz="6" w:space="14" w:color="DEDEDE"/>
                        <w:bottom w:val="single" w:sz="6" w:space="14" w:color="DEDEDE"/>
                        <w:right w:val="single" w:sz="6" w:space="14" w:color="DEDEDE"/>
                      </w:divBdr>
                    </w:div>
                    <w:div w:id="1552958386">
                      <w:marLeft w:val="0"/>
                      <w:marRight w:val="0"/>
                      <w:marTop w:val="0"/>
                      <w:marBottom w:val="0"/>
                      <w:divBdr>
                        <w:top w:val="single" w:sz="6" w:space="14" w:color="DEDEDE"/>
                        <w:left w:val="single" w:sz="6" w:space="14" w:color="DEDEDE"/>
                        <w:bottom w:val="single" w:sz="6" w:space="14" w:color="DEDEDE"/>
                        <w:right w:val="single" w:sz="6" w:space="14" w:color="DEDEDE"/>
                      </w:divBdr>
                    </w:div>
                  </w:divsChild>
                </w:div>
              </w:divsChild>
            </w:div>
            <w:div w:id="1702317372">
              <w:marLeft w:val="0"/>
              <w:marRight w:val="0"/>
              <w:marTop w:val="450"/>
              <w:marBottom w:val="450"/>
              <w:divBdr>
                <w:top w:val="none" w:sz="0" w:space="0" w:color="auto"/>
                <w:left w:val="none" w:sz="0" w:space="0" w:color="auto"/>
                <w:bottom w:val="none" w:sz="0" w:space="0" w:color="auto"/>
                <w:right w:val="none" w:sz="0" w:space="0" w:color="auto"/>
              </w:divBdr>
            </w:div>
            <w:div w:id="19984560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630826">
      <w:bodyDiv w:val="1"/>
      <w:marLeft w:val="0"/>
      <w:marRight w:val="0"/>
      <w:marTop w:val="0"/>
      <w:marBottom w:val="0"/>
      <w:divBdr>
        <w:top w:val="none" w:sz="0" w:space="0" w:color="auto"/>
        <w:left w:val="none" w:sz="0" w:space="0" w:color="auto"/>
        <w:bottom w:val="none" w:sz="0" w:space="0" w:color="auto"/>
        <w:right w:val="none" w:sz="0" w:space="0" w:color="auto"/>
      </w:divBdr>
    </w:div>
    <w:div w:id="1558053573">
      <w:bodyDiv w:val="1"/>
      <w:marLeft w:val="0"/>
      <w:marRight w:val="0"/>
      <w:marTop w:val="0"/>
      <w:marBottom w:val="0"/>
      <w:divBdr>
        <w:top w:val="none" w:sz="0" w:space="0" w:color="auto"/>
        <w:left w:val="none" w:sz="0" w:space="0" w:color="auto"/>
        <w:bottom w:val="none" w:sz="0" w:space="0" w:color="auto"/>
        <w:right w:val="none" w:sz="0" w:space="0" w:color="auto"/>
      </w:divBdr>
      <w:divsChild>
        <w:div w:id="1504707747">
          <w:marLeft w:val="0"/>
          <w:marRight w:val="0"/>
          <w:marTop w:val="0"/>
          <w:marBottom w:val="0"/>
          <w:divBdr>
            <w:top w:val="none" w:sz="0" w:space="0" w:color="auto"/>
            <w:left w:val="none" w:sz="0" w:space="0" w:color="auto"/>
            <w:bottom w:val="none" w:sz="0" w:space="0" w:color="auto"/>
            <w:right w:val="none" w:sz="0" w:space="0" w:color="auto"/>
          </w:divBdr>
          <w:divsChild>
            <w:div w:id="1704940500">
              <w:marLeft w:val="0"/>
              <w:marRight w:val="0"/>
              <w:marTop w:val="0"/>
              <w:marBottom w:val="0"/>
              <w:divBdr>
                <w:top w:val="none" w:sz="0" w:space="0" w:color="auto"/>
                <w:left w:val="none" w:sz="0" w:space="0" w:color="auto"/>
                <w:bottom w:val="none" w:sz="0" w:space="0" w:color="auto"/>
                <w:right w:val="none" w:sz="0" w:space="0" w:color="auto"/>
              </w:divBdr>
              <w:divsChild>
                <w:div w:id="1099838013">
                  <w:marLeft w:val="0"/>
                  <w:marRight w:val="0"/>
                  <w:marTop w:val="0"/>
                  <w:marBottom w:val="0"/>
                  <w:divBdr>
                    <w:top w:val="none" w:sz="0" w:space="0" w:color="auto"/>
                    <w:left w:val="none" w:sz="0" w:space="0" w:color="auto"/>
                    <w:bottom w:val="none" w:sz="0" w:space="0" w:color="auto"/>
                    <w:right w:val="none" w:sz="0" w:space="0" w:color="auto"/>
                  </w:divBdr>
                  <w:divsChild>
                    <w:div w:id="13007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9063">
              <w:marLeft w:val="0"/>
              <w:marRight w:val="0"/>
              <w:marTop w:val="0"/>
              <w:marBottom w:val="0"/>
              <w:divBdr>
                <w:top w:val="none" w:sz="0" w:space="0" w:color="auto"/>
                <w:left w:val="none" w:sz="0" w:space="0" w:color="auto"/>
                <w:bottom w:val="none" w:sz="0" w:space="0" w:color="auto"/>
                <w:right w:val="none" w:sz="0" w:space="0" w:color="auto"/>
              </w:divBdr>
              <w:divsChild>
                <w:div w:id="1133719013">
                  <w:marLeft w:val="0"/>
                  <w:marRight w:val="0"/>
                  <w:marTop w:val="0"/>
                  <w:marBottom w:val="0"/>
                  <w:divBdr>
                    <w:top w:val="none" w:sz="0" w:space="0" w:color="auto"/>
                    <w:left w:val="none" w:sz="0" w:space="0" w:color="auto"/>
                    <w:bottom w:val="none" w:sz="0" w:space="0" w:color="auto"/>
                    <w:right w:val="none" w:sz="0" w:space="0" w:color="auto"/>
                  </w:divBdr>
                  <w:divsChild>
                    <w:div w:id="1217088376">
                      <w:marLeft w:val="0"/>
                      <w:marRight w:val="0"/>
                      <w:marTop w:val="0"/>
                      <w:marBottom w:val="375"/>
                      <w:divBdr>
                        <w:top w:val="none" w:sz="0" w:space="0" w:color="auto"/>
                        <w:left w:val="none" w:sz="0" w:space="0" w:color="auto"/>
                        <w:bottom w:val="none" w:sz="0" w:space="0" w:color="auto"/>
                        <w:right w:val="none" w:sz="0" w:space="0" w:color="auto"/>
                      </w:divBdr>
                      <w:divsChild>
                        <w:div w:id="2080862758">
                          <w:marLeft w:val="0"/>
                          <w:marRight w:val="0"/>
                          <w:marTop w:val="0"/>
                          <w:marBottom w:val="0"/>
                          <w:divBdr>
                            <w:top w:val="none" w:sz="0" w:space="0" w:color="auto"/>
                            <w:left w:val="none" w:sz="0" w:space="0" w:color="auto"/>
                            <w:bottom w:val="none" w:sz="0" w:space="0" w:color="auto"/>
                            <w:right w:val="none" w:sz="0" w:space="0" w:color="auto"/>
                          </w:divBdr>
                        </w:div>
                      </w:divsChild>
                    </w:div>
                    <w:div w:id="1954358873">
                      <w:marLeft w:val="0"/>
                      <w:marRight w:val="0"/>
                      <w:marTop w:val="0"/>
                      <w:marBottom w:val="0"/>
                      <w:divBdr>
                        <w:top w:val="none" w:sz="0" w:space="0" w:color="auto"/>
                        <w:left w:val="none" w:sz="0" w:space="0" w:color="auto"/>
                        <w:bottom w:val="none" w:sz="0" w:space="0" w:color="auto"/>
                        <w:right w:val="none" w:sz="0" w:space="0" w:color="auto"/>
                      </w:divBdr>
                      <w:divsChild>
                        <w:div w:id="17395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0852">
              <w:marLeft w:val="0"/>
              <w:marRight w:val="0"/>
              <w:marTop w:val="0"/>
              <w:marBottom w:val="0"/>
              <w:divBdr>
                <w:top w:val="none" w:sz="0" w:space="0" w:color="auto"/>
                <w:left w:val="none" w:sz="0" w:space="0" w:color="auto"/>
                <w:bottom w:val="none" w:sz="0" w:space="0" w:color="auto"/>
                <w:right w:val="none" w:sz="0" w:space="0" w:color="auto"/>
              </w:divBdr>
              <w:divsChild>
                <w:div w:id="1114443442">
                  <w:marLeft w:val="0"/>
                  <w:marRight w:val="0"/>
                  <w:marTop w:val="0"/>
                  <w:marBottom w:val="0"/>
                  <w:divBdr>
                    <w:top w:val="none" w:sz="0" w:space="0" w:color="auto"/>
                    <w:left w:val="none" w:sz="0" w:space="0" w:color="auto"/>
                    <w:bottom w:val="none" w:sz="0" w:space="0" w:color="auto"/>
                    <w:right w:val="none" w:sz="0" w:space="0" w:color="auto"/>
                  </w:divBdr>
                  <w:divsChild>
                    <w:div w:id="1309359460">
                      <w:marLeft w:val="0"/>
                      <w:marRight w:val="0"/>
                      <w:marTop w:val="0"/>
                      <w:marBottom w:val="375"/>
                      <w:divBdr>
                        <w:top w:val="none" w:sz="0" w:space="0" w:color="auto"/>
                        <w:left w:val="none" w:sz="0" w:space="0" w:color="auto"/>
                        <w:bottom w:val="none" w:sz="0" w:space="0" w:color="auto"/>
                        <w:right w:val="none" w:sz="0" w:space="0" w:color="auto"/>
                      </w:divBdr>
                      <w:divsChild>
                        <w:div w:id="465782421">
                          <w:marLeft w:val="0"/>
                          <w:marRight w:val="0"/>
                          <w:marTop w:val="0"/>
                          <w:marBottom w:val="0"/>
                          <w:divBdr>
                            <w:top w:val="none" w:sz="0" w:space="0" w:color="auto"/>
                            <w:left w:val="none" w:sz="0" w:space="0" w:color="auto"/>
                            <w:bottom w:val="none" w:sz="0" w:space="0" w:color="auto"/>
                            <w:right w:val="none" w:sz="0" w:space="0" w:color="auto"/>
                          </w:divBdr>
                        </w:div>
                      </w:divsChild>
                    </w:div>
                    <w:div w:id="1382830915">
                      <w:marLeft w:val="0"/>
                      <w:marRight w:val="0"/>
                      <w:marTop w:val="0"/>
                      <w:marBottom w:val="0"/>
                      <w:divBdr>
                        <w:top w:val="none" w:sz="0" w:space="0" w:color="auto"/>
                        <w:left w:val="none" w:sz="0" w:space="0" w:color="auto"/>
                        <w:bottom w:val="none" w:sz="0" w:space="0" w:color="auto"/>
                        <w:right w:val="none" w:sz="0" w:space="0" w:color="auto"/>
                      </w:divBdr>
                      <w:divsChild>
                        <w:div w:id="13178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8075">
              <w:marLeft w:val="0"/>
              <w:marRight w:val="0"/>
              <w:marTop w:val="0"/>
              <w:marBottom w:val="0"/>
              <w:divBdr>
                <w:top w:val="none" w:sz="0" w:space="0" w:color="auto"/>
                <w:left w:val="none" w:sz="0" w:space="0" w:color="auto"/>
                <w:bottom w:val="none" w:sz="0" w:space="0" w:color="auto"/>
                <w:right w:val="none" w:sz="0" w:space="0" w:color="auto"/>
              </w:divBdr>
              <w:divsChild>
                <w:div w:id="321394843">
                  <w:marLeft w:val="0"/>
                  <w:marRight w:val="0"/>
                  <w:marTop w:val="0"/>
                  <w:marBottom w:val="0"/>
                  <w:divBdr>
                    <w:top w:val="none" w:sz="0" w:space="0" w:color="auto"/>
                    <w:left w:val="none" w:sz="0" w:space="0" w:color="auto"/>
                    <w:bottom w:val="none" w:sz="0" w:space="0" w:color="auto"/>
                    <w:right w:val="none" w:sz="0" w:space="0" w:color="auto"/>
                  </w:divBdr>
                  <w:divsChild>
                    <w:div w:id="336003823">
                      <w:marLeft w:val="0"/>
                      <w:marRight w:val="0"/>
                      <w:marTop w:val="0"/>
                      <w:marBottom w:val="375"/>
                      <w:divBdr>
                        <w:top w:val="none" w:sz="0" w:space="0" w:color="auto"/>
                        <w:left w:val="none" w:sz="0" w:space="0" w:color="auto"/>
                        <w:bottom w:val="none" w:sz="0" w:space="0" w:color="auto"/>
                        <w:right w:val="none" w:sz="0" w:space="0" w:color="auto"/>
                      </w:divBdr>
                      <w:divsChild>
                        <w:div w:id="1632244748">
                          <w:marLeft w:val="0"/>
                          <w:marRight w:val="0"/>
                          <w:marTop w:val="0"/>
                          <w:marBottom w:val="0"/>
                          <w:divBdr>
                            <w:top w:val="none" w:sz="0" w:space="0" w:color="auto"/>
                            <w:left w:val="none" w:sz="0" w:space="0" w:color="auto"/>
                            <w:bottom w:val="none" w:sz="0" w:space="0" w:color="auto"/>
                            <w:right w:val="none" w:sz="0" w:space="0" w:color="auto"/>
                          </w:divBdr>
                        </w:div>
                      </w:divsChild>
                    </w:div>
                    <w:div w:id="380252731">
                      <w:marLeft w:val="0"/>
                      <w:marRight w:val="0"/>
                      <w:marTop w:val="0"/>
                      <w:marBottom w:val="0"/>
                      <w:divBdr>
                        <w:top w:val="none" w:sz="0" w:space="0" w:color="auto"/>
                        <w:left w:val="none" w:sz="0" w:space="0" w:color="auto"/>
                        <w:bottom w:val="none" w:sz="0" w:space="0" w:color="auto"/>
                        <w:right w:val="none" w:sz="0" w:space="0" w:color="auto"/>
                      </w:divBdr>
                      <w:divsChild>
                        <w:div w:id="696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80302">
              <w:marLeft w:val="0"/>
              <w:marRight w:val="0"/>
              <w:marTop w:val="0"/>
              <w:marBottom w:val="0"/>
              <w:divBdr>
                <w:top w:val="none" w:sz="0" w:space="0" w:color="auto"/>
                <w:left w:val="none" w:sz="0" w:space="0" w:color="auto"/>
                <w:bottom w:val="none" w:sz="0" w:space="0" w:color="auto"/>
                <w:right w:val="none" w:sz="0" w:space="0" w:color="auto"/>
              </w:divBdr>
              <w:divsChild>
                <w:div w:id="1328167262">
                  <w:marLeft w:val="0"/>
                  <w:marRight w:val="0"/>
                  <w:marTop w:val="0"/>
                  <w:marBottom w:val="0"/>
                  <w:divBdr>
                    <w:top w:val="none" w:sz="0" w:space="0" w:color="auto"/>
                    <w:left w:val="none" w:sz="0" w:space="0" w:color="auto"/>
                    <w:bottom w:val="none" w:sz="0" w:space="0" w:color="auto"/>
                    <w:right w:val="none" w:sz="0" w:space="0" w:color="auto"/>
                  </w:divBdr>
                  <w:divsChild>
                    <w:div w:id="738208401">
                      <w:marLeft w:val="0"/>
                      <w:marRight w:val="0"/>
                      <w:marTop w:val="0"/>
                      <w:marBottom w:val="375"/>
                      <w:divBdr>
                        <w:top w:val="none" w:sz="0" w:space="0" w:color="auto"/>
                        <w:left w:val="none" w:sz="0" w:space="0" w:color="auto"/>
                        <w:bottom w:val="none" w:sz="0" w:space="0" w:color="auto"/>
                        <w:right w:val="none" w:sz="0" w:space="0" w:color="auto"/>
                      </w:divBdr>
                      <w:divsChild>
                        <w:div w:id="1986085694">
                          <w:marLeft w:val="0"/>
                          <w:marRight w:val="0"/>
                          <w:marTop w:val="0"/>
                          <w:marBottom w:val="0"/>
                          <w:divBdr>
                            <w:top w:val="none" w:sz="0" w:space="0" w:color="auto"/>
                            <w:left w:val="none" w:sz="0" w:space="0" w:color="auto"/>
                            <w:bottom w:val="none" w:sz="0" w:space="0" w:color="auto"/>
                            <w:right w:val="none" w:sz="0" w:space="0" w:color="auto"/>
                          </w:divBdr>
                        </w:div>
                      </w:divsChild>
                    </w:div>
                    <w:div w:id="2135129911">
                      <w:marLeft w:val="0"/>
                      <w:marRight w:val="0"/>
                      <w:marTop w:val="0"/>
                      <w:marBottom w:val="0"/>
                      <w:divBdr>
                        <w:top w:val="none" w:sz="0" w:space="0" w:color="auto"/>
                        <w:left w:val="none" w:sz="0" w:space="0" w:color="auto"/>
                        <w:bottom w:val="none" w:sz="0" w:space="0" w:color="auto"/>
                        <w:right w:val="none" w:sz="0" w:space="0" w:color="auto"/>
                      </w:divBdr>
                      <w:divsChild>
                        <w:div w:id="161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6218">
              <w:marLeft w:val="0"/>
              <w:marRight w:val="0"/>
              <w:marTop w:val="0"/>
              <w:marBottom w:val="0"/>
              <w:divBdr>
                <w:top w:val="none" w:sz="0" w:space="0" w:color="auto"/>
                <w:left w:val="none" w:sz="0" w:space="0" w:color="auto"/>
                <w:bottom w:val="none" w:sz="0" w:space="0" w:color="auto"/>
                <w:right w:val="none" w:sz="0" w:space="0" w:color="auto"/>
              </w:divBdr>
              <w:divsChild>
                <w:div w:id="1369572714">
                  <w:marLeft w:val="0"/>
                  <w:marRight w:val="0"/>
                  <w:marTop w:val="0"/>
                  <w:marBottom w:val="0"/>
                  <w:divBdr>
                    <w:top w:val="none" w:sz="0" w:space="0" w:color="auto"/>
                    <w:left w:val="none" w:sz="0" w:space="0" w:color="auto"/>
                    <w:bottom w:val="none" w:sz="0" w:space="0" w:color="auto"/>
                    <w:right w:val="none" w:sz="0" w:space="0" w:color="auto"/>
                  </w:divBdr>
                  <w:divsChild>
                    <w:div w:id="1334258166">
                      <w:marLeft w:val="0"/>
                      <w:marRight w:val="0"/>
                      <w:marTop w:val="0"/>
                      <w:marBottom w:val="375"/>
                      <w:divBdr>
                        <w:top w:val="none" w:sz="0" w:space="0" w:color="auto"/>
                        <w:left w:val="none" w:sz="0" w:space="0" w:color="auto"/>
                        <w:bottom w:val="none" w:sz="0" w:space="0" w:color="auto"/>
                        <w:right w:val="none" w:sz="0" w:space="0" w:color="auto"/>
                      </w:divBdr>
                      <w:divsChild>
                        <w:div w:id="684866282">
                          <w:marLeft w:val="0"/>
                          <w:marRight w:val="0"/>
                          <w:marTop w:val="0"/>
                          <w:marBottom w:val="0"/>
                          <w:divBdr>
                            <w:top w:val="none" w:sz="0" w:space="0" w:color="auto"/>
                            <w:left w:val="none" w:sz="0" w:space="0" w:color="auto"/>
                            <w:bottom w:val="none" w:sz="0" w:space="0" w:color="auto"/>
                            <w:right w:val="none" w:sz="0" w:space="0" w:color="auto"/>
                          </w:divBdr>
                        </w:div>
                      </w:divsChild>
                    </w:div>
                    <w:div w:id="15627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922">
              <w:marLeft w:val="0"/>
              <w:marRight w:val="0"/>
              <w:marTop w:val="0"/>
              <w:marBottom w:val="0"/>
              <w:divBdr>
                <w:top w:val="none" w:sz="0" w:space="0" w:color="auto"/>
                <w:left w:val="none" w:sz="0" w:space="0" w:color="auto"/>
                <w:bottom w:val="none" w:sz="0" w:space="0" w:color="auto"/>
                <w:right w:val="none" w:sz="0" w:space="0" w:color="auto"/>
              </w:divBdr>
              <w:divsChild>
                <w:div w:id="1722173895">
                  <w:marLeft w:val="0"/>
                  <w:marRight w:val="0"/>
                  <w:marTop w:val="0"/>
                  <w:marBottom w:val="0"/>
                  <w:divBdr>
                    <w:top w:val="none" w:sz="0" w:space="0" w:color="auto"/>
                    <w:left w:val="none" w:sz="0" w:space="0" w:color="auto"/>
                    <w:bottom w:val="none" w:sz="0" w:space="0" w:color="auto"/>
                    <w:right w:val="none" w:sz="0" w:space="0" w:color="auto"/>
                  </w:divBdr>
                  <w:divsChild>
                    <w:div w:id="992871493">
                      <w:marLeft w:val="0"/>
                      <w:marRight w:val="0"/>
                      <w:marTop w:val="0"/>
                      <w:marBottom w:val="375"/>
                      <w:divBdr>
                        <w:top w:val="none" w:sz="0" w:space="0" w:color="auto"/>
                        <w:left w:val="none" w:sz="0" w:space="0" w:color="auto"/>
                        <w:bottom w:val="none" w:sz="0" w:space="0" w:color="auto"/>
                        <w:right w:val="none" w:sz="0" w:space="0" w:color="auto"/>
                      </w:divBdr>
                      <w:divsChild>
                        <w:div w:id="2019112311">
                          <w:marLeft w:val="0"/>
                          <w:marRight w:val="0"/>
                          <w:marTop w:val="0"/>
                          <w:marBottom w:val="0"/>
                          <w:divBdr>
                            <w:top w:val="none" w:sz="0" w:space="0" w:color="auto"/>
                            <w:left w:val="none" w:sz="0" w:space="0" w:color="auto"/>
                            <w:bottom w:val="none" w:sz="0" w:space="0" w:color="auto"/>
                            <w:right w:val="none" w:sz="0" w:space="0" w:color="auto"/>
                          </w:divBdr>
                        </w:div>
                      </w:divsChild>
                    </w:div>
                    <w:div w:id="15349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8082">
              <w:marLeft w:val="0"/>
              <w:marRight w:val="0"/>
              <w:marTop w:val="600"/>
              <w:marBottom w:val="600"/>
              <w:divBdr>
                <w:top w:val="none" w:sz="0" w:space="0" w:color="auto"/>
                <w:left w:val="none" w:sz="0" w:space="0" w:color="auto"/>
                <w:bottom w:val="none" w:sz="0" w:space="0" w:color="auto"/>
                <w:right w:val="none" w:sz="0" w:space="0" w:color="auto"/>
              </w:divBdr>
              <w:divsChild>
                <w:div w:id="1102796088">
                  <w:marLeft w:val="0"/>
                  <w:marRight w:val="0"/>
                  <w:marTop w:val="0"/>
                  <w:marBottom w:val="0"/>
                  <w:divBdr>
                    <w:top w:val="none" w:sz="0" w:space="0" w:color="auto"/>
                    <w:left w:val="none" w:sz="0" w:space="0" w:color="auto"/>
                    <w:bottom w:val="none" w:sz="0" w:space="0" w:color="auto"/>
                    <w:right w:val="none" w:sz="0" w:space="0" w:color="auto"/>
                  </w:divBdr>
                  <w:divsChild>
                    <w:div w:id="839853756">
                      <w:marLeft w:val="0"/>
                      <w:marRight w:val="0"/>
                      <w:marTop w:val="0"/>
                      <w:marBottom w:val="0"/>
                      <w:divBdr>
                        <w:top w:val="single" w:sz="6" w:space="14" w:color="DEDEDE"/>
                        <w:left w:val="single" w:sz="6" w:space="14" w:color="DEDEDE"/>
                        <w:bottom w:val="single" w:sz="6" w:space="14" w:color="DEDEDE"/>
                        <w:right w:val="single" w:sz="6" w:space="14" w:color="DEDEDE"/>
                      </w:divBdr>
                    </w:div>
                    <w:div w:id="1306474022">
                      <w:marLeft w:val="0"/>
                      <w:marRight w:val="0"/>
                      <w:marTop w:val="0"/>
                      <w:marBottom w:val="0"/>
                      <w:divBdr>
                        <w:top w:val="single" w:sz="6" w:space="14" w:color="DEDEDE"/>
                        <w:left w:val="single" w:sz="6" w:space="14" w:color="DEDEDE"/>
                        <w:bottom w:val="single" w:sz="6" w:space="14" w:color="DEDEDE"/>
                        <w:right w:val="single" w:sz="6" w:space="14" w:color="DEDEDE"/>
                      </w:divBdr>
                    </w:div>
                    <w:div w:id="841510348">
                      <w:marLeft w:val="0"/>
                      <w:marRight w:val="0"/>
                      <w:marTop w:val="0"/>
                      <w:marBottom w:val="0"/>
                      <w:divBdr>
                        <w:top w:val="single" w:sz="6" w:space="14" w:color="DEDEDE"/>
                        <w:left w:val="single" w:sz="6" w:space="14" w:color="DEDEDE"/>
                        <w:bottom w:val="single" w:sz="6" w:space="14" w:color="DEDEDE"/>
                        <w:right w:val="single" w:sz="6" w:space="14" w:color="DEDEDE"/>
                      </w:divBdr>
                    </w:div>
                  </w:divsChild>
                </w:div>
              </w:divsChild>
            </w:div>
            <w:div w:id="1364213114">
              <w:marLeft w:val="0"/>
              <w:marRight w:val="0"/>
              <w:marTop w:val="450"/>
              <w:marBottom w:val="450"/>
              <w:divBdr>
                <w:top w:val="none" w:sz="0" w:space="0" w:color="auto"/>
                <w:left w:val="none" w:sz="0" w:space="0" w:color="auto"/>
                <w:bottom w:val="none" w:sz="0" w:space="0" w:color="auto"/>
                <w:right w:val="none" w:sz="0" w:space="0" w:color="auto"/>
              </w:divBdr>
            </w:div>
            <w:div w:id="59836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2653953">
      <w:bodyDiv w:val="1"/>
      <w:marLeft w:val="0"/>
      <w:marRight w:val="0"/>
      <w:marTop w:val="0"/>
      <w:marBottom w:val="0"/>
      <w:divBdr>
        <w:top w:val="none" w:sz="0" w:space="0" w:color="auto"/>
        <w:left w:val="none" w:sz="0" w:space="0" w:color="auto"/>
        <w:bottom w:val="none" w:sz="0" w:space="0" w:color="auto"/>
        <w:right w:val="none" w:sz="0" w:space="0" w:color="auto"/>
      </w:divBdr>
    </w:div>
    <w:div w:id="21446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Ayodeji Alaga</dc:creator>
  <cp:keywords/>
  <dc:description/>
  <cp:lastModifiedBy>Ayodeji Alaga</cp:lastModifiedBy>
  <cp:revision>6</cp:revision>
  <dcterms:created xsi:type="dcterms:W3CDTF">2020-04-11T22:38:00Z</dcterms:created>
  <dcterms:modified xsi:type="dcterms:W3CDTF">2020-04-12T01:06:00Z</dcterms:modified>
</cp:coreProperties>
</file>