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FB2" w:rsidRPr="00FA4FB2" w:rsidRDefault="00D177D5" w:rsidP="00FA4FB2">
      <w:pPr>
        <w:pStyle w:val="ListParagraph"/>
        <w:numPr>
          <w:ilvl w:val="0"/>
          <w:numId w:val="2"/>
        </w:numPr>
        <w:spacing w:line="360" w:lineRule="auto"/>
        <w:rPr>
          <w:rFonts w:ascii="Times New Roman" w:hAnsi="Times New Roman" w:cs="Times New Roman"/>
          <w:b/>
          <w:bCs/>
          <w:color w:val="222222"/>
          <w:u w:val="single"/>
          <w:shd w:val="clear" w:color="auto" w:fill="FFFFFF"/>
        </w:rPr>
      </w:pPr>
      <w:r w:rsidRPr="00FA4FB2">
        <w:rPr>
          <w:rFonts w:ascii="Times New Roman" w:hAnsi="Times New Roman" w:cs="Times New Roman"/>
          <w:b/>
          <w:bCs/>
          <w:color w:val="222222"/>
          <w:u w:val="single"/>
          <w:shd w:val="clear" w:color="auto" w:fill="FFFFFF"/>
        </w:rPr>
        <w:t>Patent</w:t>
      </w:r>
    </w:p>
    <w:p w:rsidR="00CF0D3E" w:rsidRPr="00FA4FB2" w:rsidRDefault="00D177D5" w:rsidP="00FA4FB2">
      <w:pPr>
        <w:spacing w:line="360" w:lineRule="auto"/>
        <w:rPr>
          <w:rFonts w:ascii="Times New Roman" w:hAnsi="Times New Roman" w:cs="Times New Roman"/>
          <w:color w:val="222222"/>
          <w:shd w:val="clear" w:color="auto" w:fill="FFFFFF"/>
        </w:rPr>
      </w:pPr>
      <w:r w:rsidRPr="00FA4FB2">
        <w:rPr>
          <w:rFonts w:ascii="Times New Roman" w:hAnsi="Times New Roman" w:cs="Times New Roman"/>
          <w:b/>
          <w:bCs/>
          <w:color w:val="222222"/>
          <w:shd w:val="clear" w:color="auto" w:fill="FFFFFF"/>
        </w:rPr>
        <w:t>Patent</w:t>
      </w:r>
      <w:r w:rsidRPr="00FA4FB2">
        <w:rPr>
          <w:rFonts w:ascii="Times New Roman" w:hAnsi="Times New Roman" w:cs="Times New Roman"/>
          <w:color w:val="222222"/>
          <w:shd w:val="clear" w:color="auto" w:fill="FFFFFF"/>
        </w:rPr>
        <w:t> means protected by a government issued right allowing someone to make and sell a product or service for a certain amount of years without anyone being allowed to copy it. An </w:t>
      </w:r>
      <w:r w:rsidRPr="00FA4FB2">
        <w:rPr>
          <w:rFonts w:ascii="Times New Roman" w:hAnsi="Times New Roman" w:cs="Times New Roman"/>
          <w:b/>
          <w:bCs/>
          <w:color w:val="222222"/>
          <w:shd w:val="clear" w:color="auto" w:fill="FFFFFF"/>
        </w:rPr>
        <w:t>example</w:t>
      </w:r>
      <w:r w:rsidRPr="00FA4FB2">
        <w:rPr>
          <w:rFonts w:ascii="Times New Roman" w:hAnsi="Times New Roman" w:cs="Times New Roman"/>
          <w:color w:val="222222"/>
          <w:shd w:val="clear" w:color="auto" w:fill="FFFFFF"/>
        </w:rPr>
        <w:t> of </w:t>
      </w:r>
      <w:r w:rsidRPr="00FA4FB2">
        <w:rPr>
          <w:rFonts w:ascii="Times New Roman" w:hAnsi="Times New Roman" w:cs="Times New Roman"/>
          <w:b/>
          <w:bCs/>
          <w:color w:val="222222"/>
          <w:shd w:val="clear" w:color="auto" w:fill="FFFFFF"/>
        </w:rPr>
        <w:t>patent</w:t>
      </w:r>
      <w:r w:rsidRPr="00FA4FB2">
        <w:rPr>
          <w:rFonts w:ascii="Times New Roman" w:hAnsi="Times New Roman" w:cs="Times New Roman"/>
          <w:color w:val="222222"/>
          <w:shd w:val="clear" w:color="auto" w:fill="FFFFFF"/>
        </w:rPr>
        <w:t> is a protection afforded t</w:t>
      </w:r>
      <w:bookmarkStart w:id="0" w:name="_GoBack"/>
      <w:bookmarkEnd w:id="0"/>
      <w:r w:rsidRPr="00FA4FB2">
        <w:rPr>
          <w:rFonts w:ascii="Times New Roman" w:hAnsi="Times New Roman" w:cs="Times New Roman"/>
          <w:color w:val="222222"/>
          <w:shd w:val="clear" w:color="auto" w:fill="FFFFFF"/>
        </w:rPr>
        <w:t>o the makers of Converse All Star sneakers.</w:t>
      </w:r>
    </w:p>
    <w:p w:rsidR="00D177D5" w:rsidRPr="00FA4FB2" w:rsidRDefault="00D177D5" w:rsidP="00FA4FB2">
      <w:pPr>
        <w:pStyle w:val="ListParagraph"/>
        <w:numPr>
          <w:ilvl w:val="0"/>
          <w:numId w:val="4"/>
        </w:numPr>
        <w:spacing w:line="360" w:lineRule="auto"/>
        <w:rPr>
          <w:rFonts w:ascii="Times New Roman" w:hAnsi="Times New Roman" w:cs="Times New Roman"/>
          <w:color w:val="222222"/>
          <w:shd w:val="clear" w:color="auto" w:fill="FFFFFF"/>
        </w:rPr>
      </w:pPr>
      <w:r w:rsidRPr="00FA4FB2">
        <w:rPr>
          <w:rFonts w:ascii="Times New Roman" w:hAnsi="Times New Roman" w:cs="Times New Roman"/>
          <w:color w:val="222222"/>
          <w:shd w:val="clear" w:color="auto" w:fill="FFFFFF"/>
        </w:rPr>
        <w:t xml:space="preserve">Types of patents </w:t>
      </w:r>
    </w:p>
    <w:p w:rsidR="00D177D5" w:rsidRPr="00D177D5" w:rsidRDefault="00D177D5" w:rsidP="00FA4FB2">
      <w:pPr>
        <w:numPr>
          <w:ilvl w:val="0"/>
          <w:numId w:val="1"/>
        </w:numPr>
        <w:shd w:val="clear" w:color="auto" w:fill="FFFFFF"/>
        <w:spacing w:after="60" w:line="360" w:lineRule="auto"/>
        <w:ind w:left="0"/>
        <w:rPr>
          <w:rFonts w:ascii="Times New Roman" w:eastAsia="Times New Roman" w:hAnsi="Times New Roman" w:cs="Times New Roman"/>
          <w:color w:val="222222"/>
        </w:rPr>
      </w:pPr>
      <w:r w:rsidRPr="00D177D5">
        <w:rPr>
          <w:rFonts w:ascii="Times New Roman" w:eastAsia="Times New Roman" w:hAnsi="Times New Roman" w:cs="Times New Roman"/>
          <w:color w:val="222222"/>
        </w:rPr>
        <w:t>utility patents.</w:t>
      </w:r>
    </w:p>
    <w:p w:rsidR="00D177D5" w:rsidRPr="00D177D5" w:rsidRDefault="00D177D5" w:rsidP="00FA4FB2">
      <w:pPr>
        <w:numPr>
          <w:ilvl w:val="0"/>
          <w:numId w:val="1"/>
        </w:numPr>
        <w:shd w:val="clear" w:color="auto" w:fill="FFFFFF"/>
        <w:spacing w:after="60" w:line="360" w:lineRule="auto"/>
        <w:ind w:left="0"/>
        <w:rPr>
          <w:rFonts w:ascii="Times New Roman" w:eastAsia="Times New Roman" w:hAnsi="Times New Roman" w:cs="Times New Roman"/>
          <w:color w:val="222222"/>
        </w:rPr>
      </w:pPr>
      <w:r w:rsidRPr="00D177D5">
        <w:rPr>
          <w:rFonts w:ascii="Times New Roman" w:eastAsia="Times New Roman" w:hAnsi="Times New Roman" w:cs="Times New Roman"/>
          <w:color w:val="222222"/>
        </w:rPr>
        <w:t>design patents, and.</w:t>
      </w:r>
    </w:p>
    <w:p w:rsidR="00D177D5" w:rsidRPr="00FA4FB2" w:rsidRDefault="00D177D5" w:rsidP="00FA4FB2">
      <w:pPr>
        <w:numPr>
          <w:ilvl w:val="0"/>
          <w:numId w:val="1"/>
        </w:numPr>
        <w:shd w:val="clear" w:color="auto" w:fill="FFFFFF"/>
        <w:spacing w:line="360" w:lineRule="auto"/>
        <w:ind w:left="0"/>
        <w:rPr>
          <w:rFonts w:ascii="Times New Roman" w:eastAsia="Times New Roman" w:hAnsi="Times New Roman" w:cs="Times New Roman"/>
          <w:color w:val="222222"/>
        </w:rPr>
      </w:pPr>
      <w:r w:rsidRPr="00D177D5">
        <w:rPr>
          <w:rFonts w:ascii="Times New Roman" w:eastAsia="Times New Roman" w:hAnsi="Times New Roman" w:cs="Times New Roman"/>
          <w:color w:val="222222"/>
        </w:rPr>
        <w:t>plant patents.</w:t>
      </w:r>
    </w:p>
    <w:p w:rsidR="00D177D5" w:rsidRPr="00FA4FB2" w:rsidRDefault="00D177D5" w:rsidP="00FA4FB2">
      <w:pPr>
        <w:pStyle w:val="ListParagraph"/>
        <w:numPr>
          <w:ilvl w:val="0"/>
          <w:numId w:val="2"/>
        </w:numPr>
        <w:shd w:val="clear" w:color="auto" w:fill="FFFFFF"/>
        <w:spacing w:line="360" w:lineRule="auto"/>
        <w:rPr>
          <w:rFonts w:ascii="Times New Roman" w:eastAsia="Times New Roman" w:hAnsi="Times New Roman" w:cs="Times New Roman"/>
          <w:b/>
          <w:color w:val="222222"/>
          <w:u w:val="single"/>
        </w:rPr>
      </w:pPr>
      <w:r w:rsidRPr="00FA4FB2">
        <w:rPr>
          <w:rFonts w:ascii="Times New Roman" w:eastAsia="Times New Roman" w:hAnsi="Times New Roman" w:cs="Times New Roman"/>
          <w:b/>
          <w:color w:val="222222"/>
          <w:u w:val="single"/>
        </w:rPr>
        <w:t>Copyright</w:t>
      </w:r>
    </w:p>
    <w:p w:rsidR="00D177D5" w:rsidRPr="00FA4FB2" w:rsidRDefault="00D177D5" w:rsidP="00FA4FB2">
      <w:pPr>
        <w:shd w:val="clear" w:color="auto" w:fill="FFFFFF"/>
        <w:spacing w:line="360" w:lineRule="auto"/>
        <w:rPr>
          <w:rFonts w:ascii="Times New Roman" w:hAnsi="Times New Roman" w:cs="Times New Roman"/>
          <w:color w:val="222222"/>
          <w:shd w:val="clear" w:color="auto" w:fill="FFFFFF"/>
        </w:rPr>
      </w:pPr>
      <w:r w:rsidRPr="00FA4FB2">
        <w:rPr>
          <w:rFonts w:ascii="Times New Roman" w:hAnsi="Times New Roman" w:cs="Times New Roman"/>
          <w:b/>
          <w:bCs/>
          <w:color w:val="222222"/>
          <w:shd w:val="clear" w:color="auto" w:fill="FFFFFF"/>
        </w:rPr>
        <w:t>Copyright</w:t>
      </w:r>
      <w:r w:rsidRPr="00FA4FB2">
        <w:rPr>
          <w:rFonts w:ascii="Times New Roman" w:hAnsi="Times New Roman" w:cs="Times New Roman"/>
          <w:color w:val="222222"/>
          <w:shd w:val="clear" w:color="auto" w:fill="FFFFFF"/>
        </w:rPr>
        <w:t> refers to the legal right of the owner of intellectual property. In simpler terms, </w:t>
      </w:r>
      <w:r w:rsidRPr="00FA4FB2">
        <w:rPr>
          <w:rFonts w:ascii="Times New Roman" w:hAnsi="Times New Roman" w:cs="Times New Roman"/>
          <w:b/>
          <w:bCs/>
          <w:color w:val="222222"/>
          <w:shd w:val="clear" w:color="auto" w:fill="FFFFFF"/>
        </w:rPr>
        <w:t>copyright</w:t>
      </w:r>
      <w:r w:rsidRPr="00FA4FB2">
        <w:rPr>
          <w:rFonts w:ascii="Times New Roman" w:hAnsi="Times New Roman" w:cs="Times New Roman"/>
          <w:color w:val="222222"/>
          <w:shd w:val="clear" w:color="auto" w:fill="FFFFFF"/>
        </w:rPr>
        <w:t> is the right to copy. This means that the original creators of products and anyone they give authorization to are the only ones with the exclusive right to reproduce the work.</w:t>
      </w:r>
    </w:p>
    <w:p w:rsidR="00D177D5" w:rsidRPr="00FA4FB2" w:rsidRDefault="00D177D5" w:rsidP="00FA4FB2">
      <w:pPr>
        <w:pStyle w:val="ListParagraph"/>
        <w:numPr>
          <w:ilvl w:val="0"/>
          <w:numId w:val="3"/>
        </w:numPr>
        <w:shd w:val="clear" w:color="auto" w:fill="FFFFFF"/>
        <w:spacing w:line="360" w:lineRule="auto"/>
        <w:rPr>
          <w:rFonts w:ascii="Times New Roman" w:eastAsia="Times New Roman" w:hAnsi="Times New Roman" w:cs="Times New Roman"/>
          <w:color w:val="222222"/>
        </w:rPr>
      </w:pPr>
      <w:r w:rsidRPr="00FA4FB2">
        <w:rPr>
          <w:rFonts w:ascii="Times New Roman" w:hAnsi="Times New Roman" w:cs="Times New Roman"/>
          <w:color w:val="222222"/>
          <w:shd w:val="clear" w:color="auto" w:fill="FFFFFF"/>
        </w:rPr>
        <w:t xml:space="preserve">Copyright law definition </w:t>
      </w:r>
    </w:p>
    <w:p w:rsidR="00D177D5" w:rsidRPr="00D177D5" w:rsidRDefault="00D177D5" w:rsidP="00FA4FB2">
      <w:pPr>
        <w:shd w:val="clear" w:color="auto" w:fill="FFFFFF"/>
        <w:spacing w:line="360" w:lineRule="auto"/>
        <w:rPr>
          <w:rFonts w:ascii="Times New Roman" w:eastAsia="Times New Roman" w:hAnsi="Times New Roman" w:cs="Times New Roman"/>
          <w:color w:val="222222"/>
        </w:rPr>
      </w:pPr>
      <w:r w:rsidRPr="00FA4FB2">
        <w:rPr>
          <w:rFonts w:ascii="Times New Roman" w:hAnsi="Times New Roman" w:cs="Times New Roman"/>
          <w:color w:val="222222"/>
          <w:shd w:val="clear" w:color="auto" w:fill="FFFFFF"/>
        </w:rPr>
        <w:t>The </w:t>
      </w:r>
      <w:r w:rsidRPr="00FA4FB2">
        <w:rPr>
          <w:rFonts w:ascii="Times New Roman" w:hAnsi="Times New Roman" w:cs="Times New Roman"/>
          <w:b/>
          <w:bCs/>
          <w:color w:val="222222"/>
          <w:shd w:val="clear" w:color="auto" w:fill="FFFFFF"/>
        </w:rPr>
        <w:t>definition of copyright law</w:t>
      </w:r>
      <w:r w:rsidRPr="00FA4FB2">
        <w:rPr>
          <w:rFonts w:ascii="Times New Roman" w:hAnsi="Times New Roman" w:cs="Times New Roman"/>
          <w:color w:val="222222"/>
          <w:shd w:val="clear" w:color="auto" w:fill="FFFFFF"/>
        </w:rPr>
        <w:t> is the body of </w:t>
      </w:r>
      <w:r w:rsidRPr="00FA4FB2">
        <w:rPr>
          <w:rFonts w:ascii="Times New Roman" w:hAnsi="Times New Roman" w:cs="Times New Roman"/>
          <w:b/>
          <w:bCs/>
          <w:color w:val="222222"/>
          <w:shd w:val="clear" w:color="auto" w:fill="FFFFFF"/>
        </w:rPr>
        <w:t>law</w:t>
      </w:r>
      <w:r w:rsidRPr="00FA4FB2">
        <w:rPr>
          <w:rFonts w:ascii="Times New Roman" w:hAnsi="Times New Roman" w:cs="Times New Roman"/>
          <w:color w:val="222222"/>
          <w:shd w:val="clear" w:color="auto" w:fill="FFFFFF"/>
        </w:rPr>
        <w:t> in the United States that governs the protection of the ownership and usage rights for creative works including works of art and written books, among other types of media.</w:t>
      </w:r>
    </w:p>
    <w:p w:rsidR="00D177D5" w:rsidRPr="00FA4FB2" w:rsidRDefault="00D177D5" w:rsidP="00FA4FB2">
      <w:pPr>
        <w:pStyle w:val="ListParagraph"/>
        <w:numPr>
          <w:ilvl w:val="0"/>
          <w:numId w:val="2"/>
        </w:numPr>
        <w:spacing w:line="360" w:lineRule="auto"/>
        <w:rPr>
          <w:rFonts w:ascii="Times New Roman" w:hAnsi="Times New Roman" w:cs="Times New Roman"/>
          <w:b/>
          <w:color w:val="222222"/>
          <w:u w:val="single"/>
          <w:shd w:val="clear" w:color="auto" w:fill="FFFFFF"/>
        </w:rPr>
      </w:pPr>
      <w:r w:rsidRPr="00FA4FB2">
        <w:rPr>
          <w:rFonts w:ascii="Times New Roman" w:hAnsi="Times New Roman" w:cs="Times New Roman"/>
          <w:b/>
          <w:color w:val="222222"/>
          <w:u w:val="single"/>
          <w:shd w:val="clear" w:color="auto" w:fill="FFFFFF"/>
        </w:rPr>
        <w:t>Trademark</w:t>
      </w:r>
    </w:p>
    <w:p w:rsidR="00D177D5" w:rsidRPr="00FA4FB2" w:rsidRDefault="00D177D5" w:rsidP="00FA4FB2">
      <w:pPr>
        <w:spacing w:line="360" w:lineRule="auto"/>
        <w:rPr>
          <w:rFonts w:ascii="Times New Roman" w:hAnsi="Times New Roman" w:cs="Times New Roman"/>
          <w:shd w:val="clear" w:color="auto" w:fill="FFFFFF"/>
        </w:rPr>
      </w:pPr>
      <w:r w:rsidRPr="00FA4FB2">
        <w:rPr>
          <w:rFonts w:ascii="Times New Roman" w:hAnsi="Times New Roman" w:cs="Times New Roman"/>
          <w:shd w:val="clear" w:color="auto" w:fill="FFFFFF"/>
        </w:rPr>
        <w:t>A </w:t>
      </w:r>
      <w:r w:rsidRPr="00FA4FB2">
        <w:rPr>
          <w:rFonts w:ascii="Times New Roman" w:hAnsi="Times New Roman" w:cs="Times New Roman"/>
          <w:bCs/>
          <w:shd w:val="clear" w:color="auto" w:fill="FFFFFF"/>
        </w:rPr>
        <w:t>trademark</w:t>
      </w:r>
      <w:r w:rsidRPr="00FA4FB2">
        <w:rPr>
          <w:rFonts w:ascii="Times New Roman" w:hAnsi="Times New Roman" w:cs="Times New Roman"/>
          <w:shd w:val="clear" w:color="auto" w:fill="FFFFFF"/>
        </w:rPr>
        <w:t> (also written </w:t>
      </w:r>
      <w:r w:rsidRPr="00FA4FB2">
        <w:rPr>
          <w:rFonts w:ascii="Times New Roman" w:hAnsi="Times New Roman" w:cs="Times New Roman"/>
          <w:bCs/>
          <w:shd w:val="clear" w:color="auto" w:fill="FFFFFF"/>
        </w:rPr>
        <w:t>trade mark</w:t>
      </w:r>
      <w:r w:rsidRPr="00FA4FB2">
        <w:rPr>
          <w:rFonts w:ascii="Times New Roman" w:hAnsi="Times New Roman" w:cs="Times New Roman"/>
          <w:shd w:val="clear" w:color="auto" w:fill="FFFFFF"/>
        </w:rPr>
        <w:t> or </w:t>
      </w:r>
      <w:r w:rsidRPr="00FA4FB2">
        <w:rPr>
          <w:rFonts w:ascii="Times New Roman" w:hAnsi="Times New Roman" w:cs="Times New Roman"/>
          <w:bCs/>
          <w:shd w:val="clear" w:color="auto" w:fill="FFFFFF"/>
        </w:rPr>
        <w:t>trade-mark</w:t>
      </w:r>
      <w:r w:rsidRPr="00FA4FB2">
        <w:rPr>
          <w:rFonts w:ascii="Times New Roman" w:hAnsi="Times New Roman" w:cs="Times New Roman"/>
          <w:shd w:val="clear" w:color="auto" w:fill="FFFFFF"/>
        </w:rPr>
        <w:t>) is a type of </w:t>
      </w:r>
      <w:hyperlink r:id="rId7" w:tooltip="Intellectual property" w:history="1">
        <w:r w:rsidRPr="00FA4FB2">
          <w:rPr>
            <w:rStyle w:val="Hyperlink"/>
            <w:rFonts w:ascii="Times New Roman" w:hAnsi="Times New Roman" w:cs="Times New Roman"/>
            <w:color w:val="auto"/>
            <w:u w:val="none"/>
            <w:shd w:val="clear" w:color="auto" w:fill="FFFFFF"/>
          </w:rPr>
          <w:t>intellectual property</w:t>
        </w:r>
      </w:hyperlink>
      <w:r w:rsidRPr="00FA4FB2">
        <w:rPr>
          <w:rFonts w:ascii="Times New Roman" w:hAnsi="Times New Roman" w:cs="Times New Roman"/>
          <w:shd w:val="clear" w:color="auto" w:fill="FFFFFF"/>
        </w:rPr>
        <w:t> consisting of a recognizable </w:t>
      </w:r>
      <w:hyperlink r:id="rId8" w:tooltip="Sign (semiotics)" w:history="1">
        <w:r w:rsidRPr="00FA4FB2">
          <w:rPr>
            <w:rStyle w:val="Hyperlink"/>
            <w:rFonts w:ascii="Times New Roman" w:hAnsi="Times New Roman" w:cs="Times New Roman"/>
            <w:color w:val="auto"/>
            <w:u w:val="none"/>
            <w:shd w:val="clear" w:color="auto" w:fill="FFFFFF"/>
          </w:rPr>
          <w:t>sign</w:t>
        </w:r>
      </w:hyperlink>
      <w:r w:rsidRPr="00FA4FB2">
        <w:rPr>
          <w:rFonts w:ascii="Times New Roman" w:hAnsi="Times New Roman" w:cs="Times New Roman"/>
          <w:shd w:val="clear" w:color="auto" w:fill="FFFFFF"/>
        </w:rPr>
        <w:t>, </w:t>
      </w:r>
      <w:hyperlink r:id="rId9" w:tooltip="Design" w:history="1">
        <w:r w:rsidRPr="00FA4FB2">
          <w:rPr>
            <w:rStyle w:val="Hyperlink"/>
            <w:rFonts w:ascii="Times New Roman" w:hAnsi="Times New Roman" w:cs="Times New Roman"/>
            <w:color w:val="auto"/>
            <w:u w:val="none"/>
            <w:shd w:val="clear" w:color="auto" w:fill="FFFFFF"/>
          </w:rPr>
          <w:t>design</w:t>
        </w:r>
      </w:hyperlink>
      <w:r w:rsidRPr="00FA4FB2">
        <w:rPr>
          <w:rFonts w:ascii="Times New Roman" w:hAnsi="Times New Roman" w:cs="Times New Roman"/>
          <w:shd w:val="clear" w:color="auto" w:fill="FFFFFF"/>
        </w:rPr>
        <w:t>, or </w:t>
      </w:r>
      <w:hyperlink r:id="rId10" w:tooltip="Expression (language)" w:history="1">
        <w:r w:rsidRPr="00FA4FB2">
          <w:rPr>
            <w:rStyle w:val="Hyperlink"/>
            <w:rFonts w:ascii="Times New Roman" w:hAnsi="Times New Roman" w:cs="Times New Roman"/>
            <w:color w:val="auto"/>
            <w:u w:val="none"/>
            <w:shd w:val="clear" w:color="auto" w:fill="FFFFFF"/>
          </w:rPr>
          <w:t>expression</w:t>
        </w:r>
      </w:hyperlink>
      <w:r w:rsidRPr="00FA4FB2">
        <w:rPr>
          <w:rFonts w:ascii="Times New Roman" w:hAnsi="Times New Roman" w:cs="Times New Roman"/>
          <w:shd w:val="clear" w:color="auto" w:fill="FFFFFF"/>
        </w:rPr>
        <w:t> which identifies </w:t>
      </w:r>
      <w:hyperlink r:id="rId11" w:tooltip="Good (economics and accounting)" w:history="1">
        <w:r w:rsidRPr="00FA4FB2">
          <w:rPr>
            <w:rStyle w:val="Hyperlink"/>
            <w:rFonts w:ascii="Times New Roman" w:hAnsi="Times New Roman" w:cs="Times New Roman"/>
            <w:color w:val="auto"/>
            <w:u w:val="none"/>
            <w:shd w:val="clear" w:color="auto" w:fill="FFFFFF"/>
          </w:rPr>
          <w:t>products</w:t>
        </w:r>
      </w:hyperlink>
      <w:r w:rsidRPr="00FA4FB2">
        <w:rPr>
          <w:rFonts w:ascii="Times New Roman" w:hAnsi="Times New Roman" w:cs="Times New Roman"/>
          <w:shd w:val="clear" w:color="auto" w:fill="FFFFFF"/>
        </w:rPr>
        <w:t> or </w:t>
      </w:r>
      <w:hyperlink r:id="rId12" w:tooltip="Service economies" w:history="1">
        <w:r w:rsidRPr="00FA4FB2">
          <w:rPr>
            <w:rStyle w:val="Hyperlink"/>
            <w:rFonts w:ascii="Times New Roman" w:hAnsi="Times New Roman" w:cs="Times New Roman"/>
            <w:color w:val="auto"/>
            <w:u w:val="none"/>
            <w:shd w:val="clear" w:color="auto" w:fill="FFFFFF"/>
          </w:rPr>
          <w:t>services</w:t>
        </w:r>
      </w:hyperlink>
      <w:r w:rsidRPr="00FA4FB2">
        <w:rPr>
          <w:rFonts w:ascii="Times New Roman" w:hAnsi="Times New Roman" w:cs="Times New Roman"/>
          <w:shd w:val="clear" w:color="auto" w:fill="FFFFFF"/>
        </w:rPr>
        <w:t> of a particular source from those of others,</w:t>
      </w:r>
      <w:r w:rsidRPr="00FA4FB2">
        <w:rPr>
          <w:rFonts w:ascii="Times New Roman" w:hAnsi="Times New Roman" w:cs="Times New Roman"/>
          <w:shd w:val="clear" w:color="auto" w:fill="FFFFFF"/>
        </w:rPr>
        <w:t xml:space="preserve"> </w:t>
      </w:r>
      <w:r w:rsidRPr="00FA4FB2">
        <w:rPr>
          <w:rFonts w:ascii="Times New Roman" w:hAnsi="Times New Roman" w:cs="Times New Roman"/>
          <w:shd w:val="clear" w:color="auto" w:fill="FFFFFF"/>
        </w:rPr>
        <w:t>although trademarks used to identify services are usually called </w:t>
      </w:r>
      <w:hyperlink r:id="rId13" w:tooltip="Service mark" w:history="1">
        <w:r w:rsidRPr="00FA4FB2">
          <w:rPr>
            <w:rStyle w:val="Hyperlink"/>
            <w:rFonts w:ascii="Times New Roman" w:hAnsi="Times New Roman" w:cs="Times New Roman"/>
            <w:color w:val="auto"/>
            <w:u w:val="none"/>
            <w:shd w:val="clear" w:color="auto" w:fill="FFFFFF"/>
          </w:rPr>
          <w:t>service marks</w:t>
        </w:r>
      </w:hyperlink>
      <w:r w:rsidRPr="00FA4FB2">
        <w:rPr>
          <w:rFonts w:ascii="Times New Roman" w:hAnsi="Times New Roman" w:cs="Times New Roman"/>
          <w:shd w:val="clear" w:color="auto" w:fill="FFFFFF"/>
        </w:rPr>
        <w:t>.</w:t>
      </w:r>
      <w:r w:rsidRPr="00FA4FB2">
        <w:rPr>
          <w:rFonts w:ascii="Times New Roman" w:hAnsi="Times New Roman" w:cs="Times New Roman"/>
          <w:shd w:val="clear" w:color="auto" w:fill="FFFFFF"/>
        </w:rPr>
        <w:t xml:space="preserve"> </w:t>
      </w:r>
      <w:r w:rsidRPr="00FA4FB2">
        <w:rPr>
          <w:rFonts w:ascii="Times New Roman" w:hAnsi="Times New Roman" w:cs="Times New Roman"/>
          <w:shd w:val="clear" w:color="auto" w:fill="FFFFFF"/>
        </w:rPr>
        <w:t>The trademark owner can be an individual, </w:t>
      </w:r>
      <w:hyperlink r:id="rId14" w:tooltip="Business organizations" w:history="1">
        <w:r w:rsidRPr="00FA4FB2">
          <w:rPr>
            <w:rStyle w:val="Hyperlink"/>
            <w:rFonts w:ascii="Times New Roman" w:hAnsi="Times New Roman" w:cs="Times New Roman"/>
            <w:color w:val="auto"/>
            <w:u w:val="none"/>
            <w:shd w:val="clear" w:color="auto" w:fill="FFFFFF"/>
          </w:rPr>
          <w:t>business organization</w:t>
        </w:r>
      </w:hyperlink>
      <w:r w:rsidRPr="00FA4FB2">
        <w:rPr>
          <w:rFonts w:ascii="Times New Roman" w:hAnsi="Times New Roman" w:cs="Times New Roman"/>
          <w:shd w:val="clear" w:color="auto" w:fill="FFFFFF"/>
        </w:rPr>
        <w:t>, or any </w:t>
      </w:r>
      <w:hyperlink r:id="rId15" w:tooltip="Juristic person" w:history="1">
        <w:r w:rsidRPr="00FA4FB2">
          <w:rPr>
            <w:rStyle w:val="Hyperlink"/>
            <w:rFonts w:ascii="Times New Roman" w:hAnsi="Times New Roman" w:cs="Times New Roman"/>
            <w:color w:val="auto"/>
            <w:u w:val="none"/>
            <w:shd w:val="clear" w:color="auto" w:fill="FFFFFF"/>
          </w:rPr>
          <w:t>legal entity</w:t>
        </w:r>
      </w:hyperlink>
      <w:r w:rsidRPr="00FA4FB2">
        <w:rPr>
          <w:rFonts w:ascii="Times New Roman" w:hAnsi="Times New Roman" w:cs="Times New Roman"/>
          <w:shd w:val="clear" w:color="auto" w:fill="FFFFFF"/>
        </w:rPr>
        <w:t>. A trademark may be located on a </w:t>
      </w:r>
      <w:hyperlink r:id="rId16" w:tooltip="Packaging and labeling" w:history="1">
        <w:r w:rsidRPr="00FA4FB2">
          <w:rPr>
            <w:rStyle w:val="Hyperlink"/>
            <w:rFonts w:ascii="Times New Roman" w:hAnsi="Times New Roman" w:cs="Times New Roman"/>
            <w:color w:val="auto"/>
            <w:u w:val="none"/>
            <w:shd w:val="clear" w:color="auto" w:fill="FFFFFF"/>
          </w:rPr>
          <w:t>package</w:t>
        </w:r>
      </w:hyperlink>
      <w:r w:rsidRPr="00FA4FB2">
        <w:rPr>
          <w:rFonts w:ascii="Times New Roman" w:hAnsi="Times New Roman" w:cs="Times New Roman"/>
          <w:shd w:val="clear" w:color="auto" w:fill="FFFFFF"/>
        </w:rPr>
        <w:t>, a </w:t>
      </w:r>
      <w:hyperlink r:id="rId17" w:tooltip="Label" w:history="1">
        <w:r w:rsidRPr="00FA4FB2">
          <w:rPr>
            <w:rStyle w:val="Hyperlink"/>
            <w:rFonts w:ascii="Times New Roman" w:hAnsi="Times New Roman" w:cs="Times New Roman"/>
            <w:color w:val="auto"/>
            <w:u w:val="none"/>
            <w:shd w:val="clear" w:color="auto" w:fill="FFFFFF"/>
          </w:rPr>
          <w:t>label</w:t>
        </w:r>
      </w:hyperlink>
      <w:r w:rsidRPr="00FA4FB2">
        <w:rPr>
          <w:rFonts w:ascii="Times New Roman" w:hAnsi="Times New Roman" w:cs="Times New Roman"/>
          <w:shd w:val="clear" w:color="auto" w:fill="FFFFFF"/>
        </w:rPr>
        <w:t>, a </w:t>
      </w:r>
      <w:hyperlink r:id="rId18" w:tooltip="Voucher" w:history="1">
        <w:r w:rsidRPr="00FA4FB2">
          <w:rPr>
            <w:rStyle w:val="Hyperlink"/>
            <w:rFonts w:ascii="Times New Roman" w:hAnsi="Times New Roman" w:cs="Times New Roman"/>
            <w:color w:val="auto"/>
            <w:u w:val="none"/>
            <w:shd w:val="clear" w:color="auto" w:fill="FFFFFF"/>
          </w:rPr>
          <w:t>voucher</w:t>
        </w:r>
      </w:hyperlink>
      <w:r w:rsidRPr="00FA4FB2">
        <w:rPr>
          <w:rFonts w:ascii="Times New Roman" w:hAnsi="Times New Roman" w:cs="Times New Roman"/>
          <w:shd w:val="clear" w:color="auto" w:fill="FFFFFF"/>
        </w:rPr>
        <w:t>, or on the product itself. For the sake of </w:t>
      </w:r>
      <w:hyperlink r:id="rId19" w:tooltip="Corporate identity" w:history="1">
        <w:r w:rsidRPr="00FA4FB2">
          <w:rPr>
            <w:rStyle w:val="Hyperlink"/>
            <w:rFonts w:ascii="Times New Roman" w:hAnsi="Times New Roman" w:cs="Times New Roman"/>
            <w:color w:val="auto"/>
            <w:u w:val="none"/>
            <w:shd w:val="clear" w:color="auto" w:fill="FFFFFF"/>
          </w:rPr>
          <w:t>corporate identity</w:t>
        </w:r>
      </w:hyperlink>
      <w:r w:rsidRPr="00FA4FB2">
        <w:rPr>
          <w:rFonts w:ascii="Times New Roman" w:hAnsi="Times New Roman" w:cs="Times New Roman"/>
          <w:shd w:val="clear" w:color="auto" w:fill="FFFFFF"/>
        </w:rPr>
        <w:t>, trademarks are often displayed on company buildings. It is legally recognized as a type of </w:t>
      </w:r>
      <w:hyperlink r:id="rId20" w:tooltip="Intellectual property" w:history="1">
        <w:r w:rsidRPr="00FA4FB2">
          <w:rPr>
            <w:rStyle w:val="Hyperlink"/>
            <w:rFonts w:ascii="Times New Roman" w:hAnsi="Times New Roman" w:cs="Times New Roman"/>
            <w:color w:val="auto"/>
            <w:u w:val="none"/>
            <w:shd w:val="clear" w:color="auto" w:fill="FFFFFF"/>
          </w:rPr>
          <w:t>intellectual property</w:t>
        </w:r>
      </w:hyperlink>
      <w:r w:rsidRPr="00FA4FB2">
        <w:rPr>
          <w:rFonts w:ascii="Times New Roman" w:hAnsi="Times New Roman" w:cs="Times New Roman"/>
          <w:shd w:val="clear" w:color="auto" w:fill="FFFFFF"/>
        </w:rPr>
        <w:t>.</w:t>
      </w:r>
    </w:p>
    <w:p w:rsidR="00D177D5" w:rsidRPr="00FA4FB2" w:rsidRDefault="00FA4FB2" w:rsidP="00FA4FB2">
      <w:pPr>
        <w:pStyle w:val="ListParagraph"/>
        <w:numPr>
          <w:ilvl w:val="0"/>
          <w:numId w:val="2"/>
        </w:numPr>
        <w:spacing w:line="360" w:lineRule="auto"/>
        <w:rPr>
          <w:rFonts w:ascii="Times New Roman" w:hAnsi="Times New Roman" w:cs="Times New Roman"/>
          <w:b/>
          <w:u w:val="single"/>
        </w:rPr>
      </w:pPr>
      <w:r w:rsidRPr="00FA4FB2">
        <w:rPr>
          <w:rFonts w:ascii="Times New Roman" w:hAnsi="Times New Roman" w:cs="Times New Roman"/>
          <w:b/>
          <w:u w:val="single"/>
        </w:rPr>
        <w:t>Trade secret</w:t>
      </w:r>
    </w:p>
    <w:p w:rsidR="00FA4FB2" w:rsidRPr="00FA4FB2" w:rsidRDefault="00FA4FB2" w:rsidP="00FA4FB2">
      <w:pPr>
        <w:pStyle w:val="NormalWeb"/>
        <w:shd w:val="clear" w:color="auto" w:fill="FAFAFA"/>
        <w:spacing w:before="0" w:beforeAutospacing="0" w:after="240" w:afterAutospacing="0" w:line="360" w:lineRule="auto"/>
        <w:rPr>
          <w:color w:val="3B3B3B"/>
          <w:sz w:val="22"/>
          <w:szCs w:val="22"/>
        </w:rPr>
      </w:pPr>
      <w:r w:rsidRPr="00FA4FB2">
        <w:rPr>
          <w:color w:val="3B3B3B"/>
          <w:sz w:val="22"/>
          <w:szCs w:val="22"/>
        </w:rPr>
        <w:t xml:space="preserve">Broadly speaking, any confidential business information which provides an enterprise a competitive edge may be considered a trade secret. Trade secrets encompass manufacturing or industrial secrets and commercial secrets. The unauthorized use of such information by persons other than the holder is regarded as an unfair practice and a violation of the trade secret. Depending on the legal system, the </w:t>
      </w:r>
      <w:r w:rsidRPr="00FA4FB2">
        <w:rPr>
          <w:color w:val="3B3B3B"/>
          <w:sz w:val="22"/>
          <w:szCs w:val="22"/>
        </w:rPr>
        <w:lastRenderedPageBreak/>
        <w:t>protection of trade secrets forms part of the general concept of protection against unfair competition or is based on specific provisions or case law on the protection of confidential information.</w:t>
      </w:r>
    </w:p>
    <w:p w:rsidR="00FA4FB2" w:rsidRPr="00FA4FB2" w:rsidRDefault="00FA4FB2" w:rsidP="00FA4FB2">
      <w:pPr>
        <w:pStyle w:val="NormalWeb"/>
        <w:shd w:val="clear" w:color="auto" w:fill="FAFAFA"/>
        <w:spacing w:before="0" w:beforeAutospacing="0" w:after="240" w:afterAutospacing="0" w:line="360" w:lineRule="auto"/>
        <w:rPr>
          <w:color w:val="3B3B3B"/>
          <w:sz w:val="22"/>
          <w:szCs w:val="22"/>
        </w:rPr>
      </w:pPr>
      <w:r w:rsidRPr="00FA4FB2">
        <w:rPr>
          <w:color w:val="3B3B3B"/>
          <w:sz w:val="22"/>
          <w:szCs w:val="22"/>
        </w:rPr>
        <w:t>The subject matter of trade secrets is usually defined in broad terms and includes sales methods, distribution methods, consumer profiles, advertising strategies, lists of suppliers and clients, and manufacturing processes. While a final determination of what information constitutes a trade secret will depend on the circumstances of each individual case, clearly unfair practices in respect of secret information include industrial or commercial espionage, breach of contract and breach of confidence.</w:t>
      </w:r>
    </w:p>
    <w:p w:rsidR="00FA4FB2" w:rsidRPr="00FA4FB2" w:rsidRDefault="00FA4FB2" w:rsidP="00FA4FB2">
      <w:pPr>
        <w:spacing w:line="360" w:lineRule="auto"/>
        <w:rPr>
          <w:rFonts w:ascii="Times New Roman" w:hAnsi="Times New Roman" w:cs="Times New Roman"/>
        </w:rPr>
      </w:pPr>
    </w:p>
    <w:sectPr w:rsidR="00FA4FB2" w:rsidRPr="00FA4FB2">
      <w:headerReference w:type="default" r:id="rId2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6EAC" w:rsidRDefault="00566EAC" w:rsidP="00FA4FB2">
      <w:pPr>
        <w:spacing w:after="0" w:line="240" w:lineRule="auto"/>
      </w:pPr>
      <w:r>
        <w:separator/>
      </w:r>
    </w:p>
  </w:endnote>
  <w:endnote w:type="continuationSeparator" w:id="0">
    <w:p w:rsidR="00566EAC" w:rsidRDefault="00566EAC" w:rsidP="00FA4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6EAC" w:rsidRDefault="00566EAC" w:rsidP="00FA4FB2">
      <w:pPr>
        <w:spacing w:after="0" w:line="240" w:lineRule="auto"/>
      </w:pPr>
      <w:r>
        <w:separator/>
      </w:r>
    </w:p>
  </w:footnote>
  <w:footnote w:type="continuationSeparator" w:id="0">
    <w:p w:rsidR="00566EAC" w:rsidRDefault="00566EAC" w:rsidP="00FA4F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FB2" w:rsidRDefault="00FA4FB2">
    <w:pPr>
      <w:pStyle w:val="Header"/>
    </w:pPr>
    <w:r>
      <w:t>Lotanna Maduagwuna</w:t>
    </w:r>
    <w:r>
      <w:ptab w:relativeTo="margin" w:alignment="center" w:leader="none"/>
    </w:r>
    <w:r>
      <w:t>18/ENG04/081</w:t>
    </w:r>
    <w:r>
      <w:ptab w:relativeTo="margin" w:alignment="right" w:leader="none"/>
    </w:r>
    <w:r>
      <w:t>Electronics/Electrical Engineering</w:t>
    </w:r>
  </w:p>
  <w:p w:rsidR="00FA4FB2" w:rsidRDefault="00FA4F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8C6DF6"/>
    <w:multiLevelType w:val="hybridMultilevel"/>
    <w:tmpl w:val="31501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6B2C4A"/>
    <w:multiLevelType w:val="hybridMultilevel"/>
    <w:tmpl w:val="BEC64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0D7C6C"/>
    <w:multiLevelType w:val="multilevel"/>
    <w:tmpl w:val="2C3E9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7B475CD"/>
    <w:multiLevelType w:val="hybridMultilevel"/>
    <w:tmpl w:val="00B22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7D5"/>
    <w:rsid w:val="00566EAC"/>
    <w:rsid w:val="009A33FA"/>
    <w:rsid w:val="00D177D5"/>
    <w:rsid w:val="00EC6568"/>
    <w:rsid w:val="00FA4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5492E"/>
  <w15:chartTrackingRefBased/>
  <w15:docId w15:val="{18CF3233-A0D9-49B9-BE2E-6A0598D11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77D5"/>
    <w:pPr>
      <w:ind w:left="720"/>
      <w:contextualSpacing/>
    </w:pPr>
  </w:style>
  <w:style w:type="character" w:styleId="Hyperlink">
    <w:name w:val="Hyperlink"/>
    <w:basedOn w:val="DefaultParagraphFont"/>
    <w:uiPriority w:val="99"/>
    <w:semiHidden/>
    <w:unhideWhenUsed/>
    <w:rsid w:val="00D177D5"/>
    <w:rPr>
      <w:color w:val="0000FF"/>
      <w:u w:val="single"/>
    </w:rPr>
  </w:style>
  <w:style w:type="paragraph" w:styleId="NormalWeb">
    <w:name w:val="Normal (Web)"/>
    <w:basedOn w:val="Normal"/>
    <w:uiPriority w:val="99"/>
    <w:semiHidden/>
    <w:unhideWhenUsed/>
    <w:rsid w:val="00FA4FB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A4F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4FB2"/>
  </w:style>
  <w:style w:type="paragraph" w:styleId="Footer">
    <w:name w:val="footer"/>
    <w:basedOn w:val="Normal"/>
    <w:link w:val="FooterChar"/>
    <w:uiPriority w:val="99"/>
    <w:unhideWhenUsed/>
    <w:rsid w:val="00FA4F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4F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008209">
      <w:bodyDiv w:val="1"/>
      <w:marLeft w:val="0"/>
      <w:marRight w:val="0"/>
      <w:marTop w:val="0"/>
      <w:marBottom w:val="0"/>
      <w:divBdr>
        <w:top w:val="none" w:sz="0" w:space="0" w:color="auto"/>
        <w:left w:val="none" w:sz="0" w:space="0" w:color="auto"/>
        <w:bottom w:val="none" w:sz="0" w:space="0" w:color="auto"/>
        <w:right w:val="none" w:sz="0" w:space="0" w:color="auto"/>
      </w:divBdr>
    </w:div>
    <w:div w:id="147718860">
      <w:bodyDiv w:val="1"/>
      <w:marLeft w:val="0"/>
      <w:marRight w:val="0"/>
      <w:marTop w:val="0"/>
      <w:marBottom w:val="0"/>
      <w:divBdr>
        <w:top w:val="none" w:sz="0" w:space="0" w:color="auto"/>
        <w:left w:val="none" w:sz="0" w:space="0" w:color="auto"/>
        <w:bottom w:val="none" w:sz="0" w:space="0" w:color="auto"/>
        <w:right w:val="none" w:sz="0" w:space="0" w:color="auto"/>
      </w:divBdr>
      <w:divsChild>
        <w:div w:id="1705213056">
          <w:marLeft w:val="0"/>
          <w:marRight w:val="0"/>
          <w:marTop w:val="0"/>
          <w:marBottom w:val="300"/>
          <w:divBdr>
            <w:top w:val="none" w:sz="0" w:space="0" w:color="auto"/>
            <w:left w:val="none" w:sz="0" w:space="0" w:color="auto"/>
            <w:bottom w:val="none" w:sz="0" w:space="0" w:color="auto"/>
            <w:right w:val="none" w:sz="0" w:space="0" w:color="auto"/>
          </w:divBdr>
          <w:divsChild>
            <w:div w:id="166554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31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Sign_(semiotics)" TargetMode="External"/><Relationship Id="rId13" Type="http://schemas.openxmlformats.org/officeDocument/2006/relationships/hyperlink" Target="https://en.wikipedia.org/wiki/Service_mark" TargetMode="External"/><Relationship Id="rId18" Type="http://schemas.openxmlformats.org/officeDocument/2006/relationships/hyperlink" Target="https://en.wikipedia.org/wiki/Voucher"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en.wikipedia.org/wiki/Intellectual_property" TargetMode="External"/><Relationship Id="rId12" Type="http://schemas.openxmlformats.org/officeDocument/2006/relationships/hyperlink" Target="https://en.wikipedia.org/wiki/Service_economies" TargetMode="External"/><Relationship Id="rId17" Type="http://schemas.openxmlformats.org/officeDocument/2006/relationships/hyperlink" Target="https://en.wikipedia.org/wiki/Label" TargetMode="External"/><Relationship Id="rId2" Type="http://schemas.openxmlformats.org/officeDocument/2006/relationships/styles" Target="styles.xml"/><Relationship Id="rId16" Type="http://schemas.openxmlformats.org/officeDocument/2006/relationships/hyperlink" Target="https://en.wikipedia.org/wiki/Packaging_and_labeling" TargetMode="External"/><Relationship Id="rId20" Type="http://schemas.openxmlformats.org/officeDocument/2006/relationships/hyperlink" Target="https://en.wikipedia.org/wiki/Intellectual_propert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Good_(economics_and_accounting)" TargetMode="External"/><Relationship Id="rId5" Type="http://schemas.openxmlformats.org/officeDocument/2006/relationships/footnotes" Target="footnotes.xml"/><Relationship Id="rId15" Type="http://schemas.openxmlformats.org/officeDocument/2006/relationships/hyperlink" Target="https://en.wikipedia.org/wiki/Juristic_person" TargetMode="External"/><Relationship Id="rId23" Type="http://schemas.openxmlformats.org/officeDocument/2006/relationships/theme" Target="theme/theme1.xml"/><Relationship Id="rId10" Type="http://schemas.openxmlformats.org/officeDocument/2006/relationships/hyperlink" Target="https://en.wikipedia.org/wiki/Expression_(language)" TargetMode="External"/><Relationship Id="rId19" Type="http://schemas.openxmlformats.org/officeDocument/2006/relationships/hyperlink" Target="https://en.wikipedia.org/wiki/Corporate_identity" TargetMode="External"/><Relationship Id="rId4" Type="http://schemas.openxmlformats.org/officeDocument/2006/relationships/webSettings" Target="webSettings.xml"/><Relationship Id="rId9" Type="http://schemas.openxmlformats.org/officeDocument/2006/relationships/hyperlink" Target="https://en.wikipedia.org/wiki/Design" TargetMode="External"/><Relationship Id="rId14" Type="http://schemas.openxmlformats.org/officeDocument/2006/relationships/hyperlink" Target="https://en.wikipedia.org/wiki/Business_organization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574</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lotanna maduagwuna</dc:creator>
  <cp:keywords/>
  <dc:description/>
  <cp:lastModifiedBy>lotanna maduagwuna</cp:lastModifiedBy>
  <cp:revision>1</cp:revision>
  <dcterms:created xsi:type="dcterms:W3CDTF">2020-04-12T14:16:00Z</dcterms:created>
  <dcterms:modified xsi:type="dcterms:W3CDTF">2020-04-12T14:34:00Z</dcterms:modified>
</cp:coreProperties>
</file>