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2459" w:rsidRPr="004B555C" w:rsidRDefault="005D0684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B555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NAME: </w:t>
      </w:r>
      <w:r w:rsidR="009D5A65" w:rsidRPr="004B555C">
        <w:rPr>
          <w:rFonts w:ascii="Times New Roman" w:hAnsi="Times New Roman" w:cs="Times New Roman"/>
          <w:b/>
          <w:bCs/>
          <w:sz w:val="24"/>
          <w:szCs w:val="24"/>
          <w:lang w:val="en-GB"/>
        </w:rPr>
        <w:t>IKHENOBA</w:t>
      </w:r>
      <w:r w:rsidR="00486CCD" w:rsidRPr="004B555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9D5A65" w:rsidRPr="004B555C">
        <w:rPr>
          <w:rFonts w:ascii="Times New Roman" w:hAnsi="Times New Roman" w:cs="Times New Roman"/>
          <w:b/>
          <w:bCs/>
          <w:sz w:val="24"/>
          <w:szCs w:val="24"/>
          <w:lang w:val="en-GB"/>
        </w:rPr>
        <w:t>ELIZABETH AMANDA</w:t>
      </w:r>
    </w:p>
    <w:p w:rsidR="005D0684" w:rsidRPr="004B555C" w:rsidRDefault="005D0684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B555C">
        <w:rPr>
          <w:rFonts w:ascii="Times New Roman" w:hAnsi="Times New Roman" w:cs="Times New Roman"/>
          <w:b/>
          <w:bCs/>
          <w:sz w:val="24"/>
          <w:szCs w:val="24"/>
          <w:lang w:val="en-GB"/>
        </w:rPr>
        <w:t>MATRIC NO: 15/ENG03/</w:t>
      </w:r>
      <w:r w:rsidR="009D5A65" w:rsidRPr="004B555C">
        <w:rPr>
          <w:rFonts w:ascii="Times New Roman" w:hAnsi="Times New Roman" w:cs="Times New Roman"/>
          <w:b/>
          <w:bCs/>
          <w:sz w:val="24"/>
          <w:szCs w:val="24"/>
          <w:lang w:val="en-GB"/>
        </w:rPr>
        <w:t>016</w:t>
      </w:r>
    </w:p>
    <w:p w:rsidR="005D0684" w:rsidRPr="004B555C" w:rsidRDefault="005D0684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B555C">
        <w:rPr>
          <w:rFonts w:ascii="Times New Roman" w:hAnsi="Times New Roman" w:cs="Times New Roman"/>
          <w:b/>
          <w:bCs/>
          <w:sz w:val="24"/>
          <w:szCs w:val="24"/>
          <w:lang w:val="en-GB"/>
        </w:rPr>
        <w:t>COURSE CODE: CVE 512</w:t>
      </w:r>
      <w:r w:rsidR="009D5A65" w:rsidRPr="004B555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(COASTAL ENGINEERING)</w:t>
      </w:r>
    </w:p>
    <w:p w:rsidR="005D0684" w:rsidRPr="004B555C" w:rsidRDefault="005D0684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D0684" w:rsidRDefault="005D0684" w:rsidP="005D0684">
      <w:pPr>
        <w:jc w:val="center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  <w:r w:rsidRPr="005D0684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THE CONCEPT OF SEDIMENT TRANSPORT AND HOW IT AFFECTS COASTAL AREAS.</w:t>
      </w:r>
    </w:p>
    <w:p w:rsidR="00930987" w:rsidRDefault="005D0684" w:rsidP="00930987">
      <w:pPr>
        <w:spacing w:line="360" w:lineRule="auto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  <w:r w:rsidRPr="00E20188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Concept of sediment </w:t>
      </w:r>
      <w:r w:rsidR="00D4061F" w:rsidRPr="00E20188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transport</w:t>
      </w:r>
    </w:p>
    <w:p w:rsidR="00E834C0" w:rsidRDefault="004B555C" w:rsidP="00930987">
      <w:pPr>
        <w:spacing w:line="360" w:lineRule="auto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  <w:r w:rsidRPr="00E20188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Much of what we understand concerning sediment transport is</w:t>
      </w:r>
      <w:r w:rsidR="00822AC7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r w:rsidRPr="00E20188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based on a series of fundamental concepts in fluid mechanics.</w:t>
      </w:r>
      <w:r w:rsidR="00996E1B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r w:rsidRPr="00E20188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These reflect ideas explored in</w:t>
      </w:r>
      <w:r w:rsidR="00996E1B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r w:rsidRPr="00E20188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the</w:t>
      </w:r>
      <w:r w:rsidR="00996E1B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r w:rsidRPr="00E20188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seventeenth and eighteenth</w:t>
      </w:r>
      <w:r w:rsidR="00996E1B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r w:rsidRPr="00E20188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centuries that were advanced significantly during the late</w:t>
      </w:r>
      <w:r w:rsidR="00996E1B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r w:rsidRPr="00E20188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nineteenth and early twentieth centuries. </w:t>
      </w:r>
      <w:r w:rsidR="00F351A9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A </w:t>
      </w:r>
      <w:r w:rsidRPr="00E20188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particular subset of advances that is believed to be</w:t>
      </w:r>
      <w:r w:rsidR="00996E1B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r w:rsidRPr="00E20188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of special relevance to modern geomorphologists</w:t>
      </w:r>
      <w:r w:rsidR="00996E1B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r w:rsidRPr="00E20188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concerned</w:t>
      </w:r>
      <w:r w:rsidR="00841971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r w:rsidRPr="00E20188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with, especially, sand transport.</w:t>
      </w:r>
      <w:r w:rsidR="00841971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r w:rsidRPr="00E20188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These include important</w:t>
      </w:r>
      <w:r w:rsidR="00841971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r w:rsidRPr="00E20188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developments by William Froude (1866: the Froude</w:t>
      </w:r>
      <w:r w:rsidR="00841971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r w:rsidRPr="00E20188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number);</w:t>
      </w:r>
      <w:r w:rsidR="00841971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r w:rsidRPr="00E20188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Osborne Reynolds (1883: the Reynolds number); Theodore</w:t>
      </w:r>
      <w:r w:rsidR="00841971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r w:rsidRPr="00E20188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von </w:t>
      </w:r>
      <w:proofErr w:type="spellStart"/>
      <w:r w:rsidRPr="00E20188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Ka´rma´n</w:t>
      </w:r>
      <w:proofErr w:type="spellEnd"/>
      <w:r w:rsidRPr="00E20188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and Ludwig </w:t>
      </w:r>
      <w:proofErr w:type="spellStart"/>
      <w:r w:rsidRPr="00E20188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Prandtl</w:t>
      </w:r>
      <w:proofErr w:type="spellEnd"/>
      <w:r w:rsidRPr="00E20188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(early</w:t>
      </w:r>
      <w:r w:rsidR="00841971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r w:rsidRPr="00E20188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twentieth century:</w:t>
      </w:r>
      <w:r w:rsidR="00707719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r w:rsidRPr="00E20188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boundary-layer theory and the law of the wall); Johann</w:t>
      </w:r>
      <w:r w:rsidR="00707719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proofErr w:type="spellStart"/>
      <w:r w:rsidRPr="00E20188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Nikuradse</w:t>
      </w:r>
      <w:proofErr w:type="spellEnd"/>
      <w:r w:rsidRPr="00E20188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(1933: equivalent sand grain roughness); and</w:t>
      </w:r>
      <w:r w:rsidR="00707719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r w:rsidRPr="00E20188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Hunter Rouse (1938: the Rouse number).</w:t>
      </w:r>
    </w:p>
    <w:p w:rsidR="00457FE1" w:rsidRDefault="00F23C05" w:rsidP="00783CC2">
      <w:pPr>
        <w:spacing w:line="360" w:lineRule="auto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  <w:r w:rsidRPr="00EB0AE2">
        <w:rPr>
          <w:rFonts w:ascii="Times New Roman" w:hAnsi="Times New Roman" w:cs="Times New Roman"/>
          <w:color w:val="333333"/>
          <w:sz w:val="24"/>
          <w:szCs w:val="26"/>
          <w:u w:val="single"/>
          <w:shd w:val="clear" w:color="auto" w:fill="FFFFFF"/>
        </w:rPr>
        <w:t xml:space="preserve">William Froude (1810–1879) </w:t>
      </w:r>
      <w:r w:rsidRPr="00F23C05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was an English </w:t>
      </w:r>
      <w:proofErr w:type="spellStart"/>
      <w:r w:rsidRPr="00F23C05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hydrodynamicist</w:t>
      </w:r>
      <w:proofErr w:type="spellEnd"/>
      <w:r w:rsidR="007F17EE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r w:rsidRPr="00F23C05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and naval architect with a degree in mathematics</w:t>
      </w:r>
      <w:r w:rsidR="007F17EE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r w:rsidRPr="00F23C05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from Oxford.</w:t>
      </w:r>
      <w:r w:rsidR="007F17EE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r w:rsidRPr="00F23C05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His major contribution to the study of sediment transport in</w:t>
      </w:r>
      <w:r w:rsidR="007F17EE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r w:rsidRPr="00F23C05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geomorphology lies in the dimensionless</w:t>
      </w:r>
      <w:r w:rsidR="007F17EE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r w:rsidRPr="00F23C05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number that bears</w:t>
      </w:r>
      <w:r w:rsidR="007F17EE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r w:rsidRPr="00F23C05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his name, although the relation was proposed earlier by Jean-Baptiste </w:t>
      </w:r>
      <w:proofErr w:type="spellStart"/>
      <w:r w:rsidRPr="00F23C05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Be´langer</w:t>
      </w:r>
      <w:proofErr w:type="spellEnd"/>
      <w:r w:rsidRPr="00F23C05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(Chanson, 2009). The Froude number (Fr)</w:t>
      </w:r>
      <w:r w:rsidR="007F17EE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r w:rsidRPr="00F23C05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can be expressed in several forms, but most generally as:</w:t>
      </w:r>
    </w:p>
    <w:p w:rsidR="002C3949" w:rsidRPr="002C3949" w:rsidRDefault="007F17EE" w:rsidP="00783CC2">
      <w:pPr>
        <w:spacing w:line="360" w:lineRule="auto"/>
        <w:rPr>
          <w:rFonts w:ascii="Times New Roman" w:eastAsiaTheme="minorEastAsia" w:hAnsi="Times New Roman" w:cs="Times New Roman"/>
          <w:color w:val="333333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m:oMath>
        <m:r>
          <w:rPr>
            <w:rFonts w:ascii="Cambria Math" w:hAnsi="Cambria Math" w:cs="Times New Roman"/>
            <w:color w:val="333333"/>
            <w:sz w:val="24"/>
            <w:szCs w:val="26"/>
            <w:shd w:val="clear" w:color="auto" w:fill="FFFFFF"/>
          </w:rPr>
          <m:t>Fr=</m:t>
        </m:r>
        <m:f>
          <m:fPr>
            <m:ctrlPr>
              <w:rPr>
                <w:rFonts w:ascii="Cambria Math" w:hAnsi="Cambria Math" w:cs="Times New Roman"/>
                <w:i/>
                <w:color w:val="333333"/>
                <w:sz w:val="24"/>
                <w:szCs w:val="26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24"/>
                <w:szCs w:val="26"/>
                <w:shd w:val="clear" w:color="auto" w:fill="FFFFFF"/>
              </w:rPr>
              <m:t>v</m:t>
            </m:r>
          </m:num>
          <m:den>
            <m:r>
              <w:rPr>
                <w:rFonts w:ascii="Cambria Math" w:hAnsi="Cambria Math" w:cs="Times New Roman"/>
                <w:color w:val="333333"/>
                <w:sz w:val="24"/>
                <w:szCs w:val="26"/>
                <w:shd w:val="clear" w:color="auto" w:fill="FFFFFF"/>
              </w:rPr>
              <m:t>gl</m:t>
            </m:r>
          </m:den>
        </m:f>
        <m:r>
          <w:rPr>
            <w:rFonts w:ascii="Cambria Math" w:hAnsi="Cambria Math" w:cs="Times New Roman"/>
            <w:color w:val="333333"/>
            <w:sz w:val="24"/>
            <w:szCs w:val="26"/>
            <w:shd w:val="clear" w:color="auto" w:fill="FFFFFF"/>
          </w:rPr>
          <m:t xml:space="preserve"> </m:t>
        </m:r>
      </m:oMath>
    </w:p>
    <w:p w:rsidR="00783CC2" w:rsidRPr="002D2C02" w:rsidRDefault="00783CC2" w:rsidP="00783CC2">
      <w:pPr>
        <w:spacing w:line="360" w:lineRule="auto"/>
        <w:rPr>
          <w:rFonts w:ascii="Times New Roman" w:eastAsiaTheme="minorEastAsia" w:hAnsi="Times New Roman" w:cs="Times New Roman"/>
          <w:color w:val="333333"/>
          <w:sz w:val="24"/>
          <w:szCs w:val="26"/>
          <w:shd w:val="clear" w:color="auto" w:fill="FFFFFF"/>
        </w:rPr>
      </w:pPr>
      <w:r w:rsidRPr="00783CC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where V is a characteristic velocity, g is the gravitational constant, and L is a characteristic length (Graf, 1984). The Froude</w:t>
      </w:r>
      <w:r w:rsidR="002C3949">
        <w:rPr>
          <w:rFonts w:ascii="Times New Roman" w:eastAsiaTheme="minorEastAsia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r w:rsidRPr="00783CC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number can be interpreted as the ratio of inertial to gravitational forces, or as the ratio of mean flow velocity to the</w:t>
      </w:r>
      <w:r w:rsidR="002D2C02">
        <w:rPr>
          <w:rFonts w:ascii="Times New Roman" w:eastAsiaTheme="minorEastAsia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r w:rsidRPr="00783CC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celerity of a shallow water surface wave.</w:t>
      </w:r>
    </w:p>
    <w:p w:rsidR="000F1BDB" w:rsidRPr="000F1BDB" w:rsidRDefault="00783CC2" w:rsidP="000F1BDB">
      <w:pPr>
        <w:spacing w:line="360" w:lineRule="auto"/>
        <w:rPr>
          <w:rFonts w:ascii="Times New Roman" w:hAnsi="Times New Roman" w:cs="Times New Roman"/>
          <w:sz w:val="24"/>
          <w:szCs w:val="26"/>
          <w:lang w:val="en-GB"/>
        </w:rPr>
      </w:pPr>
      <w:r w:rsidRPr="00783CC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In the context of open channel flow, V represents the flow</w:t>
      </w:r>
      <w:r w:rsidR="001E10EC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r w:rsidR="00CB2B56" w:rsidRPr="00CB2B56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averaged over the entire channel cross-section and L is</w:t>
      </w:r>
      <w:r w:rsidR="0072496F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r w:rsidR="000F1BDB" w:rsidRPr="000F1BDB">
        <w:rPr>
          <w:rFonts w:ascii="Times New Roman" w:hAnsi="Times New Roman" w:cs="Times New Roman"/>
          <w:sz w:val="24"/>
          <w:szCs w:val="26"/>
          <w:lang w:val="en-GB"/>
        </w:rPr>
        <w:t>the hydraulic depth (the cross-sectional channel area divided</w:t>
      </w:r>
      <w:r w:rsidR="002D2C02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="000F1BDB" w:rsidRPr="000F1BDB">
        <w:rPr>
          <w:rFonts w:ascii="Times New Roman" w:hAnsi="Times New Roman" w:cs="Times New Roman"/>
          <w:sz w:val="24"/>
          <w:szCs w:val="26"/>
          <w:lang w:val="en-GB"/>
        </w:rPr>
        <w:t xml:space="preserve">by the surface width). In rivers, the Froude number </w:t>
      </w:r>
      <w:r w:rsidR="00D55A08" w:rsidRPr="000F1BDB">
        <w:rPr>
          <w:rFonts w:ascii="Times New Roman" w:hAnsi="Times New Roman" w:cs="Times New Roman"/>
          <w:sz w:val="24"/>
          <w:szCs w:val="26"/>
          <w:lang w:val="en-GB"/>
        </w:rPr>
        <w:t>provides one</w:t>
      </w:r>
      <w:r w:rsidR="000F1BDB" w:rsidRPr="000F1BDB">
        <w:rPr>
          <w:rFonts w:ascii="Times New Roman" w:hAnsi="Times New Roman" w:cs="Times New Roman"/>
          <w:sz w:val="24"/>
          <w:szCs w:val="26"/>
          <w:lang w:val="en-GB"/>
        </w:rPr>
        <w:t xml:space="preserve"> approach to distinguish between flow regimes. A Froude</w:t>
      </w:r>
      <w:r w:rsidR="002D2C02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="000F1BDB" w:rsidRPr="000F1BDB">
        <w:rPr>
          <w:rFonts w:ascii="Times New Roman" w:hAnsi="Times New Roman" w:cs="Times New Roman"/>
          <w:sz w:val="24"/>
          <w:szCs w:val="26"/>
          <w:lang w:val="en-GB"/>
        </w:rPr>
        <w:t xml:space="preserve">number </w:t>
      </w:r>
      <w:r w:rsidR="00AB4B97">
        <w:rPr>
          <w:rFonts w:ascii="Times New Roman" w:hAnsi="Times New Roman" w:cs="Times New Roman"/>
          <w:sz w:val="24"/>
          <w:szCs w:val="26"/>
          <w:lang w:val="en-GB"/>
        </w:rPr>
        <w:t>&lt;</w:t>
      </w:r>
      <w:r w:rsidR="000F1BDB" w:rsidRPr="000F1BDB">
        <w:rPr>
          <w:rFonts w:ascii="Times New Roman" w:hAnsi="Times New Roman" w:cs="Times New Roman"/>
          <w:sz w:val="24"/>
          <w:szCs w:val="26"/>
          <w:lang w:val="en-GB"/>
        </w:rPr>
        <w:t>1 indicates subcritical or tranquil flow. In this state,</w:t>
      </w:r>
      <w:r w:rsidR="00AB4B97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="000F1BDB" w:rsidRPr="000F1BDB">
        <w:rPr>
          <w:rFonts w:ascii="Times New Roman" w:hAnsi="Times New Roman" w:cs="Times New Roman"/>
          <w:sz w:val="24"/>
          <w:szCs w:val="26"/>
          <w:lang w:val="en-GB"/>
        </w:rPr>
        <w:t>flow velocity is smaller than that of a wave propagating on the</w:t>
      </w:r>
      <w:r w:rsidR="00AB4B97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="000F1BDB" w:rsidRPr="000F1BDB">
        <w:rPr>
          <w:rFonts w:ascii="Times New Roman" w:hAnsi="Times New Roman" w:cs="Times New Roman"/>
          <w:sz w:val="24"/>
          <w:szCs w:val="26"/>
          <w:lang w:val="en-GB"/>
        </w:rPr>
        <w:t xml:space="preserve">surface and gravitational forces are dominant. For Fr </w:t>
      </w:r>
      <w:r w:rsidR="00AB4B97">
        <w:rPr>
          <w:rFonts w:ascii="Times New Roman" w:hAnsi="Times New Roman" w:cs="Times New Roman"/>
          <w:sz w:val="24"/>
          <w:szCs w:val="26"/>
          <w:lang w:val="en-GB"/>
        </w:rPr>
        <w:t>&gt;</w:t>
      </w:r>
      <w:r w:rsidR="000F1BDB" w:rsidRPr="000F1BDB">
        <w:rPr>
          <w:rFonts w:ascii="Times New Roman" w:hAnsi="Times New Roman" w:cs="Times New Roman"/>
          <w:sz w:val="24"/>
          <w:szCs w:val="26"/>
          <w:lang w:val="en-GB"/>
        </w:rPr>
        <w:t>1, the</w:t>
      </w:r>
      <w:r w:rsidR="00AB4B97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="000F1BDB" w:rsidRPr="000F1BDB">
        <w:rPr>
          <w:rFonts w:ascii="Times New Roman" w:hAnsi="Times New Roman" w:cs="Times New Roman"/>
          <w:sz w:val="24"/>
          <w:szCs w:val="26"/>
          <w:lang w:val="en-GB"/>
        </w:rPr>
        <w:t>flow is termed supercritical or rapid, and the inertial forces are</w:t>
      </w:r>
      <w:r w:rsidR="00AB4B97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="000F1BDB" w:rsidRPr="000F1BDB">
        <w:rPr>
          <w:rFonts w:ascii="Times New Roman" w:hAnsi="Times New Roman" w:cs="Times New Roman"/>
          <w:sz w:val="24"/>
          <w:szCs w:val="26"/>
          <w:lang w:val="en-GB"/>
        </w:rPr>
        <w:t>dominant. The Froude number is also useful in establishing</w:t>
      </w:r>
      <w:r w:rsidR="00F305B1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="000F1BDB" w:rsidRPr="000F1BDB">
        <w:rPr>
          <w:rFonts w:ascii="Times New Roman" w:hAnsi="Times New Roman" w:cs="Times New Roman"/>
          <w:sz w:val="24"/>
          <w:szCs w:val="26"/>
          <w:lang w:val="en-GB"/>
        </w:rPr>
        <w:t>similitude between model and prototype in laboratory studies.</w:t>
      </w:r>
    </w:p>
    <w:p w:rsidR="000F1BDB" w:rsidRDefault="000F1BDB" w:rsidP="000F1BDB">
      <w:pPr>
        <w:spacing w:line="360" w:lineRule="auto"/>
        <w:rPr>
          <w:rFonts w:ascii="Times New Roman" w:hAnsi="Times New Roman" w:cs="Times New Roman"/>
          <w:sz w:val="24"/>
          <w:szCs w:val="26"/>
          <w:lang w:val="en-GB"/>
        </w:rPr>
      </w:pPr>
      <w:r w:rsidRPr="00F305B1">
        <w:rPr>
          <w:rFonts w:ascii="Times New Roman" w:hAnsi="Times New Roman" w:cs="Times New Roman"/>
          <w:sz w:val="24"/>
          <w:szCs w:val="26"/>
          <w:u w:val="single"/>
          <w:lang w:val="en-GB"/>
        </w:rPr>
        <w:t>The Reynolds Number</w:t>
      </w:r>
      <w:r w:rsidR="00F305B1">
        <w:rPr>
          <w:rFonts w:ascii="Times New Roman" w:hAnsi="Times New Roman" w:cs="Times New Roman"/>
          <w:sz w:val="24"/>
          <w:szCs w:val="26"/>
          <w:u w:val="single"/>
          <w:lang w:val="en-GB"/>
        </w:rPr>
        <w:t xml:space="preserve"> </w:t>
      </w:r>
      <w:r w:rsidRPr="000F1BDB">
        <w:rPr>
          <w:rFonts w:ascii="Times New Roman" w:hAnsi="Times New Roman" w:cs="Times New Roman"/>
          <w:sz w:val="24"/>
          <w:szCs w:val="26"/>
          <w:lang w:val="en-GB"/>
        </w:rPr>
        <w:t>Osborne Reynolds (1842–1912) was an Irish-born, Cambridge</w:t>
      </w:r>
      <w:r w:rsidR="00AC1858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Pr="000F1BDB">
        <w:rPr>
          <w:rFonts w:ascii="Times New Roman" w:hAnsi="Times New Roman" w:cs="Times New Roman"/>
          <w:sz w:val="24"/>
          <w:szCs w:val="26"/>
          <w:lang w:val="en-GB"/>
        </w:rPr>
        <w:t>educated mathematician and engineer. Virtually, his entire</w:t>
      </w:r>
      <w:r w:rsidR="00AC1858">
        <w:rPr>
          <w:rFonts w:ascii="Times New Roman" w:hAnsi="Times New Roman" w:cs="Times New Roman"/>
          <w:sz w:val="24"/>
          <w:szCs w:val="26"/>
          <w:u w:val="single"/>
          <w:lang w:val="en-GB"/>
        </w:rPr>
        <w:t xml:space="preserve"> </w:t>
      </w:r>
      <w:r w:rsidRPr="000F1BDB">
        <w:rPr>
          <w:rFonts w:ascii="Times New Roman" w:hAnsi="Times New Roman" w:cs="Times New Roman"/>
          <w:sz w:val="24"/>
          <w:szCs w:val="26"/>
          <w:lang w:val="en-GB"/>
        </w:rPr>
        <w:t>professional career was spent as a Professor of Engineering at</w:t>
      </w:r>
      <w:r w:rsidR="00AC1858">
        <w:rPr>
          <w:rFonts w:ascii="Times New Roman" w:hAnsi="Times New Roman" w:cs="Times New Roman"/>
          <w:sz w:val="24"/>
          <w:szCs w:val="26"/>
          <w:u w:val="single"/>
          <w:lang w:val="en-GB"/>
        </w:rPr>
        <w:t xml:space="preserve"> </w:t>
      </w:r>
      <w:r w:rsidRPr="000F1BDB">
        <w:rPr>
          <w:rFonts w:ascii="Times New Roman" w:hAnsi="Times New Roman" w:cs="Times New Roman"/>
          <w:sz w:val="24"/>
          <w:szCs w:val="26"/>
          <w:lang w:val="en-GB"/>
        </w:rPr>
        <w:t xml:space="preserve">Owens College. The author of more than 70 scholarly publications on topics ranging from fluid mechanics to </w:t>
      </w:r>
      <w:r w:rsidR="0032161E" w:rsidRPr="000F1BDB">
        <w:rPr>
          <w:rFonts w:ascii="Times New Roman" w:hAnsi="Times New Roman" w:cs="Times New Roman"/>
          <w:sz w:val="24"/>
          <w:szCs w:val="26"/>
          <w:lang w:val="en-GB"/>
        </w:rPr>
        <w:t>naval architecture</w:t>
      </w:r>
      <w:r w:rsidRPr="000F1BDB">
        <w:rPr>
          <w:rFonts w:ascii="Times New Roman" w:hAnsi="Times New Roman" w:cs="Times New Roman"/>
          <w:sz w:val="24"/>
          <w:szCs w:val="26"/>
          <w:lang w:val="en-GB"/>
        </w:rPr>
        <w:t>, and from thermodynamics to civil</w:t>
      </w:r>
      <w:r w:rsidR="0032161E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Pr="000F1BDB">
        <w:rPr>
          <w:rFonts w:ascii="Times New Roman" w:hAnsi="Times New Roman" w:cs="Times New Roman"/>
          <w:sz w:val="24"/>
          <w:szCs w:val="26"/>
          <w:lang w:val="en-GB"/>
        </w:rPr>
        <w:t>engineering,</w:t>
      </w:r>
      <w:r w:rsidR="0032161E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Pr="000F1BDB">
        <w:rPr>
          <w:rFonts w:ascii="Times New Roman" w:hAnsi="Times New Roman" w:cs="Times New Roman"/>
          <w:sz w:val="24"/>
          <w:szCs w:val="26"/>
          <w:lang w:val="en-GB"/>
        </w:rPr>
        <w:t>Reynolds’ many achievements led him to be elected a fellow of</w:t>
      </w:r>
      <w:r w:rsidR="0032161E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Pr="000F1BDB">
        <w:rPr>
          <w:rFonts w:ascii="Times New Roman" w:hAnsi="Times New Roman" w:cs="Times New Roman"/>
          <w:sz w:val="24"/>
          <w:szCs w:val="26"/>
          <w:lang w:val="en-GB"/>
        </w:rPr>
        <w:t>the Royal Society in 1877 (Jackson, 1995).</w:t>
      </w:r>
      <w:r w:rsidR="00595842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Pr="000F1BDB">
        <w:rPr>
          <w:rFonts w:ascii="Times New Roman" w:hAnsi="Times New Roman" w:cs="Times New Roman"/>
          <w:sz w:val="24"/>
          <w:szCs w:val="26"/>
          <w:lang w:val="en-GB"/>
        </w:rPr>
        <w:t>Reynolds’ accomplishments in the realm of fluid mechanics include development of the useful concept that has</w:t>
      </w:r>
      <w:r w:rsidR="00D2685F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Pr="000F1BDB">
        <w:rPr>
          <w:rFonts w:ascii="Times New Roman" w:hAnsi="Times New Roman" w:cs="Times New Roman"/>
          <w:sz w:val="24"/>
          <w:szCs w:val="26"/>
          <w:lang w:val="en-GB"/>
        </w:rPr>
        <w:t xml:space="preserve">come to be known as ‘Reynolds-averaging,’ in which </w:t>
      </w:r>
      <w:r w:rsidRPr="0004468A">
        <w:rPr>
          <w:rFonts w:ascii="Times New Roman" w:hAnsi="Times New Roman" w:cs="Times New Roman"/>
          <w:sz w:val="24"/>
          <w:szCs w:val="26"/>
          <w:lang w:val="en-GB"/>
        </w:rPr>
        <w:t>turbulent</w:t>
      </w:r>
      <w:r w:rsidR="0004468A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Pr="0004468A">
        <w:rPr>
          <w:rFonts w:ascii="Times New Roman" w:hAnsi="Times New Roman" w:cs="Times New Roman"/>
          <w:sz w:val="24"/>
          <w:szCs w:val="26"/>
          <w:lang w:val="en-GB"/>
        </w:rPr>
        <w:t>flows</w:t>
      </w:r>
      <w:r w:rsidRPr="000F1BDB">
        <w:rPr>
          <w:rFonts w:ascii="Times New Roman" w:hAnsi="Times New Roman" w:cs="Times New Roman"/>
          <w:sz w:val="24"/>
          <w:szCs w:val="26"/>
          <w:lang w:val="en-GB"/>
        </w:rPr>
        <w:t xml:space="preserve"> are characterized through decomposition into mean and</w:t>
      </w:r>
      <w:r w:rsidR="0004468A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Pr="000F1BDB">
        <w:rPr>
          <w:rFonts w:ascii="Times New Roman" w:hAnsi="Times New Roman" w:cs="Times New Roman"/>
          <w:sz w:val="24"/>
          <w:szCs w:val="26"/>
          <w:lang w:val="en-GB"/>
        </w:rPr>
        <w:t>fluctuating components. But he is best known for his studies</w:t>
      </w:r>
      <w:r w:rsidR="0004468A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Pr="000F1BDB">
        <w:rPr>
          <w:rFonts w:ascii="Times New Roman" w:hAnsi="Times New Roman" w:cs="Times New Roman"/>
          <w:sz w:val="24"/>
          <w:szCs w:val="26"/>
          <w:lang w:val="en-GB"/>
        </w:rPr>
        <w:t>of flow in pipes and the quantification of conditions associated with the transition from laminar to turbulent flow, as</w:t>
      </w:r>
      <w:r w:rsidR="00604936">
        <w:rPr>
          <w:rFonts w:ascii="Times New Roman" w:hAnsi="Times New Roman" w:cs="Times New Roman"/>
          <w:sz w:val="24"/>
          <w:szCs w:val="26"/>
          <w:u w:val="single"/>
          <w:lang w:val="en-GB"/>
        </w:rPr>
        <w:t xml:space="preserve"> </w:t>
      </w:r>
      <w:r w:rsidRPr="000F1BDB">
        <w:rPr>
          <w:rFonts w:ascii="Times New Roman" w:hAnsi="Times New Roman" w:cs="Times New Roman"/>
          <w:sz w:val="24"/>
          <w:szCs w:val="26"/>
          <w:lang w:val="en-GB"/>
        </w:rPr>
        <w:t>characterized by the well-known Reynolds number (Re):</w:t>
      </w:r>
    </w:p>
    <w:p w:rsidR="00C74C1B" w:rsidRPr="00C74C1B" w:rsidRDefault="00C74C1B" w:rsidP="000F1BDB">
      <w:pPr>
        <w:spacing w:line="360" w:lineRule="auto"/>
        <w:rPr>
          <w:rFonts w:ascii="Times New Roman" w:eastAsiaTheme="minorEastAsia" w:hAnsi="Times New Roman" w:cs="Times New Roman"/>
          <w:sz w:val="24"/>
          <w:szCs w:val="26"/>
          <w:lang w:val="en-GB"/>
        </w:rPr>
      </w:pPr>
      <m:oMathPara>
        <m:oMath>
          <m:r>
            <w:rPr>
              <w:rFonts w:ascii="Cambria Math" w:hAnsi="Cambria Math" w:cs="Times New Roman"/>
              <w:sz w:val="24"/>
              <w:szCs w:val="26"/>
              <w:lang w:val="en-GB"/>
            </w:rPr>
            <m:t>Re=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6"/>
                  <w:lang w:val="en-GB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6"/>
                  <w:lang w:val="en-GB"/>
                </w:rPr>
                <m:t>VL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6"/>
                  <w:lang w:val="en-GB"/>
                </w:rPr>
                <m:t>v</m:t>
              </m:r>
            </m:den>
          </m:f>
        </m:oMath>
      </m:oMathPara>
    </w:p>
    <w:p w:rsidR="00903F71" w:rsidRDefault="000F1BDB" w:rsidP="000F1BDB">
      <w:pPr>
        <w:spacing w:line="360" w:lineRule="auto"/>
        <w:rPr>
          <w:rFonts w:ascii="Times New Roman" w:hAnsi="Times New Roman" w:cs="Times New Roman"/>
          <w:sz w:val="24"/>
          <w:szCs w:val="26"/>
          <w:lang w:val="en-GB"/>
        </w:rPr>
      </w:pPr>
      <w:r w:rsidRPr="000F1BDB">
        <w:rPr>
          <w:rFonts w:ascii="Times New Roman" w:hAnsi="Times New Roman" w:cs="Times New Roman"/>
          <w:sz w:val="24"/>
          <w:szCs w:val="26"/>
          <w:lang w:val="en-GB"/>
        </w:rPr>
        <w:t xml:space="preserve">where </w:t>
      </w:r>
      <w:r w:rsidR="00C6684E">
        <w:rPr>
          <w:rFonts w:ascii="Times New Roman" w:hAnsi="Times New Roman" w:cs="Times New Roman"/>
          <w:sz w:val="24"/>
          <w:szCs w:val="26"/>
          <w:lang w:val="en-GB"/>
        </w:rPr>
        <w:t>v</w:t>
      </w:r>
      <w:r w:rsidRPr="000F1BDB">
        <w:rPr>
          <w:rFonts w:ascii="Times New Roman" w:hAnsi="Times New Roman" w:cs="Times New Roman"/>
          <w:sz w:val="24"/>
          <w:szCs w:val="26"/>
          <w:lang w:val="en-GB"/>
        </w:rPr>
        <w:t xml:space="preserve"> is kinematic viscosity (Reynolds, 1883). This dimensionless number represents the ratio of inertial to viscous</w:t>
      </w:r>
      <w:r w:rsidR="00AC3FE2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Pr="000F1BDB">
        <w:rPr>
          <w:rFonts w:ascii="Times New Roman" w:hAnsi="Times New Roman" w:cs="Times New Roman"/>
          <w:sz w:val="24"/>
          <w:szCs w:val="26"/>
          <w:lang w:val="en-GB"/>
        </w:rPr>
        <w:t xml:space="preserve">forces. At small values (Re </w:t>
      </w:r>
      <w:r w:rsidR="008368E6">
        <w:rPr>
          <w:rFonts w:ascii="Times New Roman" w:hAnsi="Times New Roman" w:cs="Times New Roman"/>
          <w:sz w:val="24"/>
          <w:szCs w:val="26"/>
          <w:lang w:val="en-GB"/>
        </w:rPr>
        <w:t>&lt;</w:t>
      </w:r>
      <w:r w:rsidRPr="000F1BDB">
        <w:rPr>
          <w:rFonts w:ascii="Times New Roman" w:hAnsi="Times New Roman" w:cs="Times New Roman"/>
          <w:sz w:val="24"/>
          <w:szCs w:val="26"/>
          <w:lang w:val="en-GB"/>
        </w:rPr>
        <w:t>2300 in pipe flow), viscosity is</w:t>
      </w:r>
      <w:r w:rsidR="00AC3FE2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Pr="000F1BDB">
        <w:rPr>
          <w:rFonts w:ascii="Times New Roman" w:hAnsi="Times New Roman" w:cs="Times New Roman"/>
          <w:sz w:val="24"/>
          <w:szCs w:val="26"/>
          <w:lang w:val="en-GB"/>
        </w:rPr>
        <w:t xml:space="preserve">dominant and flow will be laminar. At high values (Re </w:t>
      </w:r>
      <w:r w:rsidR="008368E6">
        <w:rPr>
          <w:rFonts w:ascii="Times New Roman" w:hAnsi="Times New Roman" w:cs="Times New Roman"/>
          <w:sz w:val="24"/>
          <w:szCs w:val="26"/>
          <w:lang w:val="en-GB"/>
        </w:rPr>
        <w:t>&gt;</w:t>
      </w:r>
      <w:r w:rsidRPr="000F1BDB">
        <w:rPr>
          <w:rFonts w:ascii="Times New Roman" w:hAnsi="Times New Roman" w:cs="Times New Roman"/>
          <w:sz w:val="24"/>
          <w:szCs w:val="26"/>
          <w:lang w:val="en-GB"/>
        </w:rPr>
        <w:t>4000</w:t>
      </w:r>
      <w:r w:rsidR="00AC3FE2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Pr="000F1BDB">
        <w:rPr>
          <w:rFonts w:ascii="Times New Roman" w:hAnsi="Times New Roman" w:cs="Times New Roman"/>
          <w:sz w:val="24"/>
          <w:szCs w:val="26"/>
          <w:lang w:val="en-GB"/>
        </w:rPr>
        <w:t>for pipe flow), stronger inertial forces will produce turbulent</w:t>
      </w:r>
      <w:r w:rsidR="008368E6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Pr="000F1BDB">
        <w:rPr>
          <w:rFonts w:ascii="Times New Roman" w:hAnsi="Times New Roman" w:cs="Times New Roman"/>
          <w:sz w:val="24"/>
          <w:szCs w:val="26"/>
          <w:lang w:val="en-GB"/>
        </w:rPr>
        <w:t>flows. A transitional zone exists between the laminar and</w:t>
      </w:r>
      <w:r w:rsidR="008368E6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Pr="000F1BDB">
        <w:rPr>
          <w:rFonts w:ascii="Times New Roman" w:hAnsi="Times New Roman" w:cs="Times New Roman"/>
          <w:sz w:val="24"/>
          <w:szCs w:val="26"/>
          <w:lang w:val="en-GB"/>
        </w:rPr>
        <w:t>turbulent regimes in which either flow condition may prevail</w:t>
      </w:r>
      <w:r w:rsidR="008368E6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Pr="000F1BDB">
        <w:rPr>
          <w:rFonts w:ascii="Times New Roman" w:hAnsi="Times New Roman" w:cs="Times New Roman"/>
          <w:sz w:val="24"/>
          <w:szCs w:val="26"/>
          <w:lang w:val="en-GB"/>
        </w:rPr>
        <w:t>depending on additional factors like surface roughness.</w:t>
      </w:r>
      <w:r w:rsidR="008368E6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Pr="000F1BDB">
        <w:rPr>
          <w:rFonts w:ascii="Times New Roman" w:hAnsi="Times New Roman" w:cs="Times New Roman"/>
          <w:sz w:val="24"/>
          <w:szCs w:val="26"/>
          <w:lang w:val="en-GB"/>
        </w:rPr>
        <w:t>In the original studies, the characteristic length scale (L)</w:t>
      </w:r>
      <w:r w:rsidR="008368E6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Pr="000F1BDB">
        <w:rPr>
          <w:rFonts w:ascii="Times New Roman" w:hAnsi="Times New Roman" w:cs="Times New Roman"/>
          <w:sz w:val="24"/>
          <w:szCs w:val="26"/>
          <w:lang w:val="en-GB"/>
        </w:rPr>
        <w:t>was the pipe diameter, but in later practice, it varied with</w:t>
      </w:r>
      <w:r w:rsidR="008368E6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Pr="000F1BDB">
        <w:rPr>
          <w:rFonts w:ascii="Times New Roman" w:hAnsi="Times New Roman" w:cs="Times New Roman"/>
          <w:sz w:val="24"/>
          <w:szCs w:val="26"/>
          <w:lang w:val="en-GB"/>
        </w:rPr>
        <w:t>application. In the case of open channel flow, for example,</w:t>
      </w:r>
      <w:r w:rsidR="008368E6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Pr="000F1BDB">
        <w:rPr>
          <w:rFonts w:ascii="Times New Roman" w:hAnsi="Times New Roman" w:cs="Times New Roman"/>
          <w:sz w:val="24"/>
          <w:szCs w:val="26"/>
          <w:lang w:val="en-GB"/>
        </w:rPr>
        <w:t>hydraulic depth is generally used. For particles settling in a</w:t>
      </w:r>
      <w:r w:rsidR="008368E6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Pr="000F1BDB">
        <w:rPr>
          <w:rFonts w:ascii="Times New Roman" w:hAnsi="Times New Roman" w:cs="Times New Roman"/>
          <w:sz w:val="24"/>
          <w:szCs w:val="26"/>
          <w:lang w:val="en-GB"/>
        </w:rPr>
        <w:t>fluid, the particle diameter is used for L (and the resulting</w:t>
      </w:r>
      <w:r w:rsidR="008368E6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Pr="000F1BDB">
        <w:rPr>
          <w:rFonts w:ascii="Times New Roman" w:hAnsi="Times New Roman" w:cs="Times New Roman"/>
          <w:sz w:val="24"/>
          <w:szCs w:val="26"/>
          <w:lang w:val="en-GB"/>
        </w:rPr>
        <w:t>quantity is termed the particle Reynolds number). Along with</w:t>
      </w:r>
      <w:r w:rsidR="008368E6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Pr="000F1BDB">
        <w:rPr>
          <w:rFonts w:ascii="Times New Roman" w:hAnsi="Times New Roman" w:cs="Times New Roman"/>
          <w:sz w:val="24"/>
          <w:szCs w:val="26"/>
          <w:lang w:val="en-GB"/>
        </w:rPr>
        <w:t>the Froude number, the Reynolds number provides a key tool</w:t>
      </w:r>
      <w:r w:rsidR="008368E6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Pr="000F1BDB">
        <w:rPr>
          <w:rFonts w:ascii="Times New Roman" w:hAnsi="Times New Roman" w:cs="Times New Roman"/>
          <w:sz w:val="24"/>
          <w:szCs w:val="26"/>
          <w:lang w:val="en-GB"/>
        </w:rPr>
        <w:t>for determining whether dynamic similitude exists between</w:t>
      </w:r>
      <w:r w:rsidR="008368E6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Pr="000F1BDB">
        <w:rPr>
          <w:rFonts w:ascii="Times New Roman" w:hAnsi="Times New Roman" w:cs="Times New Roman"/>
          <w:sz w:val="24"/>
          <w:szCs w:val="26"/>
          <w:lang w:val="en-GB"/>
        </w:rPr>
        <w:t>model and prototype flows (e.g., Middleton and Wilcock,</w:t>
      </w:r>
      <w:r w:rsidR="00903F71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Pr="000F1BDB">
        <w:rPr>
          <w:rFonts w:ascii="Times New Roman" w:hAnsi="Times New Roman" w:cs="Times New Roman"/>
          <w:sz w:val="24"/>
          <w:szCs w:val="26"/>
          <w:lang w:val="en-GB"/>
        </w:rPr>
        <w:t>1994).</w:t>
      </w:r>
      <w:r w:rsidR="008368E6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</w:p>
    <w:p w:rsidR="00B269CC" w:rsidRPr="00B269CC" w:rsidRDefault="00B269CC" w:rsidP="00B269CC">
      <w:pPr>
        <w:spacing w:line="360" w:lineRule="auto"/>
        <w:rPr>
          <w:rFonts w:ascii="Times New Roman" w:hAnsi="Times New Roman" w:cs="Times New Roman"/>
          <w:sz w:val="24"/>
          <w:szCs w:val="26"/>
          <w:lang w:val="en-GB"/>
        </w:rPr>
      </w:pPr>
      <w:r w:rsidRPr="00D51066">
        <w:rPr>
          <w:rFonts w:ascii="Times New Roman" w:hAnsi="Times New Roman" w:cs="Times New Roman"/>
          <w:sz w:val="24"/>
          <w:szCs w:val="26"/>
          <w:u w:val="single"/>
          <w:lang w:val="en-GB"/>
        </w:rPr>
        <w:t xml:space="preserve"> </w:t>
      </w:r>
      <w:proofErr w:type="spellStart"/>
      <w:r w:rsidRPr="00D51066">
        <w:rPr>
          <w:rFonts w:ascii="Times New Roman" w:hAnsi="Times New Roman" w:cs="Times New Roman"/>
          <w:sz w:val="24"/>
          <w:szCs w:val="26"/>
          <w:u w:val="single"/>
          <w:lang w:val="en-GB"/>
        </w:rPr>
        <w:t>Prandtl’s</w:t>
      </w:r>
      <w:proofErr w:type="spellEnd"/>
      <w:r w:rsidRPr="00D51066">
        <w:rPr>
          <w:rFonts w:ascii="Times New Roman" w:hAnsi="Times New Roman" w:cs="Times New Roman"/>
          <w:sz w:val="24"/>
          <w:szCs w:val="26"/>
          <w:u w:val="single"/>
          <w:lang w:val="en-GB"/>
        </w:rPr>
        <w:t xml:space="preserve"> momentum</w:t>
      </w:r>
      <w:r w:rsidRPr="00D51066">
        <w:rPr>
          <w:rFonts w:ascii="Times New Roman" w:hAnsi="Times New Roman" w:cs="Times New Roman"/>
          <w:sz w:val="24"/>
          <w:szCs w:val="26"/>
          <w:lang w:val="en-GB"/>
        </w:rPr>
        <w:t>–</w:t>
      </w:r>
      <w:r w:rsidRPr="00B269CC">
        <w:rPr>
          <w:rFonts w:ascii="Times New Roman" w:hAnsi="Times New Roman" w:cs="Times New Roman"/>
          <w:sz w:val="24"/>
          <w:szCs w:val="26"/>
          <w:lang w:val="en-GB"/>
        </w:rPr>
        <w:t>transport theory</w:t>
      </w:r>
    </w:p>
    <w:p w:rsidR="00B269CC" w:rsidRDefault="00B269CC" w:rsidP="00B269CC">
      <w:pPr>
        <w:spacing w:line="360" w:lineRule="auto"/>
        <w:rPr>
          <w:rFonts w:ascii="Times New Roman" w:hAnsi="Times New Roman" w:cs="Times New Roman"/>
          <w:sz w:val="24"/>
          <w:szCs w:val="26"/>
          <w:lang w:val="en-GB"/>
        </w:rPr>
      </w:pPr>
      <w:r w:rsidRPr="00B269CC">
        <w:rPr>
          <w:rFonts w:ascii="Times New Roman" w:hAnsi="Times New Roman" w:cs="Times New Roman"/>
          <w:sz w:val="24"/>
          <w:szCs w:val="26"/>
          <w:lang w:val="en-GB"/>
        </w:rPr>
        <w:t>(</w:t>
      </w:r>
      <w:proofErr w:type="spellStart"/>
      <w:r w:rsidRPr="00B269CC">
        <w:rPr>
          <w:rFonts w:ascii="Times New Roman" w:hAnsi="Times New Roman" w:cs="Times New Roman"/>
          <w:sz w:val="24"/>
          <w:szCs w:val="26"/>
          <w:lang w:val="en-GB"/>
        </w:rPr>
        <w:t>Prandtl</w:t>
      </w:r>
      <w:proofErr w:type="spellEnd"/>
      <w:r w:rsidRPr="00B269CC">
        <w:rPr>
          <w:rFonts w:ascii="Times New Roman" w:hAnsi="Times New Roman" w:cs="Times New Roman"/>
          <w:sz w:val="24"/>
          <w:szCs w:val="26"/>
          <w:lang w:val="en-GB"/>
        </w:rPr>
        <w:t xml:space="preserve">, 1926, as cited in </w:t>
      </w:r>
      <w:proofErr w:type="spellStart"/>
      <w:r w:rsidRPr="00B269CC">
        <w:rPr>
          <w:rFonts w:ascii="Times New Roman" w:hAnsi="Times New Roman" w:cs="Times New Roman"/>
          <w:sz w:val="24"/>
          <w:szCs w:val="26"/>
          <w:lang w:val="en-GB"/>
        </w:rPr>
        <w:t>Vennard</w:t>
      </w:r>
      <w:proofErr w:type="spellEnd"/>
      <w:r w:rsidRPr="00B269CC">
        <w:rPr>
          <w:rFonts w:ascii="Times New Roman" w:hAnsi="Times New Roman" w:cs="Times New Roman"/>
          <w:sz w:val="24"/>
          <w:szCs w:val="26"/>
          <w:lang w:val="en-GB"/>
        </w:rPr>
        <w:t xml:space="preserve"> and</w:t>
      </w:r>
      <w:r w:rsidR="00D51066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Pr="00B269CC">
        <w:rPr>
          <w:rFonts w:ascii="Times New Roman" w:hAnsi="Times New Roman" w:cs="Times New Roman"/>
          <w:sz w:val="24"/>
          <w:szCs w:val="26"/>
          <w:lang w:val="en-GB"/>
        </w:rPr>
        <w:t>Street, 1982):</w:t>
      </w:r>
    </w:p>
    <w:p w:rsidR="00C61D5D" w:rsidRPr="00C61D5D" w:rsidRDefault="00C61D5D" w:rsidP="00B269CC">
      <w:pPr>
        <w:spacing w:line="360" w:lineRule="auto"/>
        <w:rPr>
          <w:rFonts w:ascii="Times New Roman" w:eastAsiaTheme="minorEastAsia" w:hAnsi="Times New Roman" w:cs="Times New Roman"/>
          <w:sz w:val="24"/>
          <w:szCs w:val="26"/>
          <w:lang w:val="en-GB"/>
        </w:rPr>
      </w:pPr>
      <m:oMathPara>
        <m:oMath>
          <m:r>
            <w:rPr>
              <w:rFonts w:ascii="Cambria Math" w:hAnsi="Cambria Math" w:cs="Times New Roman"/>
              <w:sz w:val="24"/>
              <w:szCs w:val="26"/>
              <w:lang w:val="en-GB"/>
            </w:rPr>
            <m:t>t=p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6"/>
                  <w:lang w:val="en-GB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6"/>
                  <w:lang w:val="en-GB"/>
                </w:rPr>
                <m:t>l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6"/>
                  <w:lang w:val="en-GB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6"/>
              <w:lang w:val="en-GB"/>
            </w:rPr>
            <m:t>*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6"/>
                  <w:lang w:val="en-GB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6"/>
                      <w:lang w:val="en-GB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6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6"/>
                          <w:lang w:val="en-GB"/>
                        </w:rPr>
                        <m:t>du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6"/>
                          <w:lang w:val="en-GB"/>
                        </w:rPr>
                        <m:t>dy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6"/>
                  <w:lang w:val="en-GB"/>
                </w:rPr>
                <m:t>2</m:t>
              </m:r>
            </m:sup>
          </m:sSup>
        </m:oMath>
      </m:oMathPara>
    </w:p>
    <w:p w:rsidR="00B269CC" w:rsidRPr="00B269CC" w:rsidRDefault="00B269CC" w:rsidP="00B269CC">
      <w:pPr>
        <w:spacing w:line="360" w:lineRule="auto"/>
        <w:rPr>
          <w:rFonts w:ascii="Times New Roman" w:hAnsi="Times New Roman" w:cs="Times New Roman"/>
          <w:sz w:val="24"/>
          <w:szCs w:val="26"/>
          <w:lang w:val="en-GB"/>
        </w:rPr>
      </w:pPr>
      <w:r w:rsidRPr="00B269CC">
        <w:rPr>
          <w:rFonts w:ascii="Times New Roman" w:hAnsi="Times New Roman" w:cs="Times New Roman"/>
          <w:sz w:val="24"/>
          <w:szCs w:val="26"/>
          <w:lang w:val="en-GB"/>
        </w:rPr>
        <w:t xml:space="preserve">where t is shear stress and </w:t>
      </w:r>
      <w:r w:rsidR="00FF1A18">
        <w:rPr>
          <w:rFonts w:ascii="Times New Roman" w:hAnsi="Times New Roman" w:cs="Times New Roman"/>
          <w:sz w:val="24"/>
          <w:szCs w:val="26"/>
          <w:lang w:val="en-GB"/>
        </w:rPr>
        <w:t>p</w:t>
      </w:r>
      <w:r w:rsidRPr="00B269CC">
        <w:rPr>
          <w:rFonts w:ascii="Times New Roman" w:hAnsi="Times New Roman" w:cs="Times New Roman"/>
          <w:sz w:val="24"/>
          <w:szCs w:val="26"/>
          <w:lang w:val="en-GB"/>
        </w:rPr>
        <w:t xml:space="preserve"> is the fluid density. He also noted</w:t>
      </w:r>
      <w:r w:rsidR="00FF1A18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Pr="00B269CC">
        <w:rPr>
          <w:rFonts w:ascii="Times New Roman" w:hAnsi="Times New Roman" w:cs="Times New Roman"/>
          <w:sz w:val="24"/>
          <w:szCs w:val="26"/>
          <w:lang w:val="en-GB"/>
        </w:rPr>
        <w:t>that l is a function of distance from the bound</w:t>
      </w:r>
      <w:r w:rsidR="00FF1A18">
        <w:rPr>
          <w:rFonts w:ascii="Times New Roman" w:hAnsi="Times New Roman" w:cs="Times New Roman"/>
          <w:sz w:val="24"/>
          <w:szCs w:val="26"/>
          <w:lang w:val="en-GB"/>
        </w:rPr>
        <w:t xml:space="preserve"> density l=</w:t>
      </w:r>
      <w:proofErr w:type="spellStart"/>
      <w:r w:rsidRPr="00B269CC">
        <w:rPr>
          <w:rFonts w:ascii="Times New Roman" w:hAnsi="Times New Roman" w:cs="Times New Roman"/>
          <w:sz w:val="24"/>
          <w:szCs w:val="26"/>
          <w:lang w:val="en-GB"/>
        </w:rPr>
        <w:t>ky</w:t>
      </w:r>
      <w:proofErr w:type="spellEnd"/>
      <w:r w:rsidRPr="00B269CC">
        <w:rPr>
          <w:rFonts w:ascii="Times New Roman" w:hAnsi="Times New Roman" w:cs="Times New Roman"/>
          <w:sz w:val="24"/>
          <w:szCs w:val="26"/>
          <w:lang w:val="en-GB"/>
        </w:rPr>
        <w:t>, with</w:t>
      </w:r>
      <w:r w:rsidR="00FF1A18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Pr="00B269CC">
        <w:rPr>
          <w:rFonts w:ascii="Times New Roman" w:hAnsi="Times New Roman" w:cs="Times New Roman"/>
          <w:sz w:val="24"/>
          <w:szCs w:val="26"/>
          <w:lang w:val="en-GB"/>
        </w:rPr>
        <w:t>k an empirical constant.</w:t>
      </w:r>
    </w:p>
    <w:p w:rsidR="005D0684" w:rsidRDefault="00B269CC" w:rsidP="00074D63">
      <w:pPr>
        <w:spacing w:line="360" w:lineRule="auto"/>
        <w:rPr>
          <w:rFonts w:ascii="Times New Roman" w:hAnsi="Times New Roman" w:cs="Times New Roman"/>
          <w:sz w:val="24"/>
          <w:szCs w:val="26"/>
          <w:lang w:val="en-GB"/>
        </w:rPr>
      </w:pPr>
      <w:r w:rsidRPr="0055608F">
        <w:rPr>
          <w:rFonts w:ascii="Times New Roman" w:hAnsi="Times New Roman" w:cs="Times New Roman"/>
          <w:sz w:val="24"/>
          <w:szCs w:val="26"/>
          <w:u w:val="single"/>
          <w:lang w:val="en-GB"/>
        </w:rPr>
        <w:t xml:space="preserve">Theodore von </w:t>
      </w:r>
      <w:proofErr w:type="spellStart"/>
      <w:r w:rsidRPr="0055608F">
        <w:rPr>
          <w:rFonts w:ascii="Times New Roman" w:hAnsi="Times New Roman" w:cs="Times New Roman"/>
          <w:sz w:val="24"/>
          <w:szCs w:val="26"/>
          <w:u w:val="single"/>
          <w:lang w:val="en-GB"/>
        </w:rPr>
        <w:t>Ka´rma´n</w:t>
      </w:r>
      <w:proofErr w:type="spellEnd"/>
      <w:r w:rsidRPr="0055608F">
        <w:rPr>
          <w:rFonts w:ascii="Times New Roman" w:hAnsi="Times New Roman" w:cs="Times New Roman"/>
          <w:sz w:val="24"/>
          <w:szCs w:val="26"/>
          <w:u w:val="single"/>
          <w:lang w:val="en-GB"/>
        </w:rPr>
        <w:t xml:space="preserve"> (1881–1963) </w:t>
      </w:r>
      <w:r w:rsidRPr="00B269CC">
        <w:rPr>
          <w:rFonts w:ascii="Times New Roman" w:hAnsi="Times New Roman" w:cs="Times New Roman"/>
          <w:sz w:val="24"/>
          <w:szCs w:val="26"/>
          <w:lang w:val="en-GB"/>
        </w:rPr>
        <w:t>was a student of</w:t>
      </w:r>
      <w:r w:rsidR="0055608F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proofErr w:type="spellStart"/>
      <w:r w:rsidRPr="00B269CC">
        <w:rPr>
          <w:rFonts w:ascii="Times New Roman" w:hAnsi="Times New Roman" w:cs="Times New Roman"/>
          <w:sz w:val="24"/>
          <w:szCs w:val="26"/>
          <w:lang w:val="en-GB"/>
        </w:rPr>
        <w:t>Prandtl</w:t>
      </w:r>
      <w:proofErr w:type="spellEnd"/>
      <w:r w:rsidRPr="00B269CC">
        <w:rPr>
          <w:rFonts w:ascii="Times New Roman" w:hAnsi="Times New Roman" w:cs="Times New Roman"/>
          <w:sz w:val="24"/>
          <w:szCs w:val="26"/>
          <w:lang w:val="en-GB"/>
        </w:rPr>
        <w:t xml:space="preserve"> at the University of G</w:t>
      </w:r>
      <w:r w:rsidR="00983364">
        <w:rPr>
          <w:rFonts w:ascii="Times New Roman" w:hAnsi="Times New Roman" w:cs="Times New Roman"/>
          <w:sz w:val="24"/>
          <w:szCs w:val="26"/>
          <w:lang w:val="en-GB"/>
        </w:rPr>
        <w:t>ö</w:t>
      </w:r>
      <w:r w:rsidRPr="00B269CC">
        <w:rPr>
          <w:rFonts w:ascii="Times New Roman" w:hAnsi="Times New Roman" w:cs="Times New Roman"/>
          <w:sz w:val="24"/>
          <w:szCs w:val="26"/>
          <w:lang w:val="en-GB"/>
        </w:rPr>
        <w:t>ttingen, and his PhD, written</w:t>
      </w:r>
      <w:r w:rsidR="00AE1C32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="00AE1C32" w:rsidRPr="00AE1C32">
        <w:rPr>
          <w:rFonts w:ascii="Times New Roman" w:hAnsi="Times New Roman" w:cs="Times New Roman"/>
          <w:sz w:val="24"/>
          <w:szCs w:val="26"/>
          <w:lang w:val="en-GB"/>
        </w:rPr>
        <w:t xml:space="preserve">about the </w:t>
      </w:r>
      <w:r w:rsidR="00C62850" w:rsidRPr="00AE1C32">
        <w:rPr>
          <w:rFonts w:ascii="Times New Roman" w:hAnsi="Times New Roman" w:cs="Times New Roman"/>
          <w:sz w:val="24"/>
          <w:szCs w:val="26"/>
          <w:lang w:val="en-GB"/>
        </w:rPr>
        <w:t>behaviour</w:t>
      </w:r>
      <w:r w:rsidR="00AE1C32" w:rsidRPr="00AE1C32">
        <w:rPr>
          <w:rFonts w:ascii="Times New Roman" w:hAnsi="Times New Roman" w:cs="Times New Roman"/>
          <w:sz w:val="24"/>
          <w:szCs w:val="26"/>
          <w:lang w:val="en-GB"/>
        </w:rPr>
        <w:t xml:space="preserve"> of solids, was awarded in 1908.</w:t>
      </w:r>
    </w:p>
    <w:p w:rsidR="009B718E" w:rsidRDefault="009B718E" w:rsidP="00074D63">
      <w:pPr>
        <w:spacing w:line="360" w:lineRule="auto"/>
        <w:rPr>
          <w:rFonts w:ascii="Times New Roman" w:hAnsi="Times New Roman" w:cs="Times New Roman"/>
          <w:sz w:val="24"/>
          <w:szCs w:val="26"/>
          <w:lang w:val="en-GB"/>
        </w:rPr>
      </w:pPr>
    </w:p>
    <w:p w:rsidR="00B24F5A" w:rsidRPr="008829E6" w:rsidRDefault="00B24F5A" w:rsidP="007A1521">
      <w:pPr>
        <w:spacing w:line="360" w:lineRule="auto"/>
        <w:jc w:val="both"/>
        <w:rPr>
          <w:rFonts w:ascii="Times New Roman" w:hAnsi="Times New Roman" w:cs="Times New Roman"/>
          <w:color w:val="333333"/>
          <w:spacing w:val="2"/>
          <w:sz w:val="24"/>
          <w:szCs w:val="26"/>
          <w:u w:val="single"/>
          <w:shd w:val="clear" w:color="auto" w:fill="FCFCFC"/>
        </w:rPr>
      </w:pPr>
      <w:r w:rsidRPr="008829E6">
        <w:rPr>
          <w:rFonts w:ascii="Times New Roman" w:hAnsi="Times New Roman" w:cs="Times New Roman"/>
          <w:color w:val="333333"/>
          <w:spacing w:val="2"/>
          <w:sz w:val="24"/>
          <w:szCs w:val="26"/>
          <w:u w:val="single"/>
          <w:shd w:val="clear" w:color="auto" w:fill="FCFCFC"/>
        </w:rPr>
        <w:t>How sediment transport affects coastal areas</w:t>
      </w:r>
    </w:p>
    <w:p w:rsidR="00B24F5A" w:rsidRPr="005D0684" w:rsidRDefault="00B24F5A" w:rsidP="00B24F5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6"/>
          <w:lang w:val="en-GB"/>
        </w:rPr>
      </w:pPr>
      <w:r w:rsidRPr="005D0684">
        <w:rPr>
          <w:rFonts w:ascii="Times New Roman" w:hAnsi="Times New Roman" w:cs="Times New Roman"/>
          <w:sz w:val="24"/>
          <w:szCs w:val="26"/>
          <w:shd w:val="clear" w:color="auto" w:fill="FFFFFF"/>
        </w:rPr>
        <w:t>It results in the formation of characteristic coastal landforms such as </w:t>
      </w:r>
      <w:hyperlink r:id="rId5" w:tooltip="Beach" w:history="1">
        <w:r w:rsidRPr="005D0684">
          <w:rPr>
            <w:rStyle w:val="Hyperlink"/>
            <w:rFonts w:ascii="Times New Roman" w:hAnsi="Times New Roman" w:cs="Times New Roman"/>
            <w:color w:val="auto"/>
            <w:sz w:val="24"/>
            <w:szCs w:val="26"/>
            <w:u w:val="none"/>
            <w:shd w:val="clear" w:color="auto" w:fill="FFFFFF"/>
          </w:rPr>
          <w:t>beaches</w:t>
        </w:r>
      </w:hyperlink>
      <w:r w:rsidRPr="005D0684">
        <w:rPr>
          <w:rFonts w:ascii="Times New Roman" w:hAnsi="Times New Roman" w:cs="Times New Roman"/>
          <w:sz w:val="24"/>
          <w:szCs w:val="26"/>
          <w:shd w:val="clear" w:color="auto" w:fill="FFFFFF"/>
        </w:rPr>
        <w:t>, </w:t>
      </w:r>
      <w:hyperlink r:id="rId6" w:tooltip="Barrier islands" w:history="1">
        <w:r w:rsidRPr="005D0684">
          <w:rPr>
            <w:rStyle w:val="Hyperlink"/>
            <w:rFonts w:ascii="Times New Roman" w:hAnsi="Times New Roman" w:cs="Times New Roman"/>
            <w:color w:val="auto"/>
            <w:sz w:val="24"/>
            <w:szCs w:val="26"/>
            <w:u w:val="none"/>
            <w:shd w:val="clear" w:color="auto" w:fill="FFFFFF"/>
          </w:rPr>
          <w:t>barrier islands</w:t>
        </w:r>
      </w:hyperlink>
      <w:r w:rsidRPr="005D0684">
        <w:rPr>
          <w:rFonts w:ascii="Times New Roman" w:hAnsi="Times New Roman" w:cs="Times New Roman"/>
          <w:sz w:val="24"/>
          <w:szCs w:val="26"/>
          <w:shd w:val="clear" w:color="auto" w:fill="FFFFFF"/>
        </w:rPr>
        <w:t>, and capes.</w:t>
      </w:r>
    </w:p>
    <w:p w:rsidR="00B24F5A" w:rsidRPr="005D0684" w:rsidRDefault="00B24F5A" w:rsidP="00B24F5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6"/>
          <w:lang w:val="en-GB"/>
        </w:rPr>
      </w:pPr>
      <w:r w:rsidRPr="005D0684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It </w:t>
      </w:r>
      <w:r w:rsidRPr="005D0684">
        <w:rPr>
          <w:rFonts w:ascii="Times New Roman" w:hAnsi="Times New Roman" w:cs="Times New Roman"/>
          <w:color w:val="222222"/>
          <w:sz w:val="24"/>
          <w:szCs w:val="26"/>
          <w:shd w:val="clear" w:color="auto" w:fill="FFFFFF"/>
        </w:rPr>
        <w:t>takes place in near-shore environments due to the motions of waves and currents.</w:t>
      </w:r>
    </w:p>
    <w:p w:rsidR="00B24F5A" w:rsidRPr="005D0684" w:rsidRDefault="00B24F5A" w:rsidP="00B24F5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D06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 </w:t>
      </w:r>
      <w:r w:rsidRPr="005D068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coastal</w:t>
      </w:r>
      <w:r w:rsidRPr="005D06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waters, </w:t>
      </w:r>
      <w:r w:rsidRPr="005D068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sediment transport</w:t>
      </w:r>
      <w:r w:rsidRPr="005D06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processes</w:t>
      </w:r>
      <w:r w:rsidR="00021A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5D06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 strongly </w:t>
      </w:r>
      <w:r w:rsidRPr="005D068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affected</w:t>
      </w:r>
      <w:r w:rsidRPr="005D06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by high-frequency waves introducing oscillatory motions acting on the particles. The high-frequency (short) waves generally act as </w:t>
      </w:r>
      <w:r w:rsidRPr="005D068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sediment</w:t>
      </w:r>
      <w:r w:rsidRPr="005D06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stirring agents; net </w:t>
      </w:r>
      <w:r w:rsidRPr="005D068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sediment transport</w:t>
      </w:r>
      <w:r w:rsidRPr="005D06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is due to the mean current.</w:t>
      </w:r>
    </w:p>
    <w:p w:rsidR="002B06FF" w:rsidRPr="00074D63" w:rsidRDefault="002B06FF" w:rsidP="00074D63">
      <w:pPr>
        <w:spacing w:line="360" w:lineRule="auto"/>
        <w:rPr>
          <w:rFonts w:ascii="Times New Roman" w:hAnsi="Times New Roman" w:cs="Times New Roman"/>
          <w:sz w:val="24"/>
          <w:szCs w:val="26"/>
          <w:lang w:val="en-GB"/>
        </w:rPr>
      </w:pPr>
    </w:p>
    <w:sectPr w:rsidR="002B06FF" w:rsidRPr="00074D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F3D7F"/>
    <w:multiLevelType w:val="multilevel"/>
    <w:tmpl w:val="05BA171E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7F2CA3"/>
    <w:multiLevelType w:val="hybridMultilevel"/>
    <w:tmpl w:val="4F84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E46B8"/>
    <w:multiLevelType w:val="hybridMultilevel"/>
    <w:tmpl w:val="EAF8DF9A"/>
    <w:lvl w:ilvl="0" w:tplc="27DC787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684"/>
    <w:rsid w:val="00021A2E"/>
    <w:rsid w:val="00023118"/>
    <w:rsid w:val="00036ADF"/>
    <w:rsid w:val="0004468A"/>
    <w:rsid w:val="00074D63"/>
    <w:rsid w:val="00097797"/>
    <w:rsid w:val="000A2F1A"/>
    <w:rsid w:val="000E3F2F"/>
    <w:rsid w:val="000F1BDB"/>
    <w:rsid w:val="00163A8F"/>
    <w:rsid w:val="001D557D"/>
    <w:rsid w:val="001E0224"/>
    <w:rsid w:val="001E10EC"/>
    <w:rsid w:val="00213445"/>
    <w:rsid w:val="002B06FF"/>
    <w:rsid w:val="002B7587"/>
    <w:rsid w:val="002C3949"/>
    <w:rsid w:val="002D2C02"/>
    <w:rsid w:val="0032161E"/>
    <w:rsid w:val="00362C90"/>
    <w:rsid w:val="00366F0F"/>
    <w:rsid w:val="003A312D"/>
    <w:rsid w:val="003C4011"/>
    <w:rsid w:val="00457FE1"/>
    <w:rsid w:val="00486CCD"/>
    <w:rsid w:val="004B555C"/>
    <w:rsid w:val="00501B24"/>
    <w:rsid w:val="00502459"/>
    <w:rsid w:val="0055608F"/>
    <w:rsid w:val="00570477"/>
    <w:rsid w:val="00594446"/>
    <w:rsid w:val="00595842"/>
    <w:rsid w:val="005D0684"/>
    <w:rsid w:val="005E3A2C"/>
    <w:rsid w:val="00604936"/>
    <w:rsid w:val="0062549F"/>
    <w:rsid w:val="00663CFC"/>
    <w:rsid w:val="00676C78"/>
    <w:rsid w:val="006C7317"/>
    <w:rsid w:val="00707719"/>
    <w:rsid w:val="0072496F"/>
    <w:rsid w:val="00740DF8"/>
    <w:rsid w:val="00777F77"/>
    <w:rsid w:val="00783CC2"/>
    <w:rsid w:val="007D7F1C"/>
    <w:rsid w:val="007F17EE"/>
    <w:rsid w:val="00822AC7"/>
    <w:rsid w:val="008368E6"/>
    <w:rsid w:val="00841971"/>
    <w:rsid w:val="00850B65"/>
    <w:rsid w:val="008541F2"/>
    <w:rsid w:val="008829E6"/>
    <w:rsid w:val="008C509C"/>
    <w:rsid w:val="008D3DA8"/>
    <w:rsid w:val="00903F71"/>
    <w:rsid w:val="00930987"/>
    <w:rsid w:val="009644AC"/>
    <w:rsid w:val="00983364"/>
    <w:rsid w:val="00996E1B"/>
    <w:rsid w:val="009B718E"/>
    <w:rsid w:val="009D5414"/>
    <w:rsid w:val="009D5A65"/>
    <w:rsid w:val="009E55EE"/>
    <w:rsid w:val="009F10E7"/>
    <w:rsid w:val="00A1644C"/>
    <w:rsid w:val="00A317A7"/>
    <w:rsid w:val="00A73A2D"/>
    <w:rsid w:val="00AB4B97"/>
    <w:rsid w:val="00AC09A3"/>
    <w:rsid w:val="00AC1858"/>
    <w:rsid w:val="00AC3FE2"/>
    <w:rsid w:val="00AC504B"/>
    <w:rsid w:val="00AE1C32"/>
    <w:rsid w:val="00AF1B88"/>
    <w:rsid w:val="00B24F5A"/>
    <w:rsid w:val="00B261F3"/>
    <w:rsid w:val="00B269CC"/>
    <w:rsid w:val="00B34B87"/>
    <w:rsid w:val="00B50940"/>
    <w:rsid w:val="00B925AB"/>
    <w:rsid w:val="00BC22A0"/>
    <w:rsid w:val="00BF6640"/>
    <w:rsid w:val="00C61D5D"/>
    <w:rsid w:val="00C62850"/>
    <w:rsid w:val="00C6684E"/>
    <w:rsid w:val="00C74C1B"/>
    <w:rsid w:val="00C8109B"/>
    <w:rsid w:val="00CB2B56"/>
    <w:rsid w:val="00CE43E0"/>
    <w:rsid w:val="00D2685F"/>
    <w:rsid w:val="00D4061F"/>
    <w:rsid w:val="00D50E2E"/>
    <w:rsid w:val="00D51066"/>
    <w:rsid w:val="00D55A08"/>
    <w:rsid w:val="00D74541"/>
    <w:rsid w:val="00D760AC"/>
    <w:rsid w:val="00D97855"/>
    <w:rsid w:val="00DF242A"/>
    <w:rsid w:val="00E20188"/>
    <w:rsid w:val="00E61A11"/>
    <w:rsid w:val="00E834C0"/>
    <w:rsid w:val="00EB0AE2"/>
    <w:rsid w:val="00EC2305"/>
    <w:rsid w:val="00EE0147"/>
    <w:rsid w:val="00F23C05"/>
    <w:rsid w:val="00F305B1"/>
    <w:rsid w:val="00F351A9"/>
    <w:rsid w:val="00F51442"/>
    <w:rsid w:val="00F51A2D"/>
    <w:rsid w:val="00FB5E36"/>
    <w:rsid w:val="00FB796B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85939"/>
  <w15:chartTrackingRefBased/>
  <w15:docId w15:val="{56567B3E-E669-4ADD-855E-606FCDB0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D760AC"/>
    <w:pPr>
      <w:keepNext/>
      <w:keepLines/>
      <w:numPr>
        <w:numId w:val="2"/>
      </w:numPr>
      <w:spacing w:before="40" w:after="0"/>
      <w:ind w:left="360" w:hanging="360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760A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ListParagraph">
    <w:name w:val="List Paragraph"/>
    <w:basedOn w:val="Normal"/>
    <w:uiPriority w:val="34"/>
    <w:qFormat/>
    <w:rsid w:val="005D06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D068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E43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en.wikipedia.org/wiki/Barrier_islands" TargetMode="External" /><Relationship Id="rId5" Type="http://schemas.openxmlformats.org/officeDocument/2006/relationships/hyperlink" Target="https://en.wikipedia.org/wiki/Beach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Okore</dc:creator>
  <cp:keywords/>
  <dc:description/>
  <cp:lastModifiedBy>Guest User</cp:lastModifiedBy>
  <cp:revision>108</cp:revision>
  <dcterms:created xsi:type="dcterms:W3CDTF">2020-04-11T20:32:00Z</dcterms:created>
  <dcterms:modified xsi:type="dcterms:W3CDTF">2020-04-12T17:55:00Z</dcterms:modified>
</cp:coreProperties>
</file>