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rPr>
      </w:pPr>
      <w:r>
        <w:rPr>
          <w:rFonts w:hint="eastAsia"/>
          <w:b/>
          <w:u w:val="single"/>
          <w:lang w:eastAsia="zh-CN"/>
        </w:rPr>
        <w:t>INEGBEDION ANDREW ODIGIE</w:t>
      </w:r>
    </w:p>
    <w:p>
      <w:pPr>
        <w:pStyle w:val="style0"/>
        <w:jc w:val="center"/>
        <w:rPr>
          <w:b/>
          <w:u w:val="single"/>
        </w:rPr>
      </w:pPr>
      <w:r>
        <w:rPr>
          <w:b/>
          <w:u w:val="single"/>
        </w:rPr>
        <w:t>17/ENG04/03</w:t>
      </w:r>
      <w:r>
        <w:rPr>
          <w:rFonts w:hint="eastAsia"/>
          <w:b/>
          <w:u w:val="single"/>
          <w:lang w:eastAsia="zh-CN"/>
        </w:rPr>
        <w:t>3</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style179"/>
        <w:jc w:val="center"/>
        <w:rPr>
          <w:b/>
          <w:u w:val="single"/>
        </w:rPr>
      </w:pPr>
      <w:r>
        <w:rPr>
          <w:b/>
          <w:u w:val="single"/>
        </w:rPr>
        <w:t>TRADEMARK</w:t>
      </w:r>
    </w:p>
    <w:p>
      <w:pPr>
        <w:pStyle w:val="style179"/>
        <w:rPr/>
      </w:pPr>
      <w:r>
        <w:t>This is a type of property consisting</w:t>
      </w:r>
      <w:r>
        <w:t xml:space="preserve"> </w:t>
      </w:r>
      <w:r>
        <w:t>of r</w:t>
      </w:r>
      <w:r>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style179"/>
        <w:jc w:val="center"/>
        <w:rPr>
          <w:b/>
          <w:u w:val="single"/>
        </w:rPr>
      </w:pPr>
      <w:r>
        <w:rPr>
          <w:b/>
          <w:u w:val="single"/>
        </w:rPr>
        <w:t>TRADE SECRET</w:t>
      </w:r>
    </w:p>
    <w:p>
      <w:pPr>
        <w:pStyle w:val="style179"/>
        <w:rPr/>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284</Words>
  <Pages>1</Pages>
  <Characters>1569</Characters>
  <Application>WPS Office</Application>
  <DocSecurity>0</DocSecurity>
  <Paragraphs>17</Paragraphs>
  <ScaleCrop>false</ScaleCrop>
  <LinksUpToDate>false</LinksUpToDate>
  <CharactersWithSpaces>1837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2020-04-12T22:29:27Z</dcterms:created>
  <dc:creator>BC</dc:creator>
  <lastModifiedBy>vivo 1908</lastModifiedBy>
  <dcterms:modified xsi:type="dcterms:W3CDTF">2020-04-12T22:29:28Z</dcterms:modified>
  <revision>3</revision>
</coreProperties>
</file>

<file path=docProps/custom.xml><?xml version="1.0" encoding="utf-8"?>
<Properties xmlns="http://schemas.openxmlformats.org/officeDocument/2006/custom-properties" xmlns:vt="http://schemas.openxmlformats.org/officeDocument/2006/docPropsVTypes"/>
</file>