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08" w:rsidRPr="00A83FA6" w:rsidRDefault="00A83FA6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  <w:sz w:val="40"/>
          <w:szCs w:val="40"/>
        </w:rPr>
      </w:pPr>
      <w:r w:rsidRPr="00A83FA6">
        <w:rPr>
          <w:color w:val="333333"/>
          <w:sz w:val="40"/>
          <w:szCs w:val="40"/>
        </w:rPr>
        <w:t>MATRIC NO: 16/MHS02/035</w:t>
      </w:r>
    </w:p>
    <w:p w:rsidR="00890608" w:rsidRPr="00A83FA6" w:rsidRDefault="00A83FA6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  <w:sz w:val="40"/>
          <w:szCs w:val="40"/>
        </w:rPr>
      </w:pPr>
      <w:r w:rsidRPr="00A83FA6">
        <w:rPr>
          <w:color w:val="333333"/>
          <w:sz w:val="40"/>
          <w:szCs w:val="40"/>
        </w:rPr>
        <w:t>NAME: OJO AISHA AYOKUNBI</w:t>
      </w:r>
    </w:p>
    <w:p w:rsidR="00890608" w:rsidRPr="00A83FA6" w:rsidRDefault="00A83FA6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  <w:sz w:val="40"/>
          <w:szCs w:val="40"/>
        </w:rPr>
      </w:pPr>
      <w:r w:rsidRPr="00A83FA6">
        <w:rPr>
          <w:color w:val="333333"/>
          <w:sz w:val="40"/>
          <w:szCs w:val="40"/>
        </w:rPr>
        <w:t>COUSRE CODE: NSC 408</w:t>
      </w:r>
    </w:p>
    <w:p w:rsidR="00890608" w:rsidRPr="00A83FA6" w:rsidRDefault="00A83FA6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  <w:sz w:val="40"/>
          <w:szCs w:val="40"/>
        </w:rPr>
      </w:pPr>
      <w:r w:rsidRPr="00A83FA6">
        <w:rPr>
          <w:color w:val="333333"/>
          <w:sz w:val="40"/>
          <w:szCs w:val="40"/>
        </w:rPr>
        <w:t>ASSIGNMENT</w:t>
      </w:r>
    </w:p>
    <w:p w:rsidR="00890608" w:rsidRPr="00A83FA6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  <w:sz w:val="40"/>
          <w:szCs w:val="40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A83FA6" w:rsidRDefault="00A83FA6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Default="00890608">
      <w:pPr>
        <w:pStyle w:val="NormalWeb"/>
        <w:shd w:val="clear" w:color="auto" w:fill="FFFFFF"/>
        <w:spacing w:before="0" w:beforeAutospacing="0" w:after="182" w:afterAutospacing="0" w:line="480" w:lineRule="auto"/>
        <w:rPr>
          <w:color w:val="333333"/>
        </w:rPr>
      </w:pP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lastRenderedPageBreak/>
        <w:t>1. Extraduralheamatoma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2.40-180mmH20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3. Myelography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4. 5% dextrose in water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5. Intake and output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6. Apoplexy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7. Phantom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 xml:space="preserve">8. 1st and </w:t>
      </w:r>
      <w:r w:rsidRPr="00A83FA6">
        <w:rPr>
          <w:color w:val="333333"/>
          <w:sz w:val="28"/>
          <w:szCs w:val="28"/>
        </w:rPr>
        <w:t>2nd tracheal ring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9. Haematuria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10. Good hand washing technique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11. Degenerative inflammatory disease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12. Oesophagiaachalasia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13. Lower right quadrant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14. Escherichia coli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15. Stress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 xml:space="preserve">16. Ischemia </w:t>
      </w:r>
      <w:r w:rsidRPr="00A83FA6">
        <w:rPr>
          <w:color w:val="333333"/>
          <w:sz w:val="28"/>
          <w:szCs w:val="28"/>
        </w:rPr>
        <w:t>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17. 4 months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18. Who</w:t>
      </w:r>
      <w:r w:rsidRPr="00A83FA6">
        <w:rPr>
          <w:color w:val="333333"/>
          <w:sz w:val="28"/>
          <w:szCs w:val="28"/>
        </w:rPr>
        <w:t xml:space="preserve"> abuses alcohol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19. Iron deficiency anaemia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20. Greenstick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21. Reduction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22. 27%</w:t>
      </w:r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23. Zolliger Ellison syndrome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24. Light, low residue diet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lastRenderedPageBreak/>
        <w:t>25. Incisional hernia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26. Trauma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27. Paracentesisabdominis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28. Tendons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29</w:t>
      </w:r>
      <w:r w:rsidRPr="00A83FA6">
        <w:rPr>
          <w:color w:val="333333"/>
          <w:sz w:val="28"/>
          <w:szCs w:val="28"/>
        </w:rPr>
        <w:t>. Communited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30. Rheumatoid arthritis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31. Osteomalacia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32. Skeletal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 xml:space="preserve">33. Auto </w:t>
      </w:r>
      <w:proofErr w:type="gramStart"/>
      <w:r w:rsidRPr="00A83FA6">
        <w:rPr>
          <w:color w:val="333333"/>
          <w:sz w:val="28"/>
          <w:szCs w:val="28"/>
        </w:rPr>
        <w:t>graft(</w:t>
      </w:r>
      <w:proofErr w:type="gramEnd"/>
      <w:r w:rsidRPr="00A83FA6">
        <w:rPr>
          <w:color w:val="333333"/>
          <w:sz w:val="28"/>
          <w:szCs w:val="28"/>
        </w:rPr>
        <w:t>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34. Pharmacology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35. Generic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36. Tablet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37. When necessary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38. Topical route</w:t>
      </w:r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 xml:space="preserve">39. Drug addiction </w:t>
      </w:r>
      <w:r w:rsidRPr="00A83FA6">
        <w:rPr>
          <w:color w:val="333333"/>
          <w:sz w:val="28"/>
          <w:szCs w:val="28"/>
        </w:rPr>
        <w:t>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40</w:t>
      </w:r>
      <w:proofErr w:type="gramStart"/>
      <w:r w:rsidRPr="00A83FA6">
        <w:rPr>
          <w:color w:val="333333"/>
          <w:sz w:val="28"/>
          <w:szCs w:val="28"/>
        </w:rPr>
        <w:t>.Toxicity</w:t>
      </w:r>
      <w:proofErr w:type="gramEnd"/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41. Paludine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 xml:space="preserve">42. </w:t>
      </w:r>
      <w:proofErr w:type="gramStart"/>
      <w:r w:rsidRPr="00A83FA6">
        <w:rPr>
          <w:color w:val="333333"/>
          <w:sz w:val="28"/>
          <w:szCs w:val="28"/>
        </w:rPr>
        <w:t>Amantadin(</w:t>
      </w:r>
      <w:proofErr w:type="gramEnd"/>
      <w:r w:rsidRPr="00A83FA6">
        <w:rPr>
          <w:color w:val="333333"/>
          <w:sz w:val="28"/>
          <w:szCs w:val="28"/>
        </w:rPr>
        <w:t>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43. Procaine penicillin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44. Potassium sparing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lastRenderedPageBreak/>
        <w:t>45. Hypertension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46.Use of anti-neuroleptic drugs</w:t>
      </w:r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47. Methylphenidate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48. 2 tablets</w:t>
      </w:r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49. 10-15 degree angle to the skin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50. Urinary antiseptics</w:t>
      </w:r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51</w:t>
      </w:r>
      <w:proofErr w:type="gramStart"/>
      <w:r w:rsidRPr="00A83FA6">
        <w:rPr>
          <w:color w:val="333333"/>
          <w:sz w:val="28"/>
          <w:szCs w:val="28"/>
        </w:rPr>
        <w:t>.Ferrous</w:t>
      </w:r>
      <w:proofErr w:type="gramEnd"/>
      <w:r w:rsidRPr="00A83FA6">
        <w:rPr>
          <w:color w:val="333333"/>
          <w:sz w:val="28"/>
          <w:szCs w:val="28"/>
        </w:rPr>
        <w:t xml:space="preserve"> sulphat</w:t>
      </w:r>
      <w:r w:rsidRPr="00A83FA6">
        <w:rPr>
          <w:color w:val="333333"/>
          <w:sz w:val="28"/>
          <w:szCs w:val="28"/>
        </w:rPr>
        <w:t>e</w:t>
      </w:r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52. Chymotrypsin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53. Illusion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54. Malingering</w:t>
      </w:r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55. Sigmund Freud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56.Conscience</w:t>
      </w:r>
      <w:r w:rsidRPr="00A83FA6">
        <w:rPr>
          <w:color w:val="333333"/>
          <w:sz w:val="28"/>
          <w:szCs w:val="28"/>
        </w:rPr>
        <w:t xml:space="preserve"> (B)</w:t>
      </w:r>
      <w:r w:rsidRPr="00A83FA6">
        <w:rPr>
          <w:color w:val="333333"/>
          <w:sz w:val="28"/>
          <w:szCs w:val="28"/>
        </w:rPr>
        <w:br/>
        <w:t>57. Sublimation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58. Phallic stage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59. Community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60. Obsession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61.Poverty of thought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62. Limbic system (C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63. Paranoid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64. Serot</w:t>
      </w:r>
      <w:r w:rsidRPr="00A83FA6">
        <w:rPr>
          <w:color w:val="333333"/>
          <w:sz w:val="28"/>
          <w:szCs w:val="28"/>
        </w:rPr>
        <w:t>onin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65. Straight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66.Malingering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lastRenderedPageBreak/>
        <w:t>67</w:t>
      </w:r>
      <w:proofErr w:type="gramStart"/>
      <w:r w:rsidRPr="00A83FA6">
        <w:rPr>
          <w:color w:val="333333"/>
          <w:sz w:val="28"/>
          <w:szCs w:val="28"/>
        </w:rPr>
        <w:t>.Conscious</w:t>
      </w:r>
      <w:proofErr w:type="gramEnd"/>
      <w:r w:rsidRPr="00A83FA6">
        <w:rPr>
          <w:color w:val="333333"/>
          <w:sz w:val="28"/>
          <w:szCs w:val="28"/>
        </w:rPr>
        <w:t xml:space="preserve">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 68. Trismus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 xml:space="preserve">69. </w:t>
      </w:r>
      <w:proofErr w:type="gramStart"/>
      <w:r w:rsidRPr="00A83FA6">
        <w:rPr>
          <w:color w:val="333333"/>
          <w:sz w:val="28"/>
          <w:szCs w:val="28"/>
        </w:rPr>
        <w:t>epistemiology</w:t>
      </w:r>
      <w:proofErr w:type="gramEnd"/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70</w:t>
      </w:r>
      <w:r w:rsidRPr="00A83FA6">
        <w:rPr>
          <w:color w:val="333333"/>
          <w:sz w:val="28"/>
          <w:szCs w:val="28"/>
        </w:rPr>
        <w:t xml:space="preserve">. </w:t>
      </w:r>
      <w:r w:rsidRPr="00A83FA6">
        <w:rPr>
          <w:color w:val="333333"/>
          <w:sz w:val="28"/>
          <w:szCs w:val="28"/>
        </w:rPr>
        <w:t>Special service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71</w:t>
      </w:r>
      <w:proofErr w:type="gramStart"/>
      <w:r w:rsidRPr="00A83FA6">
        <w:rPr>
          <w:color w:val="333333"/>
          <w:sz w:val="28"/>
          <w:szCs w:val="28"/>
        </w:rPr>
        <w:t>.Community</w:t>
      </w:r>
      <w:proofErr w:type="gramEnd"/>
      <w:r w:rsidRPr="00A83FA6">
        <w:rPr>
          <w:color w:val="333333"/>
          <w:sz w:val="28"/>
          <w:szCs w:val="28"/>
        </w:rPr>
        <w:t xml:space="preserve"> mobilization</w:t>
      </w:r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72. September 28th 1978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 xml:space="preserve">73. </w:t>
      </w:r>
      <w:r w:rsidRPr="00A83FA6">
        <w:rPr>
          <w:color w:val="333333"/>
          <w:sz w:val="28"/>
          <w:szCs w:val="28"/>
        </w:rPr>
        <w:t>Zonal government</w:t>
      </w:r>
      <w:r w:rsidRPr="00A83FA6">
        <w:rPr>
          <w:color w:val="333333"/>
          <w:sz w:val="28"/>
          <w:szCs w:val="28"/>
        </w:rPr>
        <w:t xml:space="preserve">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74</w:t>
      </w:r>
      <w:proofErr w:type="gramStart"/>
      <w:r w:rsidRPr="00A83FA6">
        <w:rPr>
          <w:color w:val="333333"/>
          <w:sz w:val="28"/>
          <w:szCs w:val="28"/>
        </w:rPr>
        <w:t>.Group</w:t>
      </w:r>
      <w:proofErr w:type="gramEnd"/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75. Provision of prosthesis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76</w:t>
      </w:r>
      <w:proofErr w:type="gramStart"/>
      <w:r w:rsidRPr="00A83FA6">
        <w:rPr>
          <w:color w:val="333333"/>
          <w:sz w:val="28"/>
          <w:szCs w:val="28"/>
        </w:rPr>
        <w:t>.</w:t>
      </w:r>
      <w:r w:rsidRPr="00A83FA6">
        <w:rPr>
          <w:color w:val="333333"/>
          <w:sz w:val="28"/>
          <w:szCs w:val="28"/>
        </w:rPr>
        <w:t>Measle</w:t>
      </w:r>
      <w:proofErr w:type="gramEnd"/>
      <w:r w:rsidRPr="00A83FA6">
        <w:rPr>
          <w:color w:val="333333"/>
          <w:sz w:val="28"/>
          <w:szCs w:val="28"/>
        </w:rPr>
        <w:t xml:space="preserve"> vaccine</w:t>
      </w:r>
      <w:r w:rsidRPr="00A83FA6">
        <w:rPr>
          <w:color w:val="333333"/>
          <w:sz w:val="28"/>
          <w:szCs w:val="28"/>
        </w:rPr>
        <w:t xml:space="preserve">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77</w:t>
      </w:r>
      <w:proofErr w:type="gramStart"/>
      <w:r w:rsidRPr="00A83FA6">
        <w:rPr>
          <w:color w:val="333333"/>
          <w:sz w:val="28"/>
          <w:szCs w:val="28"/>
        </w:rPr>
        <w:t>.Intramuscular</w:t>
      </w:r>
      <w:proofErr w:type="gramEnd"/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78</w:t>
      </w:r>
      <w:proofErr w:type="gramStart"/>
      <w:r w:rsidRPr="00A83FA6">
        <w:rPr>
          <w:color w:val="333333"/>
          <w:sz w:val="28"/>
          <w:szCs w:val="28"/>
        </w:rPr>
        <w:t>.All</w:t>
      </w:r>
      <w:proofErr w:type="gramEnd"/>
      <w:r w:rsidRPr="00A83FA6">
        <w:rPr>
          <w:color w:val="333333"/>
          <w:sz w:val="28"/>
          <w:szCs w:val="28"/>
        </w:rPr>
        <w:t xml:space="preserve"> of the above</w:t>
      </w:r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79. 27th march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80. Natural active</w:t>
      </w:r>
      <w:r w:rsidRPr="00A83FA6">
        <w:rPr>
          <w:color w:val="333333"/>
          <w:sz w:val="28"/>
          <w:szCs w:val="28"/>
        </w:rPr>
        <w:t xml:space="preserve">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81.Surface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82. Healthy (C)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83. Ingestion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84. Immunization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85</w:t>
      </w:r>
      <w:proofErr w:type="gramStart"/>
      <w:r w:rsidRPr="00A83FA6">
        <w:rPr>
          <w:color w:val="333333"/>
          <w:sz w:val="28"/>
          <w:szCs w:val="28"/>
        </w:rPr>
        <w:t>.Thalaseamia</w:t>
      </w:r>
      <w:proofErr w:type="gramEnd"/>
      <w:r w:rsidRPr="00A83FA6">
        <w:rPr>
          <w:color w:val="333333"/>
          <w:sz w:val="28"/>
          <w:szCs w:val="28"/>
        </w:rPr>
        <w:t xml:space="preserve">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86</w:t>
      </w:r>
      <w:r w:rsidRPr="00A83FA6">
        <w:rPr>
          <w:color w:val="333333"/>
          <w:sz w:val="28"/>
          <w:szCs w:val="28"/>
        </w:rPr>
        <w:t xml:space="preserve">. </w:t>
      </w:r>
      <w:r w:rsidRPr="00A83FA6">
        <w:rPr>
          <w:color w:val="333333"/>
          <w:sz w:val="28"/>
          <w:szCs w:val="28"/>
        </w:rPr>
        <w:t>Rhesus incompability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lastRenderedPageBreak/>
        <w:t>87</w:t>
      </w:r>
      <w:proofErr w:type="gramStart"/>
      <w:r w:rsidRPr="00A83FA6">
        <w:rPr>
          <w:color w:val="333333"/>
          <w:sz w:val="28"/>
          <w:szCs w:val="28"/>
        </w:rPr>
        <w:t>.ABO</w:t>
      </w:r>
      <w:proofErr w:type="gramEnd"/>
      <w:r w:rsidRPr="00A83FA6">
        <w:rPr>
          <w:color w:val="333333"/>
          <w:sz w:val="28"/>
          <w:szCs w:val="28"/>
        </w:rPr>
        <w:t xml:space="preserve"> incompability</w:t>
      </w:r>
      <w:r w:rsidRPr="00A83FA6">
        <w:rPr>
          <w:color w:val="333333"/>
          <w:sz w:val="28"/>
          <w:szCs w:val="28"/>
        </w:rPr>
        <w:t xml:space="preserve">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88. Mea</w:t>
      </w:r>
      <w:r w:rsidRPr="00A83FA6">
        <w:rPr>
          <w:color w:val="333333"/>
          <w:sz w:val="28"/>
          <w:szCs w:val="28"/>
        </w:rPr>
        <w:t>sles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89. Breast engorgement (A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90. Devil’s smile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91. Pneumocysticcarini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92. Toddler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93. 3-6 months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94. Spinal bifid</w:t>
      </w:r>
      <w:r w:rsidRPr="00A83FA6">
        <w:rPr>
          <w:color w:val="333333"/>
          <w:sz w:val="28"/>
          <w:szCs w:val="28"/>
        </w:rPr>
        <w:t>a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95. Achendroplasia (D)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96. Bordetellapertusis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97. Fat (B</w:t>
      </w:r>
      <w:proofErr w:type="gramStart"/>
      <w:r w:rsidRPr="00A83FA6">
        <w:rPr>
          <w:color w:val="333333"/>
          <w:sz w:val="28"/>
          <w:szCs w:val="28"/>
        </w:rPr>
        <w:t>)</w:t>
      </w:r>
      <w:proofErr w:type="gramEnd"/>
      <w:r w:rsidRPr="00A83FA6">
        <w:rPr>
          <w:color w:val="333333"/>
          <w:sz w:val="28"/>
          <w:szCs w:val="28"/>
        </w:rPr>
        <w:br/>
        <w:t>98.Anaesthetic agent</w:t>
      </w:r>
      <w:r w:rsidRPr="00A83FA6">
        <w:rPr>
          <w:color w:val="333333"/>
          <w:sz w:val="28"/>
          <w:szCs w:val="28"/>
        </w:rPr>
        <w:t xml:space="preserve"> (B)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99</w:t>
      </w:r>
      <w:proofErr w:type="gramStart"/>
      <w:r w:rsidRPr="00A83FA6">
        <w:rPr>
          <w:color w:val="333333"/>
          <w:sz w:val="28"/>
          <w:szCs w:val="28"/>
        </w:rPr>
        <w:t>.Bed</w:t>
      </w:r>
      <w:proofErr w:type="gramEnd"/>
      <w:r w:rsidRPr="00A83FA6">
        <w:rPr>
          <w:color w:val="333333"/>
          <w:sz w:val="28"/>
          <w:szCs w:val="28"/>
        </w:rPr>
        <w:t xml:space="preserve"> rail</w:t>
      </w:r>
      <w:r w:rsidRPr="00A83FA6">
        <w:rPr>
          <w:color w:val="333333"/>
          <w:sz w:val="28"/>
          <w:szCs w:val="28"/>
        </w:rPr>
        <w:t xml:space="preserve"> (A)</w:t>
      </w:r>
    </w:p>
    <w:p w:rsidR="00890608" w:rsidRPr="00A83FA6" w:rsidRDefault="00A83FA6" w:rsidP="00A83FA6">
      <w:pPr>
        <w:pStyle w:val="NormalWeb"/>
        <w:shd w:val="clear" w:color="auto" w:fill="FFFFFF"/>
        <w:spacing w:before="0" w:beforeAutospacing="0" w:after="182" w:afterAutospacing="0" w:line="360" w:lineRule="auto"/>
        <w:rPr>
          <w:color w:val="333333"/>
          <w:sz w:val="28"/>
          <w:szCs w:val="28"/>
        </w:rPr>
      </w:pPr>
      <w:r w:rsidRPr="00A83FA6">
        <w:rPr>
          <w:color w:val="333333"/>
          <w:sz w:val="28"/>
          <w:szCs w:val="28"/>
        </w:rPr>
        <w:t>100. Carl R</w:t>
      </w:r>
      <w:r w:rsidRPr="00A83FA6">
        <w:rPr>
          <w:color w:val="333333"/>
          <w:sz w:val="28"/>
          <w:szCs w:val="28"/>
        </w:rPr>
        <w:t>ogers (C)</w:t>
      </w:r>
      <w:r w:rsidRPr="00A83FA6">
        <w:rPr>
          <w:color w:val="333333"/>
          <w:sz w:val="28"/>
          <w:szCs w:val="28"/>
        </w:rPr>
        <w:br/>
      </w:r>
    </w:p>
    <w:p w:rsidR="00890608" w:rsidRDefault="008906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90608" w:rsidSect="0089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90608"/>
    <w:rsid w:val="00890608"/>
    <w:rsid w:val="00A8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9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2020-04-12T04:02:00Z</dcterms:created>
  <dcterms:modified xsi:type="dcterms:W3CDTF">2020-04-13T09:32:00Z</dcterms:modified>
</cp:coreProperties>
</file>