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8D3" w:rsidRPr="0008241B" w:rsidRDefault="002578D3" w:rsidP="0055140F">
      <w:pPr>
        <w:shd w:val="clear" w:color="auto" w:fill="FFFFFF"/>
        <w:spacing w:line="480" w:lineRule="auto"/>
        <w:jc w:val="both"/>
        <w:rPr>
          <w:rFonts w:ascii="Times New Roman" w:eastAsia="Arial Unicode MS" w:hAnsi="Times New Roman" w:cs="Times New Roman"/>
          <w:b/>
          <w:bCs/>
          <w:color w:val="222222"/>
          <w:sz w:val="36"/>
          <w:szCs w:val="36"/>
        </w:rPr>
      </w:pPr>
      <w:r w:rsidRPr="0008241B">
        <w:rPr>
          <w:rFonts w:ascii="Times New Roman" w:eastAsia="Arial Unicode MS" w:hAnsi="Times New Roman" w:cs="Times New Roman"/>
          <w:b/>
          <w:bCs/>
          <w:color w:val="222222"/>
          <w:sz w:val="36"/>
          <w:szCs w:val="36"/>
        </w:rPr>
        <w:t>NAME: ERIC ERICSSON CHIKABADU.</w:t>
      </w:r>
    </w:p>
    <w:p w:rsidR="002578D3" w:rsidRPr="0008241B" w:rsidRDefault="002578D3" w:rsidP="0055140F">
      <w:pPr>
        <w:shd w:val="clear" w:color="auto" w:fill="FFFFFF"/>
        <w:spacing w:line="480" w:lineRule="auto"/>
        <w:jc w:val="both"/>
        <w:rPr>
          <w:rFonts w:ascii="Times New Roman" w:eastAsia="Arial Unicode MS" w:hAnsi="Times New Roman" w:cs="Times New Roman"/>
          <w:b/>
          <w:bCs/>
          <w:color w:val="222222"/>
          <w:sz w:val="36"/>
          <w:szCs w:val="36"/>
        </w:rPr>
      </w:pPr>
      <w:r w:rsidRPr="0008241B">
        <w:rPr>
          <w:rFonts w:ascii="Times New Roman" w:eastAsia="Arial Unicode MS" w:hAnsi="Times New Roman" w:cs="Times New Roman"/>
          <w:b/>
          <w:bCs/>
          <w:color w:val="222222"/>
          <w:sz w:val="36"/>
          <w:szCs w:val="36"/>
        </w:rPr>
        <w:t>MATRIC NO: 19/LAW01/092.</w:t>
      </w:r>
    </w:p>
    <w:p w:rsidR="002578D3" w:rsidRPr="0008241B" w:rsidRDefault="002578D3" w:rsidP="0055140F">
      <w:pPr>
        <w:shd w:val="clear" w:color="auto" w:fill="FFFFFF"/>
        <w:spacing w:line="480" w:lineRule="auto"/>
        <w:jc w:val="both"/>
        <w:rPr>
          <w:rFonts w:ascii="Times New Roman" w:eastAsia="Arial Unicode MS" w:hAnsi="Times New Roman" w:cs="Times New Roman"/>
          <w:b/>
          <w:bCs/>
          <w:color w:val="222222"/>
          <w:sz w:val="36"/>
          <w:szCs w:val="36"/>
        </w:rPr>
      </w:pPr>
      <w:r w:rsidRPr="0008241B">
        <w:rPr>
          <w:rFonts w:ascii="Times New Roman" w:eastAsia="Arial Unicode MS" w:hAnsi="Times New Roman" w:cs="Times New Roman"/>
          <w:b/>
          <w:bCs/>
          <w:color w:val="222222"/>
          <w:sz w:val="36"/>
          <w:szCs w:val="36"/>
        </w:rPr>
        <w:t>DEPT: LAW.</w:t>
      </w:r>
      <w:bookmarkStart w:id="0" w:name="_GoBack"/>
      <w:bookmarkEnd w:id="0"/>
    </w:p>
    <w:p w:rsidR="002578D3" w:rsidRDefault="0008241B" w:rsidP="0055140F">
      <w:pPr>
        <w:shd w:val="clear" w:color="auto" w:fill="FFFFFF"/>
        <w:spacing w:line="480" w:lineRule="auto"/>
        <w:jc w:val="both"/>
        <w:rPr>
          <w:rFonts w:ascii="Times New Roman" w:eastAsia="Arial Unicode MS" w:hAnsi="Times New Roman" w:cs="Times New Roman"/>
          <w:b/>
          <w:bCs/>
          <w:color w:val="222222"/>
          <w:sz w:val="36"/>
          <w:szCs w:val="36"/>
        </w:rPr>
      </w:pPr>
      <w:r w:rsidRPr="0008241B">
        <w:rPr>
          <w:rFonts w:ascii="Times New Roman" w:eastAsia="Arial Unicode MS" w:hAnsi="Times New Roman" w:cs="Times New Roman"/>
          <w:b/>
          <w:bCs/>
          <w:color w:val="222222"/>
          <w:sz w:val="36"/>
          <w:szCs w:val="36"/>
        </w:rPr>
        <w:t>COURSE CODE: LAW102.</w:t>
      </w:r>
    </w:p>
    <w:p w:rsidR="00B13B4D" w:rsidRDefault="00BA5D39" w:rsidP="0055140F">
      <w:pPr>
        <w:shd w:val="clear" w:color="auto" w:fill="FFFFFF"/>
        <w:spacing w:line="480" w:lineRule="auto"/>
        <w:jc w:val="both"/>
        <w:rPr>
          <w:rStyle w:val="NormalWeb"/>
          <w:rFonts w:ascii="Arial" w:hAnsi="Arial" w:cs="Arial"/>
          <w:color w:val="333333"/>
          <w:sz w:val="21"/>
          <w:szCs w:val="21"/>
          <w:shd w:val="clear" w:color="auto" w:fill="FFFFFF"/>
        </w:rPr>
      </w:pPr>
      <w:r>
        <w:rPr>
          <w:rFonts w:ascii="Times New Roman" w:eastAsia="Arial Unicode MS" w:hAnsi="Times New Roman" w:cs="Times New Roman"/>
          <w:b/>
          <w:bCs/>
          <w:color w:val="222222"/>
          <w:sz w:val="36"/>
          <w:szCs w:val="36"/>
        </w:rPr>
        <w:t>COURSE TITTLE: LEGAL METHOD II.</w:t>
      </w:r>
      <w:r w:rsidR="00B13B4D" w:rsidRPr="00B13B4D">
        <w:rPr>
          <w:rStyle w:val="NormalWeb"/>
          <w:rFonts w:ascii="Arial" w:hAnsi="Arial" w:cs="Arial"/>
          <w:color w:val="333333"/>
          <w:sz w:val="21"/>
          <w:szCs w:val="21"/>
          <w:shd w:val="clear" w:color="auto" w:fill="FFFFFF"/>
        </w:rPr>
        <w:t xml:space="preserve"> </w:t>
      </w:r>
    </w:p>
    <w:p w:rsidR="00BA5D39" w:rsidRPr="00B13B4D" w:rsidRDefault="00B13B4D" w:rsidP="0055140F">
      <w:pPr>
        <w:shd w:val="clear" w:color="auto" w:fill="FFFFFF"/>
        <w:spacing w:line="480" w:lineRule="auto"/>
        <w:jc w:val="both"/>
        <w:rPr>
          <w:rFonts w:ascii="Times New Roman" w:eastAsia="Arial Unicode MS" w:hAnsi="Times New Roman" w:cs="Times New Roman"/>
          <w:b/>
          <w:bCs/>
          <w:color w:val="222222"/>
          <w:sz w:val="40"/>
          <w:szCs w:val="40"/>
          <w:u w:val="single"/>
        </w:rPr>
      </w:pPr>
      <w:r>
        <w:rPr>
          <w:rStyle w:val="NormalWeb"/>
          <w:rFonts w:ascii="Arial" w:hAnsi="Arial" w:cs="Arial"/>
          <w:color w:val="333333"/>
          <w:sz w:val="21"/>
          <w:szCs w:val="21"/>
          <w:shd w:val="clear" w:color="auto" w:fill="FFFFFF"/>
        </w:rPr>
        <w:t xml:space="preserve">  </w:t>
      </w:r>
      <w:r w:rsidRPr="00B13B4D">
        <w:rPr>
          <w:rStyle w:val="Strong"/>
          <w:rFonts w:ascii="Times New Roman" w:hAnsi="Times New Roman" w:cs="Times New Roman"/>
          <w:color w:val="333333"/>
          <w:sz w:val="40"/>
          <w:szCs w:val="40"/>
          <w:u w:val="single"/>
          <w:shd w:val="clear" w:color="auto" w:fill="FFFFFF"/>
        </w:rPr>
        <w:t>Discuss secondary sources of law in Nigeria.</w:t>
      </w:r>
    </w:p>
    <w:p w:rsidR="00124052" w:rsidRPr="0008241B" w:rsidRDefault="00746559" w:rsidP="0055140F">
      <w:pPr>
        <w:shd w:val="clear" w:color="auto" w:fill="FFFFFF"/>
        <w:spacing w:line="480" w:lineRule="auto"/>
        <w:jc w:val="both"/>
        <w:rPr>
          <w:rFonts w:ascii="Times New Roman" w:eastAsia="Arial Unicode MS" w:hAnsi="Times New Roman" w:cs="Times New Roman"/>
          <w:b/>
          <w:bCs/>
          <w:color w:val="222222"/>
          <w:sz w:val="36"/>
          <w:szCs w:val="36"/>
        </w:rPr>
      </w:pPr>
      <w:r>
        <w:rPr>
          <w:rFonts w:ascii="Times New Roman" w:hAnsi="Times New Roman" w:cs="Times New Roman"/>
          <w:sz w:val="24"/>
          <w:szCs w:val="24"/>
          <w:lang w:val="en"/>
        </w:rPr>
        <w:t xml:space="preserve">    </w:t>
      </w:r>
      <w:r w:rsidR="003B7768">
        <w:rPr>
          <w:rFonts w:ascii="Times New Roman" w:hAnsi="Times New Roman" w:cs="Times New Roman"/>
          <w:sz w:val="24"/>
          <w:szCs w:val="24"/>
          <w:lang w:val="en"/>
        </w:rPr>
        <w:t>Firstly,</w:t>
      </w:r>
      <w:r w:rsidR="006D434F">
        <w:rPr>
          <w:rFonts w:ascii="Times New Roman" w:hAnsi="Times New Roman" w:cs="Times New Roman"/>
          <w:sz w:val="24"/>
          <w:szCs w:val="24"/>
          <w:lang w:val="en"/>
        </w:rPr>
        <w:t xml:space="preserve"> </w:t>
      </w:r>
      <w:r w:rsidRPr="00746559">
        <w:rPr>
          <w:rFonts w:ascii="Times New Roman" w:hAnsi="Times New Roman" w:cs="Times New Roman"/>
          <w:sz w:val="24"/>
          <w:szCs w:val="24"/>
          <w:lang w:val="en"/>
        </w:rPr>
        <w:t xml:space="preserve">Legal research sources are divided into two categories: primary and secondary. Primary sources include </w:t>
      </w:r>
      <w:r w:rsidRPr="00746559">
        <w:rPr>
          <w:rStyle w:val="Strong"/>
          <w:rFonts w:ascii="Times New Roman" w:hAnsi="Times New Roman" w:cs="Times New Roman"/>
          <w:sz w:val="24"/>
          <w:szCs w:val="24"/>
          <w:lang w:val="en"/>
        </w:rPr>
        <w:t>statutes, rules, regulations, and case law</w:t>
      </w:r>
      <w:r w:rsidRPr="00746559">
        <w:rPr>
          <w:rFonts w:ascii="Times New Roman" w:hAnsi="Times New Roman" w:cs="Times New Roman"/>
          <w:sz w:val="24"/>
          <w:szCs w:val="24"/>
          <w:lang w:val="en"/>
        </w:rPr>
        <w:t xml:space="preserve">. Secondary sources are much more diverse and include </w:t>
      </w:r>
      <w:r w:rsidRPr="00746559">
        <w:rPr>
          <w:rStyle w:val="Strong"/>
          <w:rFonts w:ascii="Times New Roman" w:hAnsi="Times New Roman" w:cs="Times New Roman"/>
          <w:sz w:val="24"/>
          <w:szCs w:val="24"/>
          <w:lang w:val="en"/>
        </w:rPr>
        <w:t>law review and journal articles, legal encyclopedias, treatises, and law digests</w:t>
      </w:r>
      <w:r>
        <w:rPr>
          <w:rFonts w:ascii="Arial" w:hAnsi="Arial" w:cs="Arial"/>
          <w:sz w:val="20"/>
          <w:szCs w:val="20"/>
          <w:lang w:val="en"/>
        </w:rPr>
        <w:t>.</w:t>
      </w:r>
    </w:p>
    <w:p w:rsidR="0008241B" w:rsidRPr="00746559" w:rsidRDefault="00F637C9" w:rsidP="0055140F">
      <w:pPr>
        <w:spacing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0008241B" w:rsidRPr="0008241B">
        <w:rPr>
          <w:rFonts w:ascii="Times New Roman" w:hAnsi="Times New Roman" w:cs="Times New Roman"/>
          <w:color w:val="222222"/>
          <w:sz w:val="24"/>
          <w:szCs w:val="24"/>
          <w:shd w:val="clear" w:color="auto" w:fill="FFFFFF"/>
        </w:rPr>
        <w:t>Secondary sources of law are background resources. They explain, interpret and analyze. They include </w:t>
      </w:r>
      <w:r w:rsidR="0008241B" w:rsidRPr="0008241B">
        <w:rPr>
          <w:rFonts w:ascii="Times New Roman" w:hAnsi="Times New Roman" w:cs="Times New Roman"/>
          <w:b/>
          <w:bCs/>
          <w:color w:val="222222"/>
          <w:sz w:val="24"/>
          <w:szCs w:val="24"/>
          <w:shd w:val="clear" w:color="auto" w:fill="FFFFFF"/>
        </w:rPr>
        <w:t>encyclopedias</w:t>
      </w:r>
      <w:r w:rsidR="0008241B" w:rsidRPr="0008241B">
        <w:rPr>
          <w:rFonts w:ascii="Times New Roman" w:hAnsi="Times New Roman" w:cs="Times New Roman"/>
          <w:color w:val="222222"/>
          <w:sz w:val="24"/>
          <w:szCs w:val="24"/>
          <w:shd w:val="clear" w:color="auto" w:fill="FFFFFF"/>
        </w:rPr>
        <w:t>, </w:t>
      </w:r>
      <w:r w:rsidR="0008241B" w:rsidRPr="0008241B">
        <w:rPr>
          <w:rFonts w:ascii="Times New Roman" w:hAnsi="Times New Roman" w:cs="Times New Roman"/>
          <w:b/>
          <w:bCs/>
          <w:color w:val="222222"/>
          <w:sz w:val="24"/>
          <w:szCs w:val="24"/>
          <w:shd w:val="clear" w:color="auto" w:fill="FFFFFF"/>
        </w:rPr>
        <w:t>law reviews</w:t>
      </w:r>
      <w:r w:rsidR="0008241B" w:rsidRPr="0008241B">
        <w:rPr>
          <w:rFonts w:ascii="Times New Roman" w:hAnsi="Times New Roman" w:cs="Times New Roman"/>
          <w:color w:val="222222"/>
          <w:sz w:val="24"/>
          <w:szCs w:val="24"/>
          <w:shd w:val="clear" w:color="auto" w:fill="FFFFFF"/>
        </w:rPr>
        <w:t>, </w:t>
      </w:r>
      <w:r w:rsidR="0008241B" w:rsidRPr="0008241B">
        <w:rPr>
          <w:rFonts w:ascii="Times New Roman" w:hAnsi="Times New Roman" w:cs="Times New Roman"/>
          <w:b/>
          <w:bCs/>
          <w:color w:val="222222"/>
          <w:sz w:val="24"/>
          <w:szCs w:val="24"/>
          <w:shd w:val="clear" w:color="auto" w:fill="FFFFFF"/>
        </w:rPr>
        <w:t>treatises</w:t>
      </w:r>
      <w:r w:rsidR="0008241B" w:rsidRPr="0008241B">
        <w:rPr>
          <w:rFonts w:ascii="Times New Roman" w:hAnsi="Times New Roman" w:cs="Times New Roman"/>
          <w:color w:val="222222"/>
          <w:sz w:val="24"/>
          <w:szCs w:val="24"/>
          <w:shd w:val="clear" w:color="auto" w:fill="FFFFFF"/>
        </w:rPr>
        <w:t>, restatements. Secondary sources are a good way to start research and often have citations to primary sources.</w:t>
      </w:r>
      <w:r w:rsidR="0008241B">
        <w:rPr>
          <w:rFonts w:ascii="Times New Roman" w:hAnsi="Times New Roman" w:cs="Times New Roman"/>
          <w:color w:val="222222"/>
          <w:sz w:val="24"/>
          <w:szCs w:val="24"/>
          <w:shd w:val="clear" w:color="auto" w:fill="FFFFFF"/>
        </w:rPr>
        <w:t xml:space="preserve"> </w:t>
      </w:r>
      <w:r w:rsidR="0008241B" w:rsidRPr="0008241B">
        <w:rPr>
          <w:rFonts w:ascii="Times New Roman" w:eastAsia="Times New Roman" w:hAnsi="Times New Roman" w:cs="Times New Roman"/>
          <w:bCs/>
          <w:color w:val="222222"/>
          <w:sz w:val="24"/>
          <w:szCs w:val="24"/>
        </w:rPr>
        <w:t>The citation should include the following:</w:t>
      </w:r>
      <w:r w:rsidR="00746559">
        <w:rPr>
          <w:rFonts w:ascii="Times New Roman" w:hAnsi="Times New Roman" w:cs="Times New Roman"/>
          <w:color w:val="222222"/>
          <w:sz w:val="24"/>
          <w:szCs w:val="24"/>
          <w:shd w:val="clear" w:color="auto" w:fill="FFFFFF"/>
        </w:rPr>
        <w:t xml:space="preserve"> </w:t>
      </w:r>
      <w:r w:rsidR="00746559">
        <w:rPr>
          <w:rFonts w:ascii="Times New Roman" w:eastAsia="Times New Roman" w:hAnsi="Times New Roman" w:cs="Times New Roman"/>
          <w:color w:val="222222"/>
          <w:sz w:val="24"/>
          <w:szCs w:val="24"/>
        </w:rPr>
        <w:t>Author,</w:t>
      </w:r>
      <w:r w:rsidR="00746559">
        <w:rPr>
          <w:rFonts w:ascii="Times New Roman" w:hAnsi="Times New Roman" w:cs="Times New Roman"/>
          <w:color w:val="222222"/>
          <w:sz w:val="24"/>
          <w:szCs w:val="24"/>
          <w:shd w:val="clear" w:color="auto" w:fill="FFFFFF"/>
        </w:rPr>
        <w:t xml:space="preserve"> </w:t>
      </w:r>
      <w:r w:rsidR="0008241B" w:rsidRPr="0008241B">
        <w:rPr>
          <w:rFonts w:ascii="Times New Roman" w:eastAsia="Times New Roman" w:hAnsi="Times New Roman" w:cs="Times New Roman"/>
          <w:color w:val="222222"/>
          <w:sz w:val="24"/>
          <w:szCs w:val="24"/>
        </w:rPr>
        <w:t xml:space="preserve">Title of </w:t>
      </w:r>
      <w:r w:rsidR="00746559">
        <w:rPr>
          <w:rFonts w:ascii="Times New Roman" w:eastAsia="Times New Roman" w:hAnsi="Times New Roman" w:cs="Times New Roman"/>
          <w:color w:val="222222"/>
          <w:sz w:val="24"/>
          <w:szCs w:val="24"/>
        </w:rPr>
        <w:t>the article,</w:t>
      </w:r>
      <w:r w:rsidR="00746559">
        <w:rPr>
          <w:rFonts w:ascii="Times New Roman" w:hAnsi="Times New Roman" w:cs="Times New Roman"/>
          <w:color w:val="222222"/>
          <w:sz w:val="24"/>
          <w:szCs w:val="24"/>
          <w:shd w:val="clear" w:color="auto" w:fill="FFFFFF"/>
        </w:rPr>
        <w:t xml:space="preserve"> </w:t>
      </w:r>
      <w:r w:rsidR="0008241B" w:rsidRPr="0008241B">
        <w:rPr>
          <w:rFonts w:ascii="Times New Roman" w:eastAsia="Times New Roman" w:hAnsi="Times New Roman" w:cs="Times New Roman"/>
          <w:color w:val="222222"/>
          <w:sz w:val="24"/>
          <w:szCs w:val="24"/>
        </w:rPr>
        <w:t>Abb</w:t>
      </w:r>
      <w:r w:rsidR="00746559">
        <w:rPr>
          <w:rFonts w:ascii="Times New Roman" w:eastAsia="Times New Roman" w:hAnsi="Times New Roman" w:cs="Times New Roman"/>
          <w:color w:val="222222"/>
          <w:sz w:val="24"/>
          <w:szCs w:val="24"/>
        </w:rPr>
        <w:t>reviation of journal name,</w:t>
      </w:r>
      <w:r w:rsidR="00746559">
        <w:rPr>
          <w:rFonts w:ascii="Times New Roman" w:hAnsi="Times New Roman" w:cs="Times New Roman"/>
          <w:color w:val="222222"/>
          <w:sz w:val="24"/>
          <w:szCs w:val="24"/>
          <w:shd w:val="clear" w:color="auto" w:fill="FFFFFF"/>
        </w:rPr>
        <w:t xml:space="preserve"> </w:t>
      </w:r>
      <w:r w:rsidR="0008241B" w:rsidRPr="0008241B">
        <w:rPr>
          <w:rFonts w:ascii="Times New Roman" w:eastAsia="Times New Roman" w:hAnsi="Times New Roman" w:cs="Times New Roman"/>
          <w:color w:val="222222"/>
          <w:sz w:val="24"/>
          <w:szCs w:val="24"/>
        </w:rPr>
        <w:t>Date as it a</w:t>
      </w:r>
      <w:r w:rsidR="00746559">
        <w:rPr>
          <w:rFonts w:ascii="Times New Roman" w:eastAsia="Times New Roman" w:hAnsi="Times New Roman" w:cs="Times New Roman"/>
          <w:color w:val="222222"/>
          <w:sz w:val="24"/>
          <w:szCs w:val="24"/>
        </w:rPr>
        <w:t>ppears on the cover.</w:t>
      </w:r>
    </w:p>
    <w:p w:rsidR="0008241B" w:rsidRDefault="00F637C9" w:rsidP="0055140F">
      <w:pPr>
        <w:spacing w:line="480" w:lineRule="auto"/>
        <w:jc w:val="both"/>
        <w:rPr>
          <w:rFonts w:ascii="Times New Roman" w:hAnsi="Times New Roman" w:cs="Times New Roman"/>
          <w:color w:val="222222"/>
          <w:sz w:val="24"/>
          <w:szCs w:val="24"/>
          <w:shd w:val="clear" w:color="auto" w:fill="FFFFFF"/>
        </w:rPr>
      </w:pPr>
      <w:r w:rsidRPr="00F637C9">
        <w:rPr>
          <w:rFonts w:ascii="Times New Roman" w:hAnsi="Times New Roman" w:cs="Times New Roman"/>
          <w:b/>
          <w:bCs/>
          <w:color w:val="222222"/>
          <w:sz w:val="24"/>
          <w:szCs w:val="24"/>
          <w:shd w:val="clear" w:color="auto" w:fill="FFFFFF"/>
        </w:rPr>
        <w:t xml:space="preserve">       Secondary sources</w:t>
      </w:r>
      <w:r w:rsidRPr="00F637C9">
        <w:rPr>
          <w:rFonts w:ascii="Times New Roman" w:hAnsi="Times New Roman" w:cs="Times New Roman"/>
          <w:color w:val="222222"/>
          <w:sz w:val="24"/>
          <w:szCs w:val="24"/>
          <w:shd w:val="clear" w:color="auto" w:fill="FFFFFF"/>
        </w:rPr>
        <w:t>, such as </w:t>
      </w:r>
      <w:r w:rsidRPr="00F637C9">
        <w:rPr>
          <w:rFonts w:ascii="Times New Roman" w:hAnsi="Times New Roman" w:cs="Times New Roman"/>
          <w:b/>
          <w:bCs/>
          <w:color w:val="222222"/>
          <w:sz w:val="24"/>
          <w:szCs w:val="24"/>
          <w:shd w:val="clear" w:color="auto" w:fill="FFFFFF"/>
        </w:rPr>
        <w:t>Law</w:t>
      </w:r>
      <w:r w:rsidRPr="00F637C9">
        <w:rPr>
          <w:rFonts w:ascii="Times New Roman" w:hAnsi="Times New Roman" w:cs="Times New Roman"/>
          <w:color w:val="222222"/>
          <w:sz w:val="24"/>
          <w:szCs w:val="24"/>
          <w:shd w:val="clear" w:color="auto" w:fill="FFFFFF"/>
        </w:rPr>
        <w:t> Journals, Encyclopedias, and Treatises are a great place to start your legal research. Unlike </w:t>
      </w:r>
      <w:r w:rsidRPr="00F637C9">
        <w:rPr>
          <w:rFonts w:ascii="Times New Roman" w:hAnsi="Times New Roman" w:cs="Times New Roman"/>
          <w:b/>
          <w:bCs/>
          <w:color w:val="222222"/>
          <w:sz w:val="24"/>
          <w:szCs w:val="24"/>
          <w:shd w:val="clear" w:color="auto" w:fill="FFFFFF"/>
        </w:rPr>
        <w:t>primary</w:t>
      </w:r>
      <w:r w:rsidRPr="00F637C9">
        <w:rPr>
          <w:rFonts w:ascii="Times New Roman" w:hAnsi="Times New Roman" w:cs="Times New Roman"/>
          <w:color w:val="222222"/>
          <w:sz w:val="24"/>
          <w:szCs w:val="24"/>
          <w:shd w:val="clear" w:color="auto" w:fill="FFFFFF"/>
        </w:rPr>
        <w:t> materials (case </w:t>
      </w:r>
      <w:r w:rsidRPr="00F637C9">
        <w:rPr>
          <w:rFonts w:ascii="Times New Roman" w:hAnsi="Times New Roman" w:cs="Times New Roman"/>
          <w:b/>
          <w:bCs/>
          <w:color w:val="222222"/>
          <w:sz w:val="24"/>
          <w:szCs w:val="24"/>
          <w:shd w:val="clear" w:color="auto" w:fill="FFFFFF"/>
        </w:rPr>
        <w:t>law</w:t>
      </w:r>
      <w:r w:rsidRPr="00F637C9">
        <w:rPr>
          <w:rFonts w:ascii="Times New Roman" w:hAnsi="Times New Roman" w:cs="Times New Roman"/>
          <w:color w:val="222222"/>
          <w:sz w:val="24"/>
          <w:szCs w:val="24"/>
          <w:shd w:val="clear" w:color="auto" w:fill="FFFFFF"/>
        </w:rPr>
        <w:t>, </w:t>
      </w:r>
      <w:r w:rsidRPr="00F637C9">
        <w:rPr>
          <w:rFonts w:ascii="Times New Roman" w:hAnsi="Times New Roman" w:cs="Times New Roman"/>
          <w:b/>
          <w:bCs/>
          <w:color w:val="222222"/>
          <w:sz w:val="24"/>
          <w:szCs w:val="24"/>
          <w:shd w:val="clear" w:color="auto" w:fill="FFFFFF"/>
        </w:rPr>
        <w:t>statutes</w:t>
      </w:r>
      <w:r w:rsidRPr="00F637C9">
        <w:rPr>
          <w:rFonts w:ascii="Times New Roman" w:hAnsi="Times New Roman" w:cs="Times New Roman"/>
          <w:color w:val="222222"/>
          <w:sz w:val="24"/>
          <w:szCs w:val="24"/>
          <w:shd w:val="clear" w:color="auto" w:fill="FFFFFF"/>
        </w:rPr>
        <w:t>, regulations), </w:t>
      </w:r>
      <w:r w:rsidRPr="00F637C9">
        <w:rPr>
          <w:rFonts w:ascii="Times New Roman" w:hAnsi="Times New Roman" w:cs="Times New Roman"/>
          <w:b/>
          <w:bCs/>
          <w:color w:val="222222"/>
          <w:sz w:val="24"/>
          <w:szCs w:val="24"/>
          <w:shd w:val="clear" w:color="auto" w:fill="FFFFFF"/>
        </w:rPr>
        <w:t xml:space="preserve">secondary </w:t>
      </w:r>
      <w:r w:rsidRPr="00F637C9">
        <w:rPr>
          <w:rFonts w:ascii="Times New Roman" w:hAnsi="Times New Roman" w:cs="Times New Roman"/>
          <w:b/>
          <w:bCs/>
          <w:color w:val="222222"/>
          <w:sz w:val="24"/>
          <w:szCs w:val="24"/>
          <w:shd w:val="clear" w:color="auto" w:fill="FFFFFF"/>
        </w:rPr>
        <w:lastRenderedPageBreak/>
        <w:t>sources</w:t>
      </w:r>
      <w:r w:rsidRPr="00F637C9">
        <w:rPr>
          <w:rFonts w:ascii="Times New Roman" w:hAnsi="Times New Roman" w:cs="Times New Roman"/>
          <w:color w:val="222222"/>
          <w:sz w:val="24"/>
          <w:szCs w:val="24"/>
          <w:shd w:val="clear" w:color="auto" w:fill="FFFFFF"/>
        </w:rPr>
        <w:t> will help you learn about an area of </w:t>
      </w:r>
      <w:r w:rsidRPr="00F637C9">
        <w:rPr>
          <w:rFonts w:ascii="Times New Roman" w:hAnsi="Times New Roman" w:cs="Times New Roman"/>
          <w:b/>
          <w:bCs/>
          <w:color w:val="222222"/>
          <w:sz w:val="24"/>
          <w:szCs w:val="24"/>
          <w:shd w:val="clear" w:color="auto" w:fill="FFFFFF"/>
        </w:rPr>
        <w:t>law</w:t>
      </w:r>
      <w:r w:rsidRPr="00F637C9">
        <w:rPr>
          <w:rFonts w:ascii="Times New Roman" w:hAnsi="Times New Roman" w:cs="Times New Roman"/>
          <w:color w:val="222222"/>
          <w:sz w:val="24"/>
          <w:szCs w:val="24"/>
          <w:shd w:val="clear" w:color="auto" w:fill="FFFFFF"/>
        </w:rPr>
        <w:t>, and provide you with citations to relevant </w:t>
      </w:r>
      <w:r w:rsidRPr="00F637C9">
        <w:rPr>
          <w:rFonts w:ascii="Times New Roman" w:hAnsi="Times New Roman" w:cs="Times New Roman"/>
          <w:b/>
          <w:bCs/>
          <w:color w:val="222222"/>
          <w:sz w:val="24"/>
          <w:szCs w:val="24"/>
          <w:shd w:val="clear" w:color="auto" w:fill="FFFFFF"/>
        </w:rPr>
        <w:t>primary</w:t>
      </w:r>
      <w:r w:rsidRPr="00F637C9">
        <w:rPr>
          <w:rFonts w:ascii="Times New Roman" w:hAnsi="Times New Roman" w:cs="Times New Roman"/>
          <w:color w:val="222222"/>
          <w:sz w:val="24"/>
          <w:szCs w:val="24"/>
          <w:shd w:val="clear" w:color="auto" w:fill="FFFFFF"/>
        </w:rPr>
        <w:t> materials.</w:t>
      </w:r>
    </w:p>
    <w:p w:rsidR="00967A57" w:rsidRDefault="00967A57" w:rsidP="0055140F">
      <w:pPr>
        <w:spacing w:line="480" w:lineRule="auto"/>
        <w:jc w:val="both"/>
        <w:rPr>
          <w:rFonts w:ascii="Times New Roman" w:hAnsi="Times New Roman" w:cs="Times New Roman"/>
          <w:color w:val="222222"/>
          <w:sz w:val="24"/>
          <w:szCs w:val="24"/>
          <w:shd w:val="clear" w:color="auto" w:fill="FFFFFF"/>
        </w:rPr>
      </w:pPr>
    </w:p>
    <w:p w:rsidR="00967A57" w:rsidRPr="007E62C5" w:rsidRDefault="00967A57" w:rsidP="0055140F">
      <w:pPr>
        <w:spacing w:line="480" w:lineRule="auto"/>
        <w:jc w:val="both"/>
        <w:rPr>
          <w:rFonts w:ascii="Times New Roman" w:hAnsi="Times New Roman" w:cs="Times New Roman"/>
          <w:color w:val="222222"/>
          <w:sz w:val="24"/>
          <w:szCs w:val="24"/>
          <w:shd w:val="clear" w:color="auto" w:fill="FFFFFF"/>
        </w:rPr>
      </w:pPr>
    </w:p>
    <w:p w:rsidR="001D2DA2" w:rsidRPr="0008241B" w:rsidRDefault="001D2DA2" w:rsidP="0055140F">
      <w:pPr>
        <w:shd w:val="clear" w:color="auto" w:fill="FFFFFF"/>
        <w:spacing w:line="480" w:lineRule="auto"/>
        <w:jc w:val="both"/>
        <w:rPr>
          <w:rFonts w:ascii="Times New Roman" w:eastAsia="Times New Roman" w:hAnsi="Times New Roman" w:cs="Times New Roman"/>
          <w:color w:val="222222"/>
          <w:sz w:val="24"/>
          <w:szCs w:val="24"/>
        </w:rPr>
      </w:pPr>
      <w:r w:rsidRPr="0008241B">
        <w:rPr>
          <w:rFonts w:ascii="Times New Roman" w:eastAsia="Times New Roman" w:hAnsi="Times New Roman" w:cs="Times New Roman"/>
          <w:b/>
          <w:bCs/>
          <w:color w:val="222222"/>
          <w:sz w:val="24"/>
          <w:szCs w:val="24"/>
        </w:rPr>
        <w:t>Examples of secondary sources of law are:</w:t>
      </w:r>
    </w:p>
    <w:p w:rsidR="001D2DA2" w:rsidRPr="0008241B" w:rsidRDefault="001D2DA2" w:rsidP="0055140F">
      <w:pPr>
        <w:numPr>
          <w:ilvl w:val="0"/>
          <w:numId w:val="1"/>
        </w:numPr>
        <w:shd w:val="clear" w:color="auto" w:fill="FFFFFF"/>
        <w:spacing w:after="54" w:line="480" w:lineRule="auto"/>
        <w:ind w:left="0"/>
        <w:jc w:val="both"/>
        <w:rPr>
          <w:rFonts w:ascii="Times New Roman" w:eastAsia="Times New Roman" w:hAnsi="Times New Roman" w:cs="Times New Roman"/>
          <w:color w:val="222222"/>
          <w:sz w:val="24"/>
          <w:szCs w:val="24"/>
        </w:rPr>
      </w:pPr>
      <w:r w:rsidRPr="0008241B">
        <w:rPr>
          <w:rFonts w:ascii="Times New Roman" w:eastAsia="Times New Roman" w:hAnsi="Times New Roman" w:cs="Times New Roman"/>
          <w:b/>
          <w:bCs/>
          <w:color w:val="222222"/>
          <w:sz w:val="24"/>
          <w:szCs w:val="24"/>
        </w:rPr>
        <w:t>Law Reports</w:t>
      </w:r>
      <w:r w:rsidRPr="0008241B">
        <w:rPr>
          <w:rFonts w:ascii="Times New Roman" w:eastAsia="Times New Roman" w:hAnsi="Times New Roman" w:cs="Times New Roman"/>
          <w:color w:val="222222"/>
          <w:sz w:val="24"/>
          <w:szCs w:val="24"/>
        </w:rPr>
        <w:t>.</w:t>
      </w:r>
    </w:p>
    <w:p w:rsidR="001D2DA2" w:rsidRPr="0008241B" w:rsidRDefault="001D2DA2" w:rsidP="0055140F">
      <w:pPr>
        <w:numPr>
          <w:ilvl w:val="0"/>
          <w:numId w:val="1"/>
        </w:numPr>
        <w:shd w:val="clear" w:color="auto" w:fill="FFFFFF"/>
        <w:spacing w:after="54" w:line="480" w:lineRule="auto"/>
        <w:ind w:left="0"/>
        <w:jc w:val="both"/>
        <w:rPr>
          <w:rFonts w:ascii="Times New Roman" w:eastAsia="Times New Roman" w:hAnsi="Times New Roman" w:cs="Times New Roman"/>
          <w:color w:val="222222"/>
          <w:sz w:val="24"/>
          <w:szCs w:val="24"/>
        </w:rPr>
      </w:pPr>
      <w:r w:rsidRPr="0008241B">
        <w:rPr>
          <w:rFonts w:ascii="Times New Roman" w:eastAsia="Times New Roman" w:hAnsi="Times New Roman" w:cs="Times New Roman"/>
          <w:color w:val="222222"/>
          <w:sz w:val="24"/>
          <w:szCs w:val="24"/>
        </w:rPr>
        <w:t>Text Books and Treatises.</w:t>
      </w:r>
    </w:p>
    <w:p w:rsidR="001D2DA2" w:rsidRPr="0008241B" w:rsidRDefault="001D2DA2" w:rsidP="0055140F">
      <w:pPr>
        <w:numPr>
          <w:ilvl w:val="0"/>
          <w:numId w:val="1"/>
        </w:numPr>
        <w:shd w:val="clear" w:color="auto" w:fill="FFFFFF"/>
        <w:spacing w:after="54" w:line="480" w:lineRule="auto"/>
        <w:ind w:left="0"/>
        <w:jc w:val="both"/>
        <w:rPr>
          <w:rFonts w:ascii="Times New Roman" w:eastAsia="Times New Roman" w:hAnsi="Times New Roman" w:cs="Times New Roman"/>
          <w:color w:val="222222"/>
          <w:sz w:val="24"/>
          <w:szCs w:val="24"/>
        </w:rPr>
      </w:pPr>
      <w:r w:rsidRPr="0008241B">
        <w:rPr>
          <w:rFonts w:ascii="Times New Roman" w:eastAsia="Times New Roman" w:hAnsi="Times New Roman" w:cs="Times New Roman"/>
          <w:color w:val="222222"/>
          <w:sz w:val="24"/>
          <w:szCs w:val="24"/>
        </w:rPr>
        <w:t>Periodicals, Journals, and Legal Digests.</w:t>
      </w:r>
    </w:p>
    <w:p w:rsidR="001D2DA2" w:rsidRPr="0008241B" w:rsidRDefault="001D2DA2" w:rsidP="0055140F">
      <w:pPr>
        <w:numPr>
          <w:ilvl w:val="0"/>
          <w:numId w:val="1"/>
        </w:numPr>
        <w:shd w:val="clear" w:color="auto" w:fill="FFFFFF"/>
        <w:spacing w:after="54" w:line="480" w:lineRule="auto"/>
        <w:ind w:left="0"/>
        <w:jc w:val="both"/>
        <w:rPr>
          <w:rFonts w:ascii="Times New Roman" w:eastAsia="Times New Roman" w:hAnsi="Times New Roman" w:cs="Times New Roman"/>
          <w:color w:val="222222"/>
          <w:sz w:val="24"/>
          <w:szCs w:val="24"/>
        </w:rPr>
      </w:pPr>
      <w:r w:rsidRPr="0008241B">
        <w:rPr>
          <w:rFonts w:ascii="Times New Roman" w:eastAsia="Times New Roman" w:hAnsi="Times New Roman" w:cs="Times New Roman"/>
          <w:color w:val="222222"/>
          <w:sz w:val="24"/>
          <w:szCs w:val="24"/>
        </w:rPr>
        <w:t>Casebooks.</w:t>
      </w:r>
    </w:p>
    <w:p w:rsidR="001D2DA2" w:rsidRPr="0008241B" w:rsidRDefault="001D2DA2" w:rsidP="0055140F">
      <w:pPr>
        <w:numPr>
          <w:ilvl w:val="0"/>
          <w:numId w:val="1"/>
        </w:numPr>
        <w:shd w:val="clear" w:color="auto" w:fill="FFFFFF"/>
        <w:spacing w:after="54" w:line="480" w:lineRule="auto"/>
        <w:ind w:left="0"/>
        <w:jc w:val="both"/>
        <w:rPr>
          <w:rFonts w:ascii="Times New Roman" w:eastAsia="Times New Roman" w:hAnsi="Times New Roman" w:cs="Times New Roman"/>
          <w:color w:val="222222"/>
          <w:sz w:val="24"/>
          <w:szCs w:val="24"/>
        </w:rPr>
      </w:pPr>
      <w:r w:rsidRPr="0008241B">
        <w:rPr>
          <w:rFonts w:ascii="Times New Roman" w:eastAsia="Times New Roman" w:hAnsi="Times New Roman" w:cs="Times New Roman"/>
          <w:color w:val="222222"/>
          <w:sz w:val="24"/>
          <w:szCs w:val="24"/>
        </w:rPr>
        <w:t>Legal Dictionaries.</w:t>
      </w:r>
    </w:p>
    <w:p w:rsidR="007E62C5" w:rsidRDefault="001D2DA2" w:rsidP="0055140F">
      <w:pPr>
        <w:numPr>
          <w:ilvl w:val="0"/>
          <w:numId w:val="1"/>
        </w:numPr>
        <w:shd w:val="clear" w:color="auto" w:fill="FFFFFF"/>
        <w:spacing w:after="54" w:line="480" w:lineRule="auto"/>
        <w:ind w:left="0"/>
        <w:jc w:val="both"/>
        <w:rPr>
          <w:rFonts w:ascii="Times New Roman" w:eastAsia="Times New Roman" w:hAnsi="Times New Roman" w:cs="Times New Roman"/>
          <w:color w:val="222222"/>
          <w:sz w:val="24"/>
          <w:szCs w:val="24"/>
        </w:rPr>
      </w:pPr>
      <w:r w:rsidRPr="0008241B">
        <w:rPr>
          <w:rFonts w:ascii="Times New Roman" w:eastAsia="Times New Roman" w:hAnsi="Times New Roman" w:cs="Times New Roman"/>
          <w:color w:val="222222"/>
          <w:sz w:val="24"/>
          <w:szCs w:val="24"/>
        </w:rPr>
        <w:t>Newspapers.</w:t>
      </w:r>
    </w:p>
    <w:p w:rsidR="00FE4E26" w:rsidRPr="007E62C5" w:rsidRDefault="0008241B" w:rsidP="0055140F">
      <w:pPr>
        <w:shd w:val="clear" w:color="auto" w:fill="FFFFFF"/>
        <w:spacing w:after="54" w:line="480" w:lineRule="auto"/>
        <w:jc w:val="both"/>
        <w:rPr>
          <w:rFonts w:ascii="Times New Roman" w:eastAsia="Times New Roman" w:hAnsi="Times New Roman" w:cs="Times New Roman"/>
          <w:color w:val="222222"/>
          <w:sz w:val="24"/>
          <w:szCs w:val="24"/>
        </w:rPr>
      </w:pPr>
      <w:r w:rsidRPr="007E62C5">
        <w:rPr>
          <w:rFonts w:ascii="Times New Roman" w:hAnsi="Times New Roman" w:cs="Times New Roman"/>
          <w:sz w:val="24"/>
          <w:szCs w:val="24"/>
        </w:rPr>
        <w:tab/>
      </w:r>
    </w:p>
    <w:p w:rsidR="009720D1" w:rsidRPr="000D4C02" w:rsidRDefault="007E62C5" w:rsidP="0055140F">
      <w:pPr>
        <w:spacing w:line="480" w:lineRule="auto"/>
        <w:jc w:val="both"/>
        <w:rPr>
          <w:rFonts w:ascii="Times New Roman" w:hAnsi="Times New Roman" w:cs="Times New Roman"/>
          <w:sz w:val="24"/>
          <w:szCs w:val="24"/>
        </w:rPr>
      </w:pPr>
      <w:r w:rsidRPr="007E62C5">
        <w:rPr>
          <w:rFonts w:ascii="Times New Roman" w:hAnsi="Times New Roman" w:cs="Times New Roman"/>
          <w:color w:val="111111"/>
          <w:sz w:val="24"/>
          <w:szCs w:val="24"/>
          <w:lang w:val="en-GB"/>
        </w:rPr>
        <w:t xml:space="preserve">        On the other hand, the secondary sources of Nigerian law are the indirect ways through which we get our law. Save for law reports, secondary sources of Nigerian law are of persuasive authority in the law courts. Law reports are only authoritative due to the fact that they serve as the vehicle through which judicial precedent is carried.</w:t>
      </w:r>
      <w:r w:rsidR="000D4C02">
        <w:rPr>
          <w:rFonts w:ascii="Times New Roman" w:hAnsi="Times New Roman" w:cs="Times New Roman"/>
          <w:color w:val="111111"/>
          <w:sz w:val="24"/>
          <w:szCs w:val="24"/>
          <w:lang w:val="en-GB"/>
        </w:rPr>
        <w:t xml:space="preserve"> </w:t>
      </w:r>
      <w:r w:rsidR="000D4C02" w:rsidRPr="000D4C02">
        <w:rPr>
          <w:rFonts w:ascii="Times New Roman" w:hAnsi="Times New Roman" w:cs="Times New Roman"/>
          <w:color w:val="111111"/>
          <w:sz w:val="24"/>
          <w:szCs w:val="24"/>
          <w:lang w:val="en-GB"/>
        </w:rPr>
        <w:t>Secondary sources of law are only made use of whenever there are no primary sources of law to fall back on</w:t>
      </w:r>
      <w:r w:rsidR="000D4C02">
        <w:rPr>
          <w:rFonts w:ascii="Times New Roman" w:hAnsi="Times New Roman" w:cs="Times New Roman"/>
          <w:color w:val="111111"/>
          <w:sz w:val="24"/>
          <w:szCs w:val="24"/>
          <w:lang w:val="en-GB"/>
        </w:rPr>
        <w:t xml:space="preserve">. </w:t>
      </w:r>
      <w:r w:rsidR="000D4C02" w:rsidRPr="000D4C02">
        <w:rPr>
          <w:rFonts w:ascii="Times New Roman" w:hAnsi="Times New Roman" w:cs="Times New Roman"/>
          <w:color w:val="111111"/>
          <w:sz w:val="24"/>
          <w:szCs w:val="24"/>
          <w:lang w:val="en-GB"/>
        </w:rPr>
        <w:t>The distinction between primary and secondary sources of law is very useful in determining authorities to follow in the law courts. If a case is brought before a court and one party uses a primary source of law as his authority while the other makes use of secondary sources, the scale of justice would tilt in favour of the person who presents primary sources of law.</w:t>
      </w:r>
    </w:p>
    <w:p w:rsidR="00B86C63" w:rsidRPr="000D4C02" w:rsidRDefault="00B86C63" w:rsidP="0055140F">
      <w:pPr>
        <w:jc w:val="both"/>
        <w:rPr>
          <w:rFonts w:ascii="Times New Roman" w:hAnsi="Times New Roman" w:cs="Times New Roman"/>
          <w:sz w:val="24"/>
          <w:szCs w:val="24"/>
        </w:rPr>
      </w:pPr>
    </w:p>
    <w:p w:rsidR="00F8383B" w:rsidRPr="000D4C02" w:rsidRDefault="00F8383B" w:rsidP="0055140F">
      <w:pPr>
        <w:jc w:val="both"/>
        <w:rPr>
          <w:rFonts w:ascii="Times New Roman" w:hAnsi="Times New Roman" w:cs="Times New Roman"/>
          <w:color w:val="222222"/>
          <w:sz w:val="24"/>
          <w:szCs w:val="24"/>
          <w:shd w:val="clear" w:color="auto" w:fill="FFFFFF"/>
        </w:rPr>
      </w:pPr>
    </w:p>
    <w:p w:rsidR="00F8383B" w:rsidRPr="000D4C02" w:rsidRDefault="00F8383B" w:rsidP="0055140F">
      <w:pPr>
        <w:jc w:val="both"/>
        <w:rPr>
          <w:rFonts w:ascii="Times New Roman" w:hAnsi="Times New Roman" w:cs="Times New Roman"/>
          <w:sz w:val="24"/>
          <w:szCs w:val="24"/>
        </w:rPr>
      </w:pPr>
    </w:p>
    <w:sectPr w:rsidR="00F8383B" w:rsidRPr="000D4C02" w:rsidSect="005C6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E4374"/>
    <w:multiLevelType w:val="multilevel"/>
    <w:tmpl w:val="B172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016F53"/>
    <w:multiLevelType w:val="multilevel"/>
    <w:tmpl w:val="0B9A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AB21E3"/>
    <w:multiLevelType w:val="multilevel"/>
    <w:tmpl w:val="8556D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B50CCD"/>
    <w:multiLevelType w:val="multilevel"/>
    <w:tmpl w:val="AD705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DA2"/>
    <w:rsid w:val="0008241B"/>
    <w:rsid w:val="000D4C02"/>
    <w:rsid w:val="00124052"/>
    <w:rsid w:val="001D2DA2"/>
    <w:rsid w:val="002578D3"/>
    <w:rsid w:val="003B7768"/>
    <w:rsid w:val="00494A39"/>
    <w:rsid w:val="00525E5C"/>
    <w:rsid w:val="0055140F"/>
    <w:rsid w:val="005C60EA"/>
    <w:rsid w:val="006D434F"/>
    <w:rsid w:val="00746559"/>
    <w:rsid w:val="007E62C5"/>
    <w:rsid w:val="008F79D2"/>
    <w:rsid w:val="00967A57"/>
    <w:rsid w:val="009720D1"/>
    <w:rsid w:val="00B13B4D"/>
    <w:rsid w:val="00B86C63"/>
    <w:rsid w:val="00BA5D39"/>
    <w:rsid w:val="00F637C9"/>
    <w:rsid w:val="00F8383B"/>
    <w:rsid w:val="00FE4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E5D01C-3544-4A3B-A3B8-C4189C10F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E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38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8383B"/>
    <w:rPr>
      <w:i/>
      <w:iCs/>
    </w:rPr>
  </w:style>
  <w:style w:type="character" w:styleId="Strong">
    <w:name w:val="Strong"/>
    <w:basedOn w:val="DefaultParagraphFont"/>
    <w:uiPriority w:val="22"/>
    <w:qFormat/>
    <w:rsid w:val="007465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4920">
      <w:bodyDiv w:val="1"/>
      <w:marLeft w:val="0"/>
      <w:marRight w:val="0"/>
      <w:marTop w:val="0"/>
      <w:marBottom w:val="0"/>
      <w:divBdr>
        <w:top w:val="none" w:sz="0" w:space="0" w:color="auto"/>
        <w:left w:val="none" w:sz="0" w:space="0" w:color="auto"/>
        <w:bottom w:val="none" w:sz="0" w:space="0" w:color="auto"/>
        <w:right w:val="none" w:sz="0" w:space="0" w:color="auto"/>
      </w:divBdr>
      <w:divsChild>
        <w:div w:id="1623148428">
          <w:marLeft w:val="0"/>
          <w:marRight w:val="0"/>
          <w:marTop w:val="0"/>
          <w:marBottom w:val="204"/>
          <w:divBdr>
            <w:top w:val="none" w:sz="0" w:space="0" w:color="auto"/>
            <w:left w:val="none" w:sz="0" w:space="0" w:color="auto"/>
            <w:bottom w:val="none" w:sz="0" w:space="0" w:color="auto"/>
            <w:right w:val="none" w:sz="0" w:space="0" w:color="auto"/>
          </w:divBdr>
        </w:div>
      </w:divsChild>
    </w:div>
    <w:div w:id="1653408474">
      <w:bodyDiv w:val="1"/>
      <w:marLeft w:val="0"/>
      <w:marRight w:val="0"/>
      <w:marTop w:val="0"/>
      <w:marBottom w:val="0"/>
      <w:divBdr>
        <w:top w:val="none" w:sz="0" w:space="0" w:color="auto"/>
        <w:left w:val="none" w:sz="0" w:space="0" w:color="auto"/>
        <w:bottom w:val="none" w:sz="0" w:space="0" w:color="auto"/>
        <w:right w:val="none" w:sz="0" w:space="0" w:color="auto"/>
      </w:divBdr>
    </w:div>
    <w:div w:id="1734310889">
      <w:bodyDiv w:val="1"/>
      <w:marLeft w:val="0"/>
      <w:marRight w:val="0"/>
      <w:marTop w:val="0"/>
      <w:marBottom w:val="0"/>
      <w:divBdr>
        <w:top w:val="none" w:sz="0" w:space="0" w:color="auto"/>
        <w:left w:val="none" w:sz="0" w:space="0" w:color="auto"/>
        <w:bottom w:val="none" w:sz="0" w:space="0" w:color="auto"/>
        <w:right w:val="none" w:sz="0" w:space="0" w:color="auto"/>
      </w:divBdr>
      <w:divsChild>
        <w:div w:id="212547839">
          <w:marLeft w:val="0"/>
          <w:marRight w:val="0"/>
          <w:marTop w:val="0"/>
          <w:marBottom w:val="20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6D1D3-13D2-440B-A53D-77B8A973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2020-04-11T15:42:00Z</dcterms:created>
  <dcterms:modified xsi:type="dcterms:W3CDTF">2020-04-13T14:38:00Z</dcterms:modified>
</cp:coreProperties>
</file>