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Name: Olowofeso Ifeoluwa Favour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Matric Number: 18/sci01/069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1.(a)A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linear transformation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T:U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→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 T : U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→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 , is a function that carries elements of the vector space U (called the domain) to the vector space V (called the codomain), and which has two additional properties. T(u1+u2)=T(u1)+T(u2) T ( u 1 + u 2 ) = T ( u 1 ) + T ( u 2 ) for all u1,u2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∈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rank of a matrix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defined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as (a) the maximum number of linearly independent column vectors in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matrix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or (b) the maximum number of linearly independent row vectors in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matrix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Both definitions are equivalent. For an r x 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matrix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... If r is greater than c, then the maximum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rank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of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matrix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is 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