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17" w:rsidRDefault="00F6421D">
      <w:pPr>
        <w:rPr>
          <w:rFonts w:ascii="Times New Roman" w:hAnsi="Times New Roman" w:cs="Times New Roman"/>
          <w:b/>
          <w:bCs/>
          <w:sz w:val="40"/>
          <w:szCs w:val="40"/>
        </w:rPr>
      </w:pPr>
      <w:r>
        <w:rPr>
          <w:rFonts w:ascii="Times New Roman" w:hAnsi="Times New Roman" w:cs="Times New Roman"/>
          <w:b/>
          <w:bCs/>
          <w:sz w:val="40"/>
          <w:szCs w:val="40"/>
        </w:rPr>
        <w:t>NAME: ANAGWU STEPHANIE.C.</w:t>
      </w:r>
    </w:p>
    <w:p w:rsidR="00F6421D" w:rsidRDefault="00F6421D">
      <w:pPr>
        <w:rPr>
          <w:rFonts w:ascii="Times New Roman" w:hAnsi="Times New Roman" w:cs="Times New Roman"/>
          <w:b/>
          <w:bCs/>
          <w:sz w:val="40"/>
          <w:szCs w:val="40"/>
        </w:rPr>
      </w:pPr>
      <w:r>
        <w:rPr>
          <w:rFonts w:ascii="Times New Roman" w:hAnsi="Times New Roman" w:cs="Times New Roman"/>
          <w:b/>
          <w:bCs/>
          <w:sz w:val="40"/>
          <w:szCs w:val="40"/>
        </w:rPr>
        <w:t>MATRIC NUMBER: 18/MHS02/041</w:t>
      </w:r>
    </w:p>
    <w:p w:rsidR="00F6421D" w:rsidRDefault="00F6421D">
      <w:pPr>
        <w:rPr>
          <w:rFonts w:ascii="Times New Roman" w:hAnsi="Times New Roman" w:cs="Times New Roman"/>
          <w:b/>
          <w:bCs/>
          <w:sz w:val="40"/>
          <w:szCs w:val="40"/>
        </w:rPr>
      </w:pPr>
      <w:r>
        <w:rPr>
          <w:rFonts w:ascii="Times New Roman" w:hAnsi="Times New Roman" w:cs="Times New Roman"/>
          <w:b/>
          <w:bCs/>
          <w:sz w:val="40"/>
          <w:szCs w:val="40"/>
        </w:rPr>
        <w:t>DEPARTM</w:t>
      </w:r>
      <w:bookmarkStart w:id="0" w:name="_GoBack"/>
      <w:bookmarkEnd w:id="0"/>
      <w:r>
        <w:rPr>
          <w:rFonts w:ascii="Times New Roman" w:hAnsi="Times New Roman" w:cs="Times New Roman"/>
          <w:b/>
          <w:bCs/>
          <w:sz w:val="40"/>
          <w:szCs w:val="40"/>
        </w:rPr>
        <w:t>ENT: NURSING SCIENCE</w:t>
      </w:r>
    </w:p>
    <w:p w:rsidR="00F6421D" w:rsidRDefault="00F6421D">
      <w:pPr>
        <w:rPr>
          <w:rFonts w:ascii="Times New Roman" w:hAnsi="Times New Roman" w:cs="Times New Roman"/>
          <w:b/>
          <w:bCs/>
          <w:sz w:val="40"/>
          <w:szCs w:val="40"/>
        </w:rPr>
      </w:pPr>
      <w:r>
        <w:rPr>
          <w:rFonts w:ascii="Times New Roman" w:hAnsi="Times New Roman" w:cs="Times New Roman"/>
          <w:b/>
          <w:bCs/>
          <w:sz w:val="40"/>
          <w:szCs w:val="40"/>
        </w:rPr>
        <w:t>COURSE TITLE: GROSS ANATOMY</w:t>
      </w:r>
    </w:p>
    <w:p w:rsidR="00F6421D" w:rsidRDefault="00F6421D">
      <w:pPr>
        <w:rPr>
          <w:rFonts w:ascii="Times New Roman" w:hAnsi="Times New Roman" w:cs="Times New Roman"/>
          <w:b/>
          <w:bCs/>
          <w:sz w:val="40"/>
          <w:szCs w:val="40"/>
        </w:rPr>
      </w:pPr>
      <w:r>
        <w:rPr>
          <w:rFonts w:ascii="Times New Roman" w:hAnsi="Times New Roman" w:cs="Times New Roman"/>
          <w:b/>
          <w:bCs/>
          <w:sz w:val="40"/>
          <w:szCs w:val="40"/>
        </w:rPr>
        <w:t>COURSE CODE: ANA 210</w:t>
      </w:r>
    </w:p>
    <w:p w:rsidR="00F6421D" w:rsidRDefault="00F6421D">
      <w:pPr>
        <w:rPr>
          <w:rFonts w:ascii="Times New Roman" w:hAnsi="Times New Roman" w:cs="Times New Roman"/>
          <w:b/>
          <w:bCs/>
          <w:sz w:val="40"/>
          <w:szCs w:val="40"/>
        </w:rPr>
      </w:pPr>
    </w:p>
    <w:p w:rsidR="00F6421D" w:rsidRDefault="00F6421D">
      <w:pPr>
        <w:rPr>
          <w:rFonts w:ascii="Times New Roman" w:hAnsi="Times New Roman" w:cs="Times New Roman"/>
          <w:b/>
          <w:bCs/>
          <w:sz w:val="40"/>
          <w:szCs w:val="40"/>
          <w:u w:val="single"/>
        </w:rPr>
      </w:pPr>
      <w:r>
        <w:rPr>
          <w:rFonts w:ascii="Times New Roman" w:hAnsi="Times New Roman" w:cs="Times New Roman"/>
          <w:b/>
          <w:bCs/>
          <w:sz w:val="40"/>
          <w:szCs w:val="40"/>
          <w:u w:val="single"/>
        </w:rPr>
        <w:t>ASSIGNMENT QUESTIONS</w:t>
      </w:r>
    </w:p>
    <w:p w:rsidR="00F6421D" w:rsidRDefault="00F6421D" w:rsidP="00F6421D">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Describe the importance of vasculature in relation to immune system and outbreak of pandemic Convid-19 on human body</w:t>
      </w:r>
    </w:p>
    <w:p w:rsidR="00CA40E0" w:rsidRDefault="00F6421D" w:rsidP="00CA40E0">
      <w:pPr>
        <w:pStyle w:val="ListParagraph"/>
        <w:jc w:val="both"/>
        <w:rPr>
          <w:rFonts w:ascii="Times New Roman" w:hAnsi="Times New Roman" w:cs="Times New Roman"/>
          <w:sz w:val="28"/>
          <w:szCs w:val="28"/>
        </w:rPr>
      </w:pPr>
      <w:r>
        <w:rPr>
          <w:rFonts w:ascii="Times New Roman" w:hAnsi="Times New Roman" w:cs="Times New Roman"/>
          <w:sz w:val="28"/>
          <w:szCs w:val="28"/>
          <w:u w:val="single"/>
        </w:rPr>
        <w:t>Answer</w:t>
      </w:r>
      <w:r w:rsidR="008171C2">
        <w:rPr>
          <w:rFonts w:ascii="Times New Roman" w:hAnsi="Times New Roman" w:cs="Times New Roman"/>
          <w:sz w:val="28"/>
          <w:szCs w:val="28"/>
        </w:rPr>
        <w:t>:</w:t>
      </w:r>
    </w:p>
    <w:p w:rsidR="00CA40E0" w:rsidRDefault="00CA40E0" w:rsidP="00CA40E0">
      <w:pPr>
        <w:pStyle w:val="ListParagraph"/>
        <w:jc w:val="both"/>
        <w:rPr>
          <w:rFonts w:ascii="Times New Roman" w:eastAsia="Times New Roman" w:hAnsi="Times New Roman" w:cs="Times New Roman"/>
          <w:color w:val="141414"/>
          <w:sz w:val="28"/>
          <w:szCs w:val="28"/>
        </w:rPr>
      </w:pPr>
      <w:r w:rsidRPr="00CA40E0">
        <w:rPr>
          <w:rFonts w:ascii="Times New Roman" w:eastAsia="Times New Roman" w:hAnsi="Times New Roman" w:cs="Times New Roman"/>
          <w:color w:val="141414"/>
          <w:sz w:val="28"/>
          <w:szCs w:val="28"/>
        </w:rPr>
        <w:t>The body’s natural barriers against disease-causing intruders – for example, our skin, the mucous and hairs in our nose, and the acid in our stomachs – are part of our innate immune systems.</w:t>
      </w:r>
    </w:p>
    <w:p w:rsidR="00A14558" w:rsidRDefault="00CA40E0" w:rsidP="00A14558">
      <w:pPr>
        <w:pStyle w:val="ListParagraph"/>
        <w:jc w:val="both"/>
        <w:rPr>
          <w:rFonts w:ascii="Times New Roman" w:hAnsi="Times New Roman" w:cs="Times New Roman"/>
          <w:color w:val="141414"/>
          <w:sz w:val="28"/>
          <w:szCs w:val="28"/>
        </w:rPr>
      </w:pPr>
      <w:r w:rsidRPr="00CA40E0">
        <w:rPr>
          <w:rFonts w:ascii="Times New Roman" w:eastAsia="Times New Roman" w:hAnsi="Times New Roman" w:cs="Times New Roman"/>
          <w:color w:val="141414"/>
          <w:sz w:val="28"/>
          <w:szCs w:val="28"/>
        </w:rPr>
        <w:t>Adaptive immunity develops over a lifetime of contact with pathogens and vaccines, preparations which help our immune systems to distinguish friend from foe.</w:t>
      </w:r>
      <w:r w:rsidRPr="00CA40E0">
        <w:rPr>
          <w:rFonts w:ascii="Helvetica" w:hAnsi="Helvetica"/>
          <w:color w:val="141414"/>
        </w:rPr>
        <w:t xml:space="preserve"> </w:t>
      </w:r>
      <w:r w:rsidRPr="00CA40E0">
        <w:rPr>
          <w:rFonts w:ascii="Times New Roman" w:hAnsi="Times New Roman" w:cs="Times New Roman"/>
          <w:color w:val="141414"/>
          <w:sz w:val="28"/>
          <w:szCs w:val="28"/>
        </w:rPr>
        <w:t xml:space="preserve">The immune system is the body’s multi-level </w:t>
      </w:r>
      <w:r w:rsidRPr="00CA40E0">
        <w:rPr>
          <w:rFonts w:ascii="Times New Roman" w:hAnsi="Times New Roman" w:cs="Times New Roman"/>
          <w:color w:val="141414"/>
          <w:sz w:val="28"/>
          <w:szCs w:val="28"/>
        </w:rPr>
        <w:t>defense</w:t>
      </w:r>
      <w:r w:rsidRPr="00CA40E0">
        <w:rPr>
          <w:rFonts w:ascii="Times New Roman" w:hAnsi="Times New Roman" w:cs="Times New Roman"/>
          <w:color w:val="141414"/>
          <w:sz w:val="28"/>
          <w:szCs w:val="28"/>
        </w:rPr>
        <w:t xml:space="preserve"> network against potentially harmful bacteria, viruses and other organisms</w:t>
      </w:r>
      <w:r w:rsidR="00A14558">
        <w:rPr>
          <w:rFonts w:ascii="Times New Roman" w:hAnsi="Times New Roman" w:cs="Times New Roman"/>
          <w:color w:val="141414"/>
          <w:sz w:val="28"/>
          <w:szCs w:val="28"/>
        </w:rPr>
        <w:t xml:space="preserve">. </w:t>
      </w:r>
    </w:p>
    <w:p w:rsidR="00A14558" w:rsidRDefault="00CA40E0" w:rsidP="00A14558">
      <w:pPr>
        <w:pStyle w:val="ListParagraph"/>
        <w:jc w:val="both"/>
        <w:rPr>
          <w:rFonts w:ascii="Times New Roman" w:hAnsi="Times New Roman" w:cs="Times New Roman"/>
          <w:color w:val="141414"/>
          <w:sz w:val="28"/>
          <w:szCs w:val="28"/>
        </w:rPr>
      </w:pPr>
      <w:r w:rsidRPr="00CA40E0">
        <w:rPr>
          <w:rFonts w:ascii="Times New Roman" w:hAnsi="Times New Roman" w:cs="Times New Roman"/>
          <w:color w:val="141414"/>
          <w:sz w:val="28"/>
          <w:szCs w:val="28"/>
        </w:rPr>
        <w:t xml:space="preserve">The coronavirus pandemic has turned the world’s attention to the </w:t>
      </w:r>
      <w:r>
        <w:rPr>
          <w:rFonts w:ascii="Times New Roman" w:hAnsi="Times New Roman" w:cs="Times New Roman"/>
          <w:color w:val="141414"/>
          <w:sz w:val="28"/>
          <w:szCs w:val="28"/>
        </w:rPr>
        <w:t>immune system, the body’s defens</w:t>
      </w:r>
      <w:r w:rsidRPr="00CA40E0">
        <w:rPr>
          <w:rFonts w:ascii="Times New Roman" w:hAnsi="Times New Roman" w:cs="Times New Roman"/>
          <w:color w:val="141414"/>
          <w:sz w:val="28"/>
          <w:szCs w:val="28"/>
        </w:rPr>
        <w:t>e force against disease-causing bacteria, viruses and other organisms that we touch, ingest and inhale every day.</w:t>
      </w:r>
    </w:p>
    <w:p w:rsidR="00A14558" w:rsidRDefault="00A14558" w:rsidP="00A14558">
      <w:pPr>
        <w:pStyle w:val="ListParagraph"/>
        <w:jc w:val="both"/>
        <w:rPr>
          <w:rFonts w:ascii="Times New Roman" w:hAnsi="Times New Roman" w:cs="Times New Roman"/>
          <w:color w:val="333333"/>
          <w:sz w:val="28"/>
          <w:szCs w:val="28"/>
        </w:rPr>
      </w:pPr>
      <w:r w:rsidRPr="00A14558">
        <w:rPr>
          <w:rFonts w:ascii="Times New Roman" w:hAnsi="Times New Roman" w:cs="Times New Roman"/>
          <w:color w:val="333333"/>
          <w:sz w:val="28"/>
          <w:szCs w:val="28"/>
        </w:rPr>
        <w:t>The immune system is the network of cells throughout our body (in the skin, the blood, and elsewhere) that work together to prevent or limit infection from potentially harmful pathogens (like bacteria and viruses) and to prevent damage from noninfectious agents (like sunburn and </w:t>
      </w:r>
      <w:hyperlink r:id="rId5" w:history="1">
        <w:r w:rsidRPr="00A14558">
          <w:rPr>
            <w:rStyle w:val="Hyperlink"/>
            <w:rFonts w:ascii="Times New Roman" w:hAnsi="Times New Roman" w:cs="Times New Roman"/>
            <w:color w:val="333333"/>
            <w:sz w:val="28"/>
            <w:szCs w:val="28"/>
          </w:rPr>
          <w:t>cancer</w:t>
        </w:r>
      </w:hyperlink>
      <w:r w:rsidRPr="00A14558">
        <w:rPr>
          <w:rFonts w:ascii="Times New Roman" w:hAnsi="Times New Roman" w:cs="Times New Roman"/>
          <w:color w:val="333333"/>
          <w:sz w:val="28"/>
          <w:szCs w:val="28"/>
        </w:rPr>
        <w:t>), according to a </w:t>
      </w:r>
      <w:hyperlink r:id="rId6" w:tgtFrame="_blank" w:history="1">
        <w:r w:rsidRPr="00A14558">
          <w:rPr>
            <w:rStyle w:val="Hyperlink"/>
            <w:rFonts w:ascii="Times New Roman" w:hAnsi="Times New Roman" w:cs="Times New Roman"/>
            <w:color w:val="333333"/>
            <w:sz w:val="28"/>
            <w:szCs w:val="28"/>
          </w:rPr>
          <w:t>definition from the National Institutes of Health (NIH)</w:t>
        </w:r>
      </w:hyperlink>
      <w:r w:rsidRPr="00A14558">
        <w:rPr>
          <w:rFonts w:ascii="Times New Roman" w:hAnsi="Times New Roman" w:cs="Times New Roman"/>
          <w:color w:val="333333"/>
          <w:sz w:val="28"/>
          <w:szCs w:val="28"/>
        </w:rPr>
        <w:t>.</w:t>
      </w:r>
    </w:p>
    <w:p w:rsidR="00A14558" w:rsidRDefault="00A14558" w:rsidP="00A14558">
      <w:pPr>
        <w:pStyle w:val="ListParagraph"/>
        <w:jc w:val="both"/>
        <w:rPr>
          <w:rFonts w:ascii="Times New Roman" w:hAnsi="Times New Roman" w:cs="Times New Roman"/>
          <w:color w:val="333333"/>
          <w:sz w:val="28"/>
          <w:szCs w:val="28"/>
        </w:rPr>
      </w:pPr>
      <w:r w:rsidRPr="00A14558">
        <w:rPr>
          <w:rFonts w:ascii="Times New Roman" w:hAnsi="Times New Roman" w:cs="Times New Roman"/>
          <w:color w:val="333333"/>
          <w:sz w:val="28"/>
          <w:szCs w:val="28"/>
        </w:rPr>
        <w:t>Scientists categorize the various immune cells in two groups: innate immune cells and adaptive ones, explains </w:t>
      </w:r>
      <w:hyperlink r:id="rId7" w:tgtFrame="_blank" w:history="1">
        <w:r w:rsidRPr="00A14558">
          <w:rPr>
            <w:rStyle w:val="Hyperlink"/>
            <w:rFonts w:ascii="Times New Roman" w:hAnsi="Times New Roman" w:cs="Times New Roman"/>
            <w:color w:val="333333"/>
            <w:sz w:val="28"/>
            <w:szCs w:val="28"/>
          </w:rPr>
          <w:t xml:space="preserve">Michael N. </w:t>
        </w:r>
        <w:proofErr w:type="spellStart"/>
        <w:r w:rsidRPr="00A14558">
          <w:rPr>
            <w:rStyle w:val="Hyperlink"/>
            <w:rFonts w:ascii="Times New Roman" w:hAnsi="Times New Roman" w:cs="Times New Roman"/>
            <w:color w:val="333333"/>
            <w:sz w:val="28"/>
            <w:szCs w:val="28"/>
          </w:rPr>
          <w:t>Starnbach</w:t>
        </w:r>
        <w:proofErr w:type="spellEnd"/>
        <w:r w:rsidRPr="00A14558">
          <w:rPr>
            <w:rStyle w:val="Hyperlink"/>
            <w:rFonts w:ascii="Times New Roman" w:hAnsi="Times New Roman" w:cs="Times New Roman"/>
            <w:color w:val="333333"/>
            <w:sz w:val="28"/>
            <w:szCs w:val="28"/>
          </w:rPr>
          <w:t>, PhD</w:t>
        </w:r>
      </w:hyperlink>
      <w:r w:rsidRPr="00A14558">
        <w:rPr>
          <w:rFonts w:ascii="Times New Roman" w:hAnsi="Times New Roman" w:cs="Times New Roman"/>
          <w:color w:val="333333"/>
          <w:sz w:val="28"/>
          <w:szCs w:val="28"/>
        </w:rPr>
        <w:t>, a professor of microbiology at Harvard Medical School in Boston.</w:t>
      </w:r>
    </w:p>
    <w:p w:rsidR="00A14558" w:rsidRDefault="00A14558" w:rsidP="00A14558">
      <w:pPr>
        <w:pStyle w:val="ListParagraph"/>
        <w:jc w:val="both"/>
        <w:rPr>
          <w:rFonts w:ascii="Times New Roman" w:hAnsi="Times New Roman" w:cs="Times New Roman"/>
          <w:color w:val="333333"/>
          <w:sz w:val="28"/>
          <w:szCs w:val="28"/>
        </w:rPr>
      </w:pPr>
      <w:r w:rsidRPr="00A14558">
        <w:rPr>
          <w:rFonts w:ascii="Times New Roman" w:hAnsi="Times New Roman" w:cs="Times New Roman"/>
          <w:color w:val="333333"/>
          <w:sz w:val="28"/>
          <w:szCs w:val="28"/>
        </w:rPr>
        <w:t xml:space="preserve">Innate immune cells are the first line of defense. They identify microbes and other potential threats, triggering a response to get rid of them. Adaptive immune cells are involved in the second part of an immune response. “These </w:t>
      </w:r>
      <w:r w:rsidRPr="00A14558">
        <w:rPr>
          <w:rFonts w:ascii="Times New Roman" w:hAnsi="Times New Roman" w:cs="Times New Roman"/>
          <w:color w:val="333333"/>
          <w:sz w:val="28"/>
          <w:szCs w:val="28"/>
        </w:rPr>
        <w:lastRenderedPageBreak/>
        <w:t>are special cells that respond to ‘mop up’ the remainder of the organisms left after the innate immun</w:t>
      </w:r>
      <w:r w:rsidRPr="00A14558">
        <w:rPr>
          <w:rFonts w:ascii="Times New Roman" w:hAnsi="Times New Roman" w:cs="Times New Roman"/>
          <w:color w:val="333333"/>
          <w:sz w:val="28"/>
          <w:szCs w:val="28"/>
        </w:rPr>
        <w:t>e response,”</w:t>
      </w:r>
    </w:p>
    <w:p w:rsidR="00A14558" w:rsidRDefault="00A14558" w:rsidP="00A14558">
      <w:pPr>
        <w:pStyle w:val="ListParagraph"/>
        <w:jc w:val="both"/>
        <w:rPr>
          <w:rFonts w:ascii="Times New Roman" w:hAnsi="Times New Roman" w:cs="Times New Roman"/>
          <w:color w:val="333333"/>
          <w:sz w:val="28"/>
          <w:szCs w:val="28"/>
        </w:rPr>
      </w:pPr>
      <w:r w:rsidRPr="00A14558">
        <w:rPr>
          <w:rFonts w:ascii="Times New Roman" w:hAnsi="Times New Roman" w:cs="Times New Roman"/>
          <w:color w:val="333333"/>
          <w:sz w:val="28"/>
          <w:szCs w:val="28"/>
        </w:rPr>
        <w:t>Here comes the interesting part: The adaptive immune system has what’s known as “immune memory,” meaning that when those cells see a pathogen that has previously entered the body, not only do they help get rid of the invader, they also make more copies of themselves to continue to build a stronger defense in the future so the body is better prepared to fight off the pathogen if and w</w:t>
      </w:r>
      <w:r w:rsidRPr="00A14558">
        <w:rPr>
          <w:rFonts w:ascii="Times New Roman" w:hAnsi="Times New Roman" w:cs="Times New Roman"/>
          <w:color w:val="333333"/>
          <w:sz w:val="28"/>
          <w:szCs w:val="28"/>
        </w:rPr>
        <w:t>hen it reappears</w:t>
      </w:r>
      <w:r w:rsidRPr="00A14558">
        <w:rPr>
          <w:rFonts w:ascii="Times New Roman" w:hAnsi="Times New Roman" w:cs="Times New Roman"/>
          <w:color w:val="333333"/>
          <w:sz w:val="28"/>
          <w:szCs w:val="28"/>
        </w:rPr>
        <w:t>.</w:t>
      </w:r>
    </w:p>
    <w:p w:rsidR="00A14558" w:rsidRPr="00A14558" w:rsidRDefault="00A14558" w:rsidP="00A14558">
      <w:pPr>
        <w:pStyle w:val="ListParagraph"/>
        <w:jc w:val="both"/>
        <w:rPr>
          <w:rFonts w:ascii="Helvetica" w:hAnsi="Helvetica"/>
          <w:color w:val="141414"/>
        </w:rPr>
      </w:pPr>
      <w:r w:rsidRPr="00A14558">
        <w:rPr>
          <w:rFonts w:ascii="Times New Roman" w:hAnsi="Times New Roman" w:cs="Times New Roman"/>
          <w:color w:val="333333"/>
          <w:sz w:val="28"/>
          <w:szCs w:val="28"/>
        </w:rPr>
        <w:t>In the case of new viruses, such as the novel </w:t>
      </w:r>
      <w:hyperlink r:id="rId8" w:history="1">
        <w:r w:rsidRPr="00A14558">
          <w:rPr>
            <w:rStyle w:val="Hyperlink"/>
            <w:rFonts w:ascii="Times New Roman" w:hAnsi="Times New Roman" w:cs="Times New Roman"/>
            <w:color w:val="333333"/>
            <w:sz w:val="28"/>
            <w:szCs w:val="28"/>
          </w:rPr>
          <w:t>coronavirus</w:t>
        </w:r>
      </w:hyperlink>
      <w:r w:rsidRPr="00A14558">
        <w:rPr>
          <w:rFonts w:ascii="Times New Roman" w:hAnsi="Times New Roman" w:cs="Times New Roman"/>
          <w:color w:val="333333"/>
          <w:sz w:val="28"/>
          <w:szCs w:val="28"/>
        </w:rPr>
        <w:t>, however, no one has a heightened response to it, because no one’s immune memory has encountered it. No one has been exposed and therefore no one has developed immunity, leaving more of us</w:t>
      </w:r>
      <w:r w:rsidRPr="00A14558">
        <w:rPr>
          <w:rFonts w:ascii="Times New Roman" w:hAnsi="Times New Roman" w:cs="Times New Roman"/>
          <w:color w:val="333333"/>
          <w:sz w:val="28"/>
          <w:szCs w:val="28"/>
        </w:rPr>
        <w:t xml:space="preserve"> susceptible</w:t>
      </w:r>
      <w:r w:rsidRPr="00A14558">
        <w:rPr>
          <w:rFonts w:ascii="Times New Roman" w:hAnsi="Times New Roman" w:cs="Times New Roman"/>
          <w:color w:val="333333"/>
          <w:sz w:val="28"/>
          <w:szCs w:val="28"/>
        </w:rPr>
        <w:t>. </w:t>
      </w:r>
    </w:p>
    <w:p w:rsidR="00CA40E0" w:rsidRPr="00CA40E0" w:rsidRDefault="00CA40E0" w:rsidP="00CA40E0">
      <w:pPr>
        <w:pStyle w:val="ListParagraph"/>
        <w:jc w:val="both"/>
        <w:rPr>
          <w:rFonts w:ascii="Times New Roman" w:hAnsi="Times New Roman" w:cs="Times New Roman"/>
          <w:sz w:val="28"/>
          <w:szCs w:val="28"/>
        </w:rPr>
      </w:pPr>
    </w:p>
    <w:p w:rsidR="00CA40E0" w:rsidRPr="00A14558" w:rsidRDefault="00CA40E0" w:rsidP="00F6421D">
      <w:pPr>
        <w:pStyle w:val="ListParagraph"/>
        <w:jc w:val="both"/>
        <w:rPr>
          <w:rFonts w:ascii="Times New Roman" w:hAnsi="Times New Roman" w:cs="Times New Roman"/>
          <w:sz w:val="28"/>
          <w:szCs w:val="28"/>
        </w:rPr>
      </w:pPr>
    </w:p>
    <w:p w:rsidR="00F6421D" w:rsidRPr="00A14558" w:rsidRDefault="00F6421D" w:rsidP="00F6421D">
      <w:pPr>
        <w:pStyle w:val="ListParagraph"/>
        <w:jc w:val="both"/>
        <w:rPr>
          <w:rFonts w:ascii="Times New Roman" w:hAnsi="Times New Roman" w:cs="Times New Roman"/>
          <w:sz w:val="28"/>
          <w:szCs w:val="28"/>
        </w:rPr>
      </w:pPr>
    </w:p>
    <w:p w:rsidR="00F6421D" w:rsidRPr="00A14558" w:rsidRDefault="00F6421D" w:rsidP="00F6421D">
      <w:pPr>
        <w:pStyle w:val="ListParagraph"/>
        <w:numPr>
          <w:ilvl w:val="0"/>
          <w:numId w:val="4"/>
        </w:numPr>
        <w:jc w:val="both"/>
        <w:rPr>
          <w:rFonts w:ascii="Times New Roman" w:hAnsi="Times New Roman" w:cs="Times New Roman"/>
          <w:sz w:val="28"/>
          <w:szCs w:val="28"/>
        </w:rPr>
      </w:pPr>
      <w:r w:rsidRPr="00A14558">
        <w:rPr>
          <w:rFonts w:ascii="Times New Roman" w:hAnsi="Times New Roman" w:cs="Times New Roman"/>
          <w:sz w:val="28"/>
          <w:szCs w:val="28"/>
        </w:rPr>
        <w:t>Subsartorial canal is an important area in the lower limb, Discuss</w:t>
      </w:r>
    </w:p>
    <w:p w:rsidR="002119E0" w:rsidRPr="00A14558" w:rsidRDefault="008171C2" w:rsidP="002119E0">
      <w:pPr>
        <w:pStyle w:val="ListParagraph"/>
        <w:jc w:val="both"/>
        <w:rPr>
          <w:rFonts w:ascii="Times New Roman" w:hAnsi="Times New Roman" w:cs="Times New Roman"/>
          <w:sz w:val="28"/>
          <w:szCs w:val="28"/>
        </w:rPr>
      </w:pPr>
      <w:r w:rsidRPr="00A14558">
        <w:rPr>
          <w:rFonts w:ascii="Times New Roman" w:hAnsi="Times New Roman" w:cs="Times New Roman"/>
          <w:sz w:val="28"/>
          <w:szCs w:val="28"/>
          <w:u w:val="single"/>
        </w:rPr>
        <w:t>Answer</w:t>
      </w:r>
      <w:r w:rsidRPr="00A14558">
        <w:rPr>
          <w:rFonts w:ascii="Times New Roman" w:hAnsi="Times New Roman" w:cs="Times New Roman"/>
          <w:sz w:val="28"/>
          <w:szCs w:val="28"/>
        </w:rPr>
        <w:t>:</w:t>
      </w:r>
    </w:p>
    <w:p w:rsidR="002119E0" w:rsidRPr="00A14558" w:rsidRDefault="002119E0" w:rsidP="002119E0">
      <w:pPr>
        <w:pStyle w:val="ListParagraph"/>
        <w:jc w:val="both"/>
        <w:rPr>
          <w:rFonts w:ascii="Times New Roman" w:hAnsi="Times New Roman" w:cs="Times New Roman"/>
          <w:sz w:val="28"/>
          <w:szCs w:val="28"/>
        </w:rPr>
      </w:pPr>
      <w:r w:rsidRPr="00A14558">
        <w:rPr>
          <w:rFonts w:ascii="Times New Roman" w:hAnsi="Times New Roman" w:cs="Times New Roman"/>
          <w:sz w:val="28"/>
          <w:szCs w:val="28"/>
        </w:rPr>
        <w:t xml:space="preserve">The Subsartorial canal </w:t>
      </w:r>
      <w:r w:rsidR="007867A0" w:rsidRPr="00A14558">
        <w:rPr>
          <w:rFonts w:ascii="Times New Roman" w:hAnsi="Times New Roman" w:cs="Times New Roman"/>
          <w:sz w:val="28"/>
          <w:szCs w:val="28"/>
        </w:rPr>
        <w:t>(</w:t>
      </w:r>
      <w:r w:rsidRPr="00A14558">
        <w:rPr>
          <w:rFonts w:ascii="Times New Roman" w:hAnsi="Times New Roman" w:cs="Times New Roman"/>
          <w:sz w:val="28"/>
          <w:szCs w:val="28"/>
        </w:rPr>
        <w:t>also known as the Adductor, Hunter’s canal</w:t>
      </w:r>
      <w:r w:rsidR="007867A0" w:rsidRPr="00A14558">
        <w:rPr>
          <w:rFonts w:ascii="Times New Roman" w:hAnsi="Times New Roman" w:cs="Times New Roman"/>
          <w:sz w:val="28"/>
          <w:szCs w:val="28"/>
        </w:rPr>
        <w:t>)</w:t>
      </w:r>
      <w:r w:rsidRPr="00A14558">
        <w:rPr>
          <w:rFonts w:ascii="Times New Roman" w:hAnsi="Times New Roman" w:cs="Times New Roman"/>
          <w:sz w:val="28"/>
          <w:szCs w:val="28"/>
        </w:rPr>
        <w:t xml:space="preserve"> is an aponeurotic tunnel in the middle third of the thigh, extending from the apex of the femoral triangle to the opening of the adductor </w:t>
      </w:r>
      <w:r w:rsidR="00CA40E0" w:rsidRPr="00A14558">
        <w:rPr>
          <w:rFonts w:ascii="Times New Roman" w:hAnsi="Times New Roman" w:cs="Times New Roman"/>
          <w:sz w:val="28"/>
          <w:szCs w:val="28"/>
        </w:rPr>
        <w:t>Magnus</w:t>
      </w:r>
      <w:r w:rsidRPr="00A14558">
        <w:rPr>
          <w:rFonts w:ascii="Times New Roman" w:hAnsi="Times New Roman" w:cs="Times New Roman"/>
          <w:sz w:val="28"/>
          <w:szCs w:val="28"/>
        </w:rPr>
        <w:t>, the adductor hiatus.</w:t>
      </w:r>
    </w:p>
    <w:p w:rsidR="002119E0" w:rsidRPr="00A14558" w:rsidRDefault="002119E0" w:rsidP="002119E0">
      <w:pPr>
        <w:pStyle w:val="ListParagraph"/>
        <w:jc w:val="both"/>
        <w:rPr>
          <w:rFonts w:ascii="Times New Roman" w:hAnsi="Times New Roman" w:cs="Times New Roman"/>
          <w:sz w:val="28"/>
          <w:szCs w:val="28"/>
        </w:rPr>
      </w:pPr>
      <w:r w:rsidRPr="00A14558">
        <w:rPr>
          <w:rFonts w:ascii="Times New Roman" w:hAnsi="Times New Roman" w:cs="Times New Roman"/>
          <w:sz w:val="28"/>
          <w:szCs w:val="28"/>
        </w:rPr>
        <w:t>It is 15cm long and serves as a passageway for structures moving between the anterior thigh and posterior leg.</w:t>
      </w:r>
    </w:p>
    <w:p w:rsidR="002119E0" w:rsidRPr="00A14558" w:rsidRDefault="002119E0" w:rsidP="002119E0">
      <w:pPr>
        <w:pStyle w:val="ListParagraph"/>
        <w:jc w:val="both"/>
        <w:rPr>
          <w:rFonts w:ascii="Times New Roman" w:hAnsi="Times New Roman" w:cs="Times New Roman"/>
          <w:sz w:val="28"/>
          <w:szCs w:val="28"/>
        </w:rPr>
      </w:pPr>
      <w:r w:rsidRPr="00A14558">
        <w:rPr>
          <w:rFonts w:ascii="Times New Roman" w:hAnsi="Times New Roman" w:cs="Times New Roman"/>
          <w:sz w:val="28"/>
          <w:szCs w:val="28"/>
        </w:rPr>
        <w:t xml:space="preserve">It </w:t>
      </w:r>
      <w:r w:rsidR="00575970" w:rsidRPr="00A14558">
        <w:rPr>
          <w:rFonts w:ascii="Times New Roman" w:hAnsi="Times New Roman" w:cs="Times New Roman"/>
          <w:sz w:val="28"/>
          <w:szCs w:val="28"/>
        </w:rPr>
        <w:t>is bordered by muscular structures:</w:t>
      </w:r>
    </w:p>
    <w:p w:rsidR="00575970" w:rsidRPr="00A14558" w:rsidRDefault="00575970" w:rsidP="00575970">
      <w:pPr>
        <w:pStyle w:val="ListParagraph"/>
        <w:numPr>
          <w:ilvl w:val="0"/>
          <w:numId w:val="7"/>
        </w:numPr>
        <w:jc w:val="both"/>
        <w:rPr>
          <w:rFonts w:ascii="Times New Roman" w:hAnsi="Times New Roman" w:cs="Times New Roman"/>
          <w:sz w:val="28"/>
          <w:szCs w:val="28"/>
        </w:rPr>
      </w:pPr>
      <w:r w:rsidRPr="00A14558">
        <w:rPr>
          <w:rFonts w:ascii="Times New Roman" w:hAnsi="Times New Roman" w:cs="Times New Roman"/>
          <w:sz w:val="28"/>
          <w:szCs w:val="28"/>
        </w:rPr>
        <w:t xml:space="preserve">Anterior: Sartorius </w:t>
      </w:r>
    </w:p>
    <w:p w:rsidR="00575970" w:rsidRPr="00A14558" w:rsidRDefault="00575970" w:rsidP="00575970">
      <w:pPr>
        <w:pStyle w:val="ListParagraph"/>
        <w:numPr>
          <w:ilvl w:val="0"/>
          <w:numId w:val="7"/>
        </w:numPr>
        <w:jc w:val="both"/>
        <w:rPr>
          <w:rFonts w:ascii="Times New Roman" w:hAnsi="Times New Roman" w:cs="Times New Roman"/>
          <w:sz w:val="28"/>
          <w:szCs w:val="28"/>
        </w:rPr>
      </w:pPr>
      <w:r w:rsidRPr="00A14558">
        <w:rPr>
          <w:rFonts w:ascii="Times New Roman" w:hAnsi="Times New Roman" w:cs="Times New Roman"/>
          <w:sz w:val="28"/>
          <w:szCs w:val="28"/>
        </w:rPr>
        <w:t>Lateral: Vastus medialis</w:t>
      </w:r>
    </w:p>
    <w:p w:rsidR="00575970" w:rsidRPr="00A14558" w:rsidRDefault="00575970" w:rsidP="00575970">
      <w:pPr>
        <w:pStyle w:val="ListParagraph"/>
        <w:numPr>
          <w:ilvl w:val="0"/>
          <w:numId w:val="7"/>
        </w:numPr>
        <w:jc w:val="both"/>
        <w:rPr>
          <w:rFonts w:ascii="Times New Roman" w:hAnsi="Times New Roman" w:cs="Times New Roman"/>
          <w:sz w:val="28"/>
          <w:szCs w:val="28"/>
        </w:rPr>
      </w:pPr>
      <w:r w:rsidRPr="00A14558">
        <w:rPr>
          <w:rFonts w:ascii="Times New Roman" w:hAnsi="Times New Roman" w:cs="Times New Roman"/>
          <w:sz w:val="28"/>
          <w:szCs w:val="28"/>
        </w:rPr>
        <w:t xml:space="preserve">Posterior: Adductor longus and adductor </w:t>
      </w:r>
      <w:r w:rsidR="00CA40E0" w:rsidRPr="00A14558">
        <w:rPr>
          <w:rFonts w:ascii="Times New Roman" w:hAnsi="Times New Roman" w:cs="Times New Roman"/>
          <w:sz w:val="28"/>
          <w:szCs w:val="28"/>
        </w:rPr>
        <w:t>Magnus</w:t>
      </w:r>
      <w:r w:rsidRPr="00A14558">
        <w:rPr>
          <w:rFonts w:ascii="Times New Roman" w:hAnsi="Times New Roman" w:cs="Times New Roman"/>
          <w:sz w:val="28"/>
          <w:szCs w:val="28"/>
        </w:rPr>
        <w:t xml:space="preserve"> </w:t>
      </w:r>
    </w:p>
    <w:p w:rsidR="00575970" w:rsidRPr="00A14558" w:rsidRDefault="00575970" w:rsidP="00575970">
      <w:pPr>
        <w:ind w:left="1080"/>
        <w:jc w:val="both"/>
        <w:rPr>
          <w:rFonts w:ascii="Times New Roman" w:hAnsi="Times New Roman" w:cs="Times New Roman"/>
          <w:sz w:val="28"/>
          <w:szCs w:val="28"/>
        </w:rPr>
      </w:pPr>
      <w:r w:rsidRPr="00A14558">
        <w:rPr>
          <w:rFonts w:ascii="Times New Roman" w:hAnsi="Times New Roman" w:cs="Times New Roman"/>
          <w:sz w:val="28"/>
          <w:szCs w:val="28"/>
        </w:rPr>
        <w:t xml:space="preserve">The apex of the adductor canal is marked by the adductor hiatus- a gap between the adductor and hamstring </w:t>
      </w:r>
      <w:r w:rsidR="00CA40E0" w:rsidRPr="00A14558">
        <w:rPr>
          <w:rFonts w:ascii="Times New Roman" w:hAnsi="Times New Roman" w:cs="Times New Roman"/>
          <w:sz w:val="28"/>
          <w:szCs w:val="28"/>
        </w:rPr>
        <w:t>attachments</w:t>
      </w:r>
      <w:r w:rsidRPr="00A14558">
        <w:rPr>
          <w:rFonts w:ascii="Times New Roman" w:hAnsi="Times New Roman" w:cs="Times New Roman"/>
          <w:sz w:val="28"/>
          <w:szCs w:val="28"/>
        </w:rPr>
        <w:t xml:space="preserve"> of the adductor </w:t>
      </w:r>
      <w:r w:rsidR="00CA40E0" w:rsidRPr="00A14558">
        <w:rPr>
          <w:rFonts w:ascii="Times New Roman" w:hAnsi="Times New Roman" w:cs="Times New Roman"/>
          <w:sz w:val="28"/>
          <w:szCs w:val="28"/>
        </w:rPr>
        <w:t>Magnus</w:t>
      </w:r>
      <w:r w:rsidRPr="00A14558">
        <w:rPr>
          <w:rFonts w:ascii="Times New Roman" w:hAnsi="Times New Roman" w:cs="Times New Roman"/>
          <w:sz w:val="28"/>
          <w:szCs w:val="28"/>
        </w:rPr>
        <w:t>.</w:t>
      </w:r>
    </w:p>
    <w:p w:rsidR="00575970" w:rsidRPr="00A14558" w:rsidRDefault="00575970" w:rsidP="00575970">
      <w:pPr>
        <w:ind w:left="1080"/>
        <w:jc w:val="both"/>
        <w:rPr>
          <w:rFonts w:ascii="Times New Roman" w:hAnsi="Times New Roman" w:cs="Times New Roman"/>
          <w:sz w:val="28"/>
          <w:szCs w:val="28"/>
        </w:rPr>
      </w:pPr>
      <w:r w:rsidRPr="00A14558">
        <w:rPr>
          <w:rFonts w:ascii="Times New Roman" w:hAnsi="Times New Roman" w:cs="Times New Roman"/>
          <w:sz w:val="28"/>
          <w:szCs w:val="28"/>
        </w:rPr>
        <w:t>The Subsartorial canal</w:t>
      </w:r>
      <w:r w:rsidR="0081309F" w:rsidRPr="00A14558">
        <w:rPr>
          <w:rFonts w:ascii="Times New Roman" w:hAnsi="Times New Roman" w:cs="Times New Roman"/>
          <w:sz w:val="28"/>
          <w:szCs w:val="28"/>
        </w:rPr>
        <w:t xml:space="preserve"> contains the following:</w:t>
      </w:r>
    </w:p>
    <w:p w:rsidR="0081309F" w:rsidRPr="00A14558" w:rsidRDefault="0081309F" w:rsidP="0081309F">
      <w:pPr>
        <w:pStyle w:val="ListParagraph"/>
        <w:numPr>
          <w:ilvl w:val="0"/>
          <w:numId w:val="8"/>
        </w:numPr>
        <w:jc w:val="both"/>
        <w:rPr>
          <w:rFonts w:ascii="Times New Roman" w:hAnsi="Times New Roman" w:cs="Times New Roman"/>
          <w:sz w:val="28"/>
          <w:szCs w:val="28"/>
        </w:rPr>
      </w:pPr>
      <w:r w:rsidRPr="00A14558">
        <w:rPr>
          <w:rFonts w:ascii="Times New Roman" w:hAnsi="Times New Roman" w:cs="Times New Roman"/>
          <w:sz w:val="28"/>
          <w:szCs w:val="28"/>
        </w:rPr>
        <w:t>Femoral artery</w:t>
      </w:r>
    </w:p>
    <w:p w:rsidR="0081309F" w:rsidRPr="00A14558" w:rsidRDefault="0081309F" w:rsidP="0081309F">
      <w:pPr>
        <w:pStyle w:val="ListParagraph"/>
        <w:numPr>
          <w:ilvl w:val="0"/>
          <w:numId w:val="8"/>
        </w:numPr>
        <w:jc w:val="both"/>
        <w:rPr>
          <w:rFonts w:ascii="Times New Roman" w:hAnsi="Times New Roman" w:cs="Times New Roman"/>
          <w:sz w:val="28"/>
          <w:szCs w:val="28"/>
        </w:rPr>
      </w:pPr>
      <w:r w:rsidRPr="00A14558">
        <w:rPr>
          <w:rFonts w:ascii="Times New Roman" w:hAnsi="Times New Roman" w:cs="Times New Roman"/>
          <w:sz w:val="28"/>
          <w:szCs w:val="28"/>
        </w:rPr>
        <w:t>Femoral vein</w:t>
      </w:r>
    </w:p>
    <w:p w:rsidR="0081309F" w:rsidRPr="00A14558" w:rsidRDefault="0081309F" w:rsidP="0081309F">
      <w:pPr>
        <w:ind w:left="1080"/>
        <w:jc w:val="both"/>
        <w:rPr>
          <w:rFonts w:ascii="Times New Roman" w:hAnsi="Times New Roman" w:cs="Times New Roman"/>
          <w:sz w:val="28"/>
          <w:szCs w:val="28"/>
        </w:rPr>
      </w:pPr>
      <w:r w:rsidRPr="00A14558">
        <w:rPr>
          <w:rFonts w:ascii="Times New Roman" w:hAnsi="Times New Roman" w:cs="Times New Roman"/>
          <w:sz w:val="28"/>
          <w:szCs w:val="28"/>
        </w:rPr>
        <w:t xml:space="preserve">Branches of the femoral nerve (specifically, the saphenous nerve and the nerve to the </w:t>
      </w:r>
      <w:r w:rsidR="00CA40E0" w:rsidRPr="00A14558">
        <w:rPr>
          <w:rFonts w:ascii="Times New Roman" w:hAnsi="Times New Roman" w:cs="Times New Roman"/>
          <w:sz w:val="28"/>
          <w:szCs w:val="28"/>
        </w:rPr>
        <w:t>Vastus</w:t>
      </w:r>
      <w:r w:rsidRPr="00A14558">
        <w:rPr>
          <w:rFonts w:ascii="Times New Roman" w:hAnsi="Times New Roman" w:cs="Times New Roman"/>
          <w:sz w:val="28"/>
          <w:szCs w:val="28"/>
        </w:rPr>
        <w:t xml:space="preserve"> medialis). </w:t>
      </w:r>
    </w:p>
    <w:p w:rsidR="00F6421D" w:rsidRPr="00A14558" w:rsidRDefault="00F6421D" w:rsidP="00F6421D">
      <w:pPr>
        <w:pStyle w:val="ListParagraph"/>
        <w:jc w:val="both"/>
        <w:rPr>
          <w:rFonts w:ascii="Times New Roman" w:hAnsi="Times New Roman" w:cs="Times New Roman"/>
          <w:sz w:val="28"/>
          <w:szCs w:val="28"/>
          <w:u w:val="single"/>
        </w:rPr>
      </w:pPr>
    </w:p>
    <w:p w:rsidR="00F6421D" w:rsidRPr="00A14558" w:rsidRDefault="00F6421D" w:rsidP="00F6421D">
      <w:pPr>
        <w:pStyle w:val="ListParagraph"/>
        <w:numPr>
          <w:ilvl w:val="0"/>
          <w:numId w:val="4"/>
        </w:numPr>
        <w:jc w:val="both"/>
        <w:rPr>
          <w:rFonts w:ascii="Times New Roman" w:hAnsi="Times New Roman" w:cs="Times New Roman"/>
          <w:sz w:val="28"/>
          <w:szCs w:val="28"/>
        </w:rPr>
      </w:pPr>
      <w:r w:rsidRPr="00A14558">
        <w:rPr>
          <w:rFonts w:ascii="Times New Roman" w:hAnsi="Times New Roman" w:cs="Times New Roman"/>
          <w:sz w:val="28"/>
          <w:szCs w:val="28"/>
        </w:rPr>
        <w:t>Describe the E</w:t>
      </w:r>
      <w:r w:rsidR="008171C2" w:rsidRPr="00A14558">
        <w:rPr>
          <w:rFonts w:ascii="Times New Roman" w:hAnsi="Times New Roman" w:cs="Times New Roman"/>
          <w:sz w:val="28"/>
          <w:szCs w:val="28"/>
        </w:rPr>
        <w:t>xtraocular and Intraocular muscles with their nerve supply</w:t>
      </w:r>
    </w:p>
    <w:p w:rsidR="00DC787A" w:rsidRPr="00A14558" w:rsidRDefault="008171C2" w:rsidP="00DC787A">
      <w:pPr>
        <w:pStyle w:val="ListParagraph"/>
        <w:jc w:val="both"/>
        <w:rPr>
          <w:rFonts w:ascii="Times New Roman" w:hAnsi="Times New Roman" w:cs="Times New Roman"/>
          <w:sz w:val="28"/>
          <w:szCs w:val="28"/>
        </w:rPr>
      </w:pPr>
      <w:r w:rsidRPr="00A14558">
        <w:rPr>
          <w:rFonts w:ascii="Times New Roman" w:hAnsi="Times New Roman" w:cs="Times New Roman"/>
          <w:sz w:val="28"/>
          <w:szCs w:val="28"/>
          <w:u w:val="single"/>
        </w:rPr>
        <w:t>Answer</w:t>
      </w:r>
      <w:r w:rsidRPr="00A14558">
        <w:rPr>
          <w:rFonts w:ascii="Times New Roman" w:hAnsi="Times New Roman" w:cs="Times New Roman"/>
          <w:sz w:val="28"/>
          <w:szCs w:val="28"/>
        </w:rPr>
        <w:t>:</w:t>
      </w:r>
    </w:p>
    <w:p w:rsidR="004116D9" w:rsidRPr="00A14558" w:rsidRDefault="00DC787A" w:rsidP="004116D9">
      <w:pPr>
        <w:pStyle w:val="ListParagraph"/>
        <w:jc w:val="both"/>
        <w:rPr>
          <w:rFonts w:ascii="Times New Roman" w:hAnsi="Times New Roman" w:cs="Times New Roman"/>
          <w:sz w:val="28"/>
          <w:szCs w:val="28"/>
          <w:lang w:val="en"/>
        </w:rPr>
      </w:pPr>
      <w:r w:rsidRPr="00A14558">
        <w:rPr>
          <w:rFonts w:ascii="Times New Roman" w:hAnsi="Times New Roman" w:cs="Times New Roman"/>
          <w:sz w:val="28"/>
          <w:szCs w:val="28"/>
          <w:u w:val="single"/>
        </w:rPr>
        <w:t>Extraocular muscles</w:t>
      </w:r>
      <w:r w:rsidRPr="00A14558">
        <w:rPr>
          <w:rFonts w:ascii="Times New Roman" w:hAnsi="Times New Roman" w:cs="Times New Roman"/>
          <w:sz w:val="28"/>
          <w:szCs w:val="28"/>
        </w:rPr>
        <w:t xml:space="preserve">: </w:t>
      </w:r>
      <w:r w:rsidRPr="00A14558">
        <w:rPr>
          <w:rFonts w:ascii="Times New Roman" w:hAnsi="Times New Roman" w:cs="Times New Roman"/>
          <w:sz w:val="28"/>
          <w:szCs w:val="28"/>
          <w:lang w:val="en"/>
        </w:rPr>
        <w:t xml:space="preserve">The extraocular muscles are the six </w:t>
      </w:r>
      <w:hyperlink r:id="rId9" w:tooltip="Muscle" w:history="1">
        <w:r w:rsidRPr="00A14558">
          <w:rPr>
            <w:rStyle w:val="Hyperlink"/>
            <w:rFonts w:ascii="Times New Roman" w:hAnsi="Times New Roman" w:cs="Times New Roman"/>
            <w:color w:val="auto"/>
            <w:sz w:val="28"/>
            <w:szCs w:val="28"/>
            <w:u w:val="none"/>
            <w:lang w:val="en"/>
          </w:rPr>
          <w:t>muscles</w:t>
        </w:r>
      </w:hyperlink>
      <w:r w:rsidRPr="00A14558">
        <w:rPr>
          <w:rFonts w:ascii="Times New Roman" w:hAnsi="Times New Roman" w:cs="Times New Roman"/>
          <w:sz w:val="28"/>
          <w:szCs w:val="28"/>
          <w:lang w:val="en"/>
        </w:rPr>
        <w:t xml:space="preserve"> that control </w:t>
      </w:r>
      <w:hyperlink r:id="rId10" w:tooltip="Eye movement (sensory)" w:history="1">
        <w:r w:rsidRPr="00A14558">
          <w:rPr>
            <w:rStyle w:val="Hyperlink"/>
            <w:rFonts w:ascii="Times New Roman" w:hAnsi="Times New Roman" w:cs="Times New Roman"/>
            <w:color w:val="auto"/>
            <w:sz w:val="28"/>
            <w:szCs w:val="28"/>
            <w:u w:val="none"/>
            <w:lang w:val="en"/>
          </w:rPr>
          <w:t>movement of the eye</w:t>
        </w:r>
      </w:hyperlink>
      <w:r w:rsidRPr="00A14558">
        <w:rPr>
          <w:rFonts w:ascii="Times New Roman" w:hAnsi="Times New Roman" w:cs="Times New Roman"/>
          <w:sz w:val="28"/>
          <w:szCs w:val="28"/>
          <w:lang w:val="en"/>
        </w:rPr>
        <w:t xml:space="preserve"> and one muscle that controls </w:t>
      </w:r>
      <w:hyperlink r:id="rId11" w:tooltip="Eyelid" w:history="1">
        <w:r w:rsidRPr="00A14558">
          <w:rPr>
            <w:rStyle w:val="Hyperlink"/>
            <w:rFonts w:ascii="Times New Roman" w:hAnsi="Times New Roman" w:cs="Times New Roman"/>
            <w:color w:val="auto"/>
            <w:sz w:val="28"/>
            <w:szCs w:val="28"/>
            <w:u w:val="none"/>
            <w:lang w:val="en"/>
          </w:rPr>
          <w:t>eyelid</w:t>
        </w:r>
      </w:hyperlink>
      <w:r w:rsidRPr="00A14558">
        <w:rPr>
          <w:rFonts w:ascii="Times New Roman" w:hAnsi="Times New Roman" w:cs="Times New Roman"/>
          <w:sz w:val="28"/>
          <w:szCs w:val="28"/>
          <w:lang w:val="en"/>
        </w:rPr>
        <w:t xml:space="preserve"> elevation (</w:t>
      </w:r>
      <w:hyperlink r:id="rId12" w:tooltip="Levator palpebrae superioris muscle" w:history="1">
        <w:r w:rsidRPr="00A14558">
          <w:rPr>
            <w:rStyle w:val="Hyperlink"/>
            <w:rFonts w:ascii="Times New Roman" w:hAnsi="Times New Roman" w:cs="Times New Roman"/>
            <w:color w:val="auto"/>
            <w:sz w:val="28"/>
            <w:szCs w:val="28"/>
            <w:u w:val="none"/>
            <w:lang w:val="en"/>
          </w:rPr>
          <w:t>levator palpebrae</w:t>
        </w:r>
      </w:hyperlink>
      <w:r w:rsidRPr="00A14558">
        <w:rPr>
          <w:rFonts w:ascii="Times New Roman" w:hAnsi="Times New Roman" w:cs="Times New Roman"/>
          <w:sz w:val="28"/>
          <w:szCs w:val="28"/>
          <w:lang w:val="en"/>
        </w:rPr>
        <w:t xml:space="preserve">). The actions of the six muscles responsible for eye movement depend on the position of the </w:t>
      </w:r>
      <w:hyperlink r:id="rId13" w:tooltip="Human eye" w:history="1">
        <w:r w:rsidRPr="00A14558">
          <w:rPr>
            <w:rStyle w:val="Hyperlink"/>
            <w:rFonts w:ascii="Times New Roman" w:hAnsi="Times New Roman" w:cs="Times New Roman"/>
            <w:color w:val="auto"/>
            <w:sz w:val="28"/>
            <w:szCs w:val="28"/>
            <w:u w:val="none"/>
            <w:lang w:val="en"/>
          </w:rPr>
          <w:t>eye</w:t>
        </w:r>
      </w:hyperlink>
      <w:r w:rsidRPr="00A14558">
        <w:rPr>
          <w:rFonts w:ascii="Times New Roman" w:hAnsi="Times New Roman" w:cs="Times New Roman"/>
          <w:sz w:val="28"/>
          <w:szCs w:val="28"/>
          <w:lang w:val="en"/>
        </w:rPr>
        <w:t xml:space="preserve"> at the time of muscle contraction.</w:t>
      </w:r>
      <w:r w:rsidR="004116D9" w:rsidRPr="00A14558">
        <w:rPr>
          <w:rFonts w:ascii="Times New Roman" w:hAnsi="Times New Roman" w:cs="Times New Roman"/>
          <w:sz w:val="28"/>
          <w:szCs w:val="28"/>
          <w:lang w:val="en"/>
        </w:rPr>
        <w:t xml:space="preserve"> </w:t>
      </w:r>
    </w:p>
    <w:p w:rsidR="00B274C9" w:rsidRDefault="004116D9" w:rsidP="00B274C9">
      <w:pPr>
        <w:pStyle w:val="ListParagraph"/>
        <w:jc w:val="both"/>
        <w:rPr>
          <w:rFonts w:ascii="Times New Roman" w:hAnsi="Times New Roman" w:cs="Times New Roman"/>
          <w:sz w:val="28"/>
          <w:szCs w:val="28"/>
          <w:lang w:val="en"/>
        </w:rPr>
      </w:pPr>
      <w:r w:rsidRPr="00A14558">
        <w:rPr>
          <w:rFonts w:ascii="Times New Roman" w:hAnsi="Times New Roman" w:cs="Times New Roman"/>
          <w:sz w:val="28"/>
          <w:szCs w:val="28"/>
        </w:rPr>
        <w:t xml:space="preserve">      </w:t>
      </w:r>
      <w:r w:rsidRPr="00A14558">
        <w:rPr>
          <w:rFonts w:ascii="Times New Roman" w:hAnsi="Times New Roman" w:cs="Times New Roman"/>
          <w:sz w:val="28"/>
          <w:szCs w:val="28"/>
          <w:lang w:val="en"/>
        </w:rPr>
        <w:t xml:space="preserve">Four of the extraocular muscles have their origin in the back of the orbit in a fibrous ring called the </w:t>
      </w:r>
      <w:hyperlink r:id="rId14" w:tooltip="Annulus of Zinn" w:history="1">
        <w:r w:rsidRPr="00A14558">
          <w:rPr>
            <w:rStyle w:val="Hyperlink"/>
            <w:rFonts w:ascii="Times New Roman" w:hAnsi="Times New Roman" w:cs="Times New Roman"/>
            <w:color w:val="auto"/>
            <w:sz w:val="28"/>
            <w:szCs w:val="28"/>
            <w:lang w:val="en"/>
          </w:rPr>
          <w:t>Annulus of Zinn</w:t>
        </w:r>
      </w:hyperlink>
      <w:r w:rsidRPr="00A14558">
        <w:rPr>
          <w:rFonts w:ascii="Times New Roman" w:hAnsi="Times New Roman" w:cs="Times New Roman"/>
          <w:sz w:val="28"/>
          <w:szCs w:val="28"/>
          <w:lang w:val="en"/>
        </w:rPr>
        <w:t>. The four rectus muscles attach directly to the front half of the eye (anterior to the eye's equator), and are named after their straight paths. Note that medial and lateral are relative terms. Medial indicates near the midline, and lateral describes a position away from the midline. Thus, the medial rectus is the muscle closest to the nose. The superior and inferior recti do not pull straight back on the eye, because both muscles also pull slightly medially. This posterior medial</w:t>
      </w:r>
      <w:r w:rsidRPr="004116D9">
        <w:rPr>
          <w:rFonts w:ascii="Times New Roman" w:hAnsi="Times New Roman" w:cs="Times New Roman"/>
          <w:sz w:val="28"/>
          <w:szCs w:val="28"/>
          <w:lang w:val="en"/>
        </w:rPr>
        <w:t xml:space="preserve"> angle causes the eye to roll with contraction of either the superior rectus or inferior rectus muscles. The extent of rolling in the recti is less than th</w:t>
      </w:r>
      <w:r w:rsidR="00B274C9">
        <w:rPr>
          <w:rFonts w:ascii="Times New Roman" w:hAnsi="Times New Roman" w:cs="Times New Roman"/>
          <w:sz w:val="28"/>
          <w:szCs w:val="28"/>
          <w:lang w:val="en"/>
        </w:rPr>
        <w:t xml:space="preserve">e oblique, and opposite from it.                  </w:t>
      </w:r>
    </w:p>
    <w:p w:rsidR="00B274C9" w:rsidRDefault="00B274C9" w:rsidP="00B274C9">
      <w:pPr>
        <w:pStyle w:val="ListParagraph"/>
        <w:jc w:val="both"/>
        <w:rPr>
          <w:sz w:val="28"/>
          <w:szCs w:val="28"/>
          <w:lang w:val="en"/>
        </w:rPr>
      </w:pPr>
      <w:r>
        <w:rPr>
          <w:rFonts w:ascii="Times New Roman" w:hAnsi="Times New Roman" w:cs="Times New Roman"/>
          <w:sz w:val="28"/>
          <w:szCs w:val="28"/>
          <w:lang w:val="en"/>
        </w:rPr>
        <w:t xml:space="preserve">           </w:t>
      </w:r>
      <w:r w:rsidR="004116D9" w:rsidRPr="004116D9">
        <w:rPr>
          <w:rFonts w:ascii="Times New Roman" w:hAnsi="Times New Roman" w:cs="Times New Roman"/>
          <w:sz w:val="28"/>
          <w:szCs w:val="28"/>
          <w:lang w:val="en"/>
        </w:rPr>
        <w:t>The superior oblique muscle originates at the back of the orbit (a little closer to the medial rectus, though medial to it), getting rounder as it</w:t>
      </w:r>
      <w:r w:rsidR="004116D9" w:rsidRPr="004116D9">
        <w:rPr>
          <w:sz w:val="28"/>
          <w:szCs w:val="28"/>
          <w:lang w:val="en"/>
        </w:rPr>
        <w:t xml:space="preserve"> </w:t>
      </w:r>
      <w:r w:rsidR="004116D9" w:rsidRPr="004116D9">
        <w:rPr>
          <w:rFonts w:ascii="Times New Roman" w:hAnsi="Times New Roman" w:cs="Times New Roman"/>
          <w:sz w:val="28"/>
          <w:szCs w:val="28"/>
          <w:lang w:val="en"/>
        </w:rPr>
        <w:t xml:space="preserve">courses forward to a rigid, cartilaginous pulley, called the </w:t>
      </w:r>
      <w:hyperlink r:id="rId15" w:tooltip="Trochlea of superior oblique" w:history="1">
        <w:r w:rsidR="004116D9" w:rsidRPr="004116D9">
          <w:rPr>
            <w:rStyle w:val="Hyperlink"/>
            <w:rFonts w:ascii="Times New Roman" w:hAnsi="Times New Roman" w:cs="Times New Roman"/>
            <w:color w:val="auto"/>
            <w:sz w:val="28"/>
            <w:szCs w:val="28"/>
            <w:u w:val="none"/>
            <w:lang w:val="en"/>
          </w:rPr>
          <w:t>trochlea</w:t>
        </w:r>
      </w:hyperlink>
      <w:r w:rsidR="004116D9" w:rsidRPr="004116D9">
        <w:rPr>
          <w:rFonts w:ascii="Times New Roman" w:hAnsi="Times New Roman" w:cs="Times New Roman"/>
          <w:sz w:val="28"/>
          <w:szCs w:val="28"/>
          <w:lang w:val="en"/>
        </w:rPr>
        <w:t>, on the upper, nasal wall of the orbit. The muscle becomes tendinous about 10mm before it passes through the pulley, turning sharply across the orbit, and inserts on the lateral, posterior part of the globe. Thus, the superior oblique travels posteriorly for the last part of its path, going over the top of the eye. Due to its unique path, the superior oblique, when activated, pulls the eye downward and laterally.</w:t>
      </w:r>
      <w:r w:rsidR="004116D9" w:rsidRPr="004116D9">
        <w:rPr>
          <w:sz w:val="28"/>
          <w:szCs w:val="28"/>
          <w:lang w:val="en"/>
        </w:rPr>
        <w:t xml:space="preserve"> </w:t>
      </w:r>
      <w:r>
        <w:rPr>
          <w:sz w:val="28"/>
          <w:szCs w:val="28"/>
          <w:lang w:val="en"/>
        </w:rPr>
        <w:t xml:space="preserve"> </w:t>
      </w:r>
    </w:p>
    <w:p w:rsidR="00B274C9" w:rsidRDefault="00B274C9" w:rsidP="00B274C9">
      <w:pPr>
        <w:pStyle w:val="ListParagraph"/>
        <w:jc w:val="both"/>
        <w:rPr>
          <w:rFonts w:ascii="Times New Roman" w:hAnsi="Times New Roman" w:cs="Times New Roman"/>
          <w:sz w:val="28"/>
          <w:szCs w:val="28"/>
          <w:lang w:val="en"/>
        </w:rPr>
      </w:pPr>
      <w:r>
        <w:rPr>
          <w:sz w:val="28"/>
          <w:szCs w:val="28"/>
          <w:lang w:val="en"/>
        </w:rPr>
        <w:t xml:space="preserve">             </w:t>
      </w:r>
      <w:r w:rsidR="004116D9" w:rsidRPr="004116D9">
        <w:rPr>
          <w:rFonts w:ascii="Times New Roman" w:hAnsi="Times New Roman" w:cs="Times New Roman"/>
          <w:sz w:val="28"/>
          <w:szCs w:val="28"/>
          <w:lang w:val="en"/>
        </w:rPr>
        <w:t>The last muscle is the inferior oblique, which originates at the lower front of the nasal orbital wall, and passes under the LR to insert on the lateral, posterior part of the globe. Thus, the inferior oblique pulls the eye upward and laterally.</w:t>
      </w:r>
    </w:p>
    <w:p w:rsidR="00B274C9" w:rsidRDefault="00B274C9" w:rsidP="00B274C9">
      <w:pPr>
        <w:pStyle w:val="ListParagraph"/>
        <w:jc w:val="both"/>
        <w:rPr>
          <w:rFonts w:ascii="Times New Roman" w:hAnsi="Times New Roman" w:cs="Times New Roman"/>
          <w:sz w:val="28"/>
          <w:szCs w:val="28"/>
          <w:lang w:val="en"/>
        </w:rPr>
      </w:pPr>
    </w:p>
    <w:tbl>
      <w:tblPr>
        <w:tblStyle w:val="TableGrid"/>
        <w:tblW w:w="0" w:type="auto"/>
        <w:tblInd w:w="720" w:type="dxa"/>
        <w:tblLook w:val="04A0" w:firstRow="1" w:lastRow="0" w:firstColumn="1" w:lastColumn="0" w:noHBand="0" w:noVBand="1"/>
      </w:tblPr>
      <w:tblGrid>
        <w:gridCol w:w="1717"/>
        <w:gridCol w:w="1714"/>
        <w:gridCol w:w="1725"/>
        <w:gridCol w:w="1790"/>
        <w:gridCol w:w="1684"/>
      </w:tblGrid>
      <w:tr w:rsidR="00760EF7" w:rsidTr="00B274C9">
        <w:tc>
          <w:tcPr>
            <w:tcW w:w="1870" w:type="dxa"/>
          </w:tcPr>
          <w:p w:rsidR="00B274C9" w:rsidRDefault="00B274C9" w:rsidP="00B274C9">
            <w:pPr>
              <w:pStyle w:val="ListParagraph"/>
              <w:ind w:left="0"/>
              <w:jc w:val="both"/>
              <w:rPr>
                <w:rFonts w:ascii="Times New Roman" w:hAnsi="Times New Roman" w:cs="Times New Roman"/>
                <w:sz w:val="28"/>
                <w:szCs w:val="28"/>
                <w:lang w:val="en"/>
              </w:rPr>
            </w:pPr>
            <w:r>
              <w:rPr>
                <w:rFonts w:ascii="Times New Roman" w:hAnsi="Times New Roman" w:cs="Times New Roman"/>
                <w:sz w:val="28"/>
                <w:szCs w:val="28"/>
                <w:lang w:val="en"/>
              </w:rPr>
              <w:t>Muscles</w:t>
            </w:r>
          </w:p>
        </w:tc>
        <w:tc>
          <w:tcPr>
            <w:tcW w:w="1870" w:type="dxa"/>
          </w:tcPr>
          <w:p w:rsidR="00B274C9" w:rsidRDefault="00B274C9" w:rsidP="00B274C9">
            <w:pPr>
              <w:pStyle w:val="ListParagraph"/>
              <w:ind w:left="0"/>
              <w:jc w:val="both"/>
              <w:rPr>
                <w:rFonts w:ascii="Times New Roman" w:hAnsi="Times New Roman" w:cs="Times New Roman"/>
                <w:sz w:val="28"/>
                <w:szCs w:val="28"/>
                <w:lang w:val="en"/>
              </w:rPr>
            </w:pPr>
            <w:r>
              <w:rPr>
                <w:rFonts w:ascii="Times New Roman" w:hAnsi="Times New Roman" w:cs="Times New Roman"/>
                <w:sz w:val="28"/>
                <w:szCs w:val="28"/>
                <w:lang w:val="en"/>
              </w:rPr>
              <w:t>Origin</w:t>
            </w:r>
          </w:p>
        </w:tc>
        <w:tc>
          <w:tcPr>
            <w:tcW w:w="1870" w:type="dxa"/>
          </w:tcPr>
          <w:p w:rsidR="00B274C9" w:rsidRDefault="00B274C9" w:rsidP="00B274C9">
            <w:pPr>
              <w:pStyle w:val="ListParagraph"/>
              <w:ind w:left="0"/>
              <w:jc w:val="both"/>
              <w:rPr>
                <w:rFonts w:ascii="Times New Roman" w:hAnsi="Times New Roman" w:cs="Times New Roman"/>
                <w:sz w:val="28"/>
                <w:szCs w:val="28"/>
                <w:lang w:val="en"/>
              </w:rPr>
            </w:pPr>
            <w:r>
              <w:rPr>
                <w:rFonts w:ascii="Times New Roman" w:hAnsi="Times New Roman" w:cs="Times New Roman"/>
                <w:sz w:val="28"/>
                <w:szCs w:val="28"/>
                <w:lang w:val="en"/>
              </w:rPr>
              <w:t>Insertion</w:t>
            </w:r>
          </w:p>
        </w:tc>
        <w:tc>
          <w:tcPr>
            <w:tcW w:w="1870" w:type="dxa"/>
          </w:tcPr>
          <w:p w:rsidR="00B274C9" w:rsidRDefault="00B274C9" w:rsidP="00B274C9">
            <w:pPr>
              <w:pStyle w:val="ListParagraph"/>
              <w:ind w:left="0"/>
              <w:jc w:val="both"/>
              <w:rPr>
                <w:rFonts w:ascii="Times New Roman" w:hAnsi="Times New Roman" w:cs="Times New Roman"/>
                <w:sz w:val="28"/>
                <w:szCs w:val="28"/>
                <w:lang w:val="en"/>
              </w:rPr>
            </w:pPr>
            <w:r>
              <w:rPr>
                <w:rFonts w:ascii="Times New Roman" w:hAnsi="Times New Roman" w:cs="Times New Roman"/>
                <w:sz w:val="28"/>
                <w:szCs w:val="28"/>
                <w:lang w:val="en"/>
              </w:rPr>
              <w:t>Innervation</w:t>
            </w:r>
          </w:p>
        </w:tc>
        <w:tc>
          <w:tcPr>
            <w:tcW w:w="1870" w:type="dxa"/>
          </w:tcPr>
          <w:p w:rsidR="00B274C9" w:rsidRDefault="00B274C9" w:rsidP="00B274C9">
            <w:pPr>
              <w:pStyle w:val="ListParagraph"/>
              <w:ind w:left="0"/>
              <w:jc w:val="both"/>
              <w:rPr>
                <w:rFonts w:ascii="Times New Roman" w:hAnsi="Times New Roman" w:cs="Times New Roman"/>
                <w:sz w:val="28"/>
                <w:szCs w:val="28"/>
                <w:lang w:val="en"/>
              </w:rPr>
            </w:pPr>
            <w:r>
              <w:rPr>
                <w:rFonts w:ascii="Times New Roman" w:hAnsi="Times New Roman" w:cs="Times New Roman"/>
                <w:sz w:val="28"/>
                <w:szCs w:val="28"/>
                <w:lang w:val="en"/>
              </w:rPr>
              <w:t>Action</w:t>
            </w:r>
          </w:p>
        </w:tc>
      </w:tr>
      <w:tr w:rsidR="00760EF7" w:rsidTr="00B274C9">
        <w:tc>
          <w:tcPr>
            <w:tcW w:w="1870" w:type="dxa"/>
          </w:tcPr>
          <w:p w:rsidR="00B274C9" w:rsidRPr="00760EF7" w:rsidRDefault="00B274C9"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Superior rectus</w:t>
            </w:r>
          </w:p>
        </w:tc>
        <w:tc>
          <w:tcPr>
            <w:tcW w:w="1870" w:type="dxa"/>
          </w:tcPr>
          <w:p w:rsidR="00B274C9" w:rsidRPr="00760EF7" w:rsidRDefault="00B274C9"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Annulus   of Zinn</w:t>
            </w:r>
          </w:p>
        </w:tc>
        <w:tc>
          <w:tcPr>
            <w:tcW w:w="1870" w:type="dxa"/>
          </w:tcPr>
          <w:p w:rsidR="00B274C9" w:rsidRPr="00760EF7" w:rsidRDefault="00B274C9"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Anterior, superior surface of the eye</w:t>
            </w:r>
          </w:p>
        </w:tc>
        <w:tc>
          <w:tcPr>
            <w:tcW w:w="1870" w:type="dxa"/>
          </w:tcPr>
          <w:p w:rsidR="00B274C9" w:rsidRPr="00760EF7" w:rsidRDefault="00440C5B"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 xml:space="preserve">Oculomotor </w:t>
            </w:r>
            <w:r w:rsidR="00B274C9" w:rsidRPr="00760EF7">
              <w:rPr>
                <w:rFonts w:ascii="Times New Roman" w:hAnsi="Times New Roman" w:cs="Times New Roman"/>
                <w:sz w:val="24"/>
                <w:szCs w:val="24"/>
                <w:lang w:val="en"/>
              </w:rPr>
              <w:t>nerve</w:t>
            </w:r>
          </w:p>
        </w:tc>
        <w:tc>
          <w:tcPr>
            <w:tcW w:w="1870" w:type="dxa"/>
          </w:tcPr>
          <w:p w:rsidR="00B274C9" w:rsidRPr="00B274C9" w:rsidRDefault="00440C5B" w:rsidP="00B274C9">
            <w:pPr>
              <w:pStyle w:val="ListParagraph"/>
              <w:ind w:left="0"/>
              <w:jc w:val="both"/>
              <w:rPr>
                <w:rFonts w:ascii="Times New Roman" w:hAnsi="Times New Roman" w:cs="Times New Roman"/>
                <w:sz w:val="24"/>
                <w:szCs w:val="24"/>
                <w:lang w:val="en"/>
              </w:rPr>
            </w:pPr>
            <w:r>
              <w:rPr>
                <w:rFonts w:ascii="Times New Roman" w:hAnsi="Times New Roman" w:cs="Times New Roman"/>
                <w:sz w:val="24"/>
                <w:szCs w:val="24"/>
                <w:lang w:val="en"/>
              </w:rPr>
              <w:t>M</w:t>
            </w:r>
            <w:r w:rsidR="00B274C9" w:rsidRPr="00B274C9">
              <w:rPr>
                <w:rFonts w:ascii="Times New Roman" w:hAnsi="Times New Roman" w:cs="Times New Roman"/>
                <w:sz w:val="24"/>
                <w:szCs w:val="24"/>
                <w:lang w:val="en"/>
              </w:rPr>
              <w:t>oves the eye up and in</w:t>
            </w:r>
          </w:p>
        </w:tc>
      </w:tr>
      <w:tr w:rsidR="00760EF7" w:rsidTr="00B274C9">
        <w:tc>
          <w:tcPr>
            <w:tcW w:w="1870" w:type="dxa"/>
          </w:tcPr>
          <w:p w:rsidR="00B274C9" w:rsidRPr="00760EF7" w:rsidRDefault="00B274C9"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Inferior rectus</w:t>
            </w:r>
          </w:p>
        </w:tc>
        <w:tc>
          <w:tcPr>
            <w:tcW w:w="1870" w:type="dxa"/>
          </w:tcPr>
          <w:p w:rsidR="00B274C9" w:rsidRPr="00760EF7" w:rsidRDefault="00440C5B"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Annulus of Zinn</w:t>
            </w:r>
          </w:p>
        </w:tc>
        <w:tc>
          <w:tcPr>
            <w:tcW w:w="1870" w:type="dxa"/>
          </w:tcPr>
          <w:p w:rsidR="00B274C9" w:rsidRPr="00760EF7" w:rsidRDefault="00760EF7"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Anterior, inferior surface of the eye</w:t>
            </w:r>
          </w:p>
        </w:tc>
        <w:tc>
          <w:tcPr>
            <w:tcW w:w="1870" w:type="dxa"/>
          </w:tcPr>
          <w:p w:rsidR="00B274C9" w:rsidRPr="00760EF7" w:rsidRDefault="00760EF7"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Oculomotor nerve</w:t>
            </w:r>
          </w:p>
        </w:tc>
        <w:tc>
          <w:tcPr>
            <w:tcW w:w="1870" w:type="dxa"/>
          </w:tcPr>
          <w:p w:rsidR="00B274C9" w:rsidRPr="00440C5B" w:rsidRDefault="00440C5B" w:rsidP="00B274C9">
            <w:pPr>
              <w:pStyle w:val="ListParagraph"/>
              <w:ind w:left="0"/>
              <w:jc w:val="both"/>
              <w:rPr>
                <w:rFonts w:ascii="Times New Roman" w:hAnsi="Times New Roman" w:cs="Times New Roman"/>
                <w:sz w:val="24"/>
                <w:szCs w:val="24"/>
                <w:lang w:val="en"/>
              </w:rPr>
            </w:pPr>
            <w:r>
              <w:rPr>
                <w:rFonts w:ascii="Times New Roman" w:hAnsi="Times New Roman" w:cs="Times New Roman"/>
                <w:sz w:val="24"/>
                <w:szCs w:val="24"/>
                <w:lang w:val="en"/>
              </w:rPr>
              <w:t>Moves the eye down and in</w:t>
            </w:r>
          </w:p>
        </w:tc>
      </w:tr>
      <w:tr w:rsidR="00760EF7" w:rsidTr="00B274C9">
        <w:tc>
          <w:tcPr>
            <w:tcW w:w="1870" w:type="dxa"/>
          </w:tcPr>
          <w:p w:rsidR="00B274C9" w:rsidRPr="00760EF7" w:rsidRDefault="00440C5B"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lastRenderedPageBreak/>
              <w:t>Lateral rectus</w:t>
            </w:r>
          </w:p>
        </w:tc>
        <w:tc>
          <w:tcPr>
            <w:tcW w:w="1870" w:type="dxa"/>
          </w:tcPr>
          <w:p w:rsidR="00B274C9" w:rsidRPr="00760EF7" w:rsidRDefault="00440C5B"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Annulus of Zinn</w:t>
            </w:r>
          </w:p>
        </w:tc>
        <w:tc>
          <w:tcPr>
            <w:tcW w:w="1870" w:type="dxa"/>
          </w:tcPr>
          <w:p w:rsidR="00B274C9" w:rsidRPr="00760EF7" w:rsidRDefault="00760EF7"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Anterior, lateral surface of the eye</w:t>
            </w:r>
          </w:p>
        </w:tc>
        <w:tc>
          <w:tcPr>
            <w:tcW w:w="1870" w:type="dxa"/>
          </w:tcPr>
          <w:p w:rsidR="00B274C9" w:rsidRPr="00760EF7" w:rsidRDefault="009B12E8" w:rsidP="00B274C9">
            <w:pPr>
              <w:pStyle w:val="ListParagraph"/>
              <w:ind w:left="0"/>
              <w:jc w:val="both"/>
              <w:rPr>
                <w:rFonts w:ascii="Times New Roman" w:hAnsi="Times New Roman" w:cs="Times New Roman"/>
                <w:sz w:val="24"/>
                <w:szCs w:val="24"/>
                <w:lang w:val="en"/>
              </w:rPr>
            </w:pPr>
            <w:r>
              <w:rPr>
                <w:rFonts w:ascii="Times New Roman" w:hAnsi="Times New Roman" w:cs="Times New Roman"/>
                <w:sz w:val="24"/>
                <w:szCs w:val="24"/>
                <w:lang w:val="en"/>
              </w:rPr>
              <w:t>A</w:t>
            </w:r>
            <w:r w:rsidR="00760EF7">
              <w:rPr>
                <w:rFonts w:ascii="Times New Roman" w:hAnsi="Times New Roman" w:cs="Times New Roman"/>
                <w:sz w:val="24"/>
                <w:szCs w:val="24"/>
                <w:lang w:val="en"/>
              </w:rPr>
              <w:t>bduc</w:t>
            </w:r>
            <w:r>
              <w:rPr>
                <w:rFonts w:ascii="Times New Roman" w:hAnsi="Times New Roman" w:cs="Times New Roman"/>
                <w:sz w:val="24"/>
                <w:szCs w:val="24"/>
                <w:lang w:val="en"/>
              </w:rPr>
              <w:t>ens nerve</w:t>
            </w:r>
          </w:p>
        </w:tc>
        <w:tc>
          <w:tcPr>
            <w:tcW w:w="1870" w:type="dxa"/>
          </w:tcPr>
          <w:p w:rsidR="00B274C9" w:rsidRPr="00440C5B" w:rsidRDefault="00440C5B" w:rsidP="00B274C9">
            <w:pPr>
              <w:pStyle w:val="ListParagraph"/>
              <w:ind w:left="0"/>
              <w:jc w:val="both"/>
              <w:rPr>
                <w:rFonts w:ascii="Times New Roman" w:hAnsi="Times New Roman" w:cs="Times New Roman"/>
                <w:sz w:val="24"/>
                <w:szCs w:val="24"/>
                <w:lang w:val="en"/>
              </w:rPr>
            </w:pPr>
            <w:r>
              <w:rPr>
                <w:rFonts w:ascii="Times New Roman" w:hAnsi="Times New Roman" w:cs="Times New Roman"/>
                <w:sz w:val="24"/>
                <w:szCs w:val="24"/>
                <w:lang w:val="en"/>
              </w:rPr>
              <w:t>Abducts the eye</w:t>
            </w:r>
          </w:p>
        </w:tc>
      </w:tr>
      <w:tr w:rsidR="00760EF7" w:rsidTr="00B274C9">
        <w:tc>
          <w:tcPr>
            <w:tcW w:w="1870" w:type="dxa"/>
          </w:tcPr>
          <w:p w:rsidR="00B274C9" w:rsidRPr="00760EF7" w:rsidRDefault="00440C5B"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Medial rectus</w:t>
            </w:r>
          </w:p>
        </w:tc>
        <w:tc>
          <w:tcPr>
            <w:tcW w:w="1870" w:type="dxa"/>
          </w:tcPr>
          <w:p w:rsidR="00B274C9" w:rsidRPr="00760EF7" w:rsidRDefault="00440C5B"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Annulus of Zinn</w:t>
            </w:r>
          </w:p>
        </w:tc>
        <w:tc>
          <w:tcPr>
            <w:tcW w:w="1870" w:type="dxa"/>
          </w:tcPr>
          <w:p w:rsidR="00B274C9" w:rsidRPr="00760EF7" w:rsidRDefault="00760EF7"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Anterior, medial surface of the eye</w:t>
            </w:r>
          </w:p>
        </w:tc>
        <w:tc>
          <w:tcPr>
            <w:tcW w:w="1870" w:type="dxa"/>
          </w:tcPr>
          <w:p w:rsidR="00B274C9" w:rsidRPr="00760EF7" w:rsidRDefault="00760EF7"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Oculomotor nerve</w:t>
            </w:r>
          </w:p>
        </w:tc>
        <w:tc>
          <w:tcPr>
            <w:tcW w:w="1870" w:type="dxa"/>
          </w:tcPr>
          <w:p w:rsidR="00B274C9" w:rsidRPr="00440C5B" w:rsidRDefault="00440C5B" w:rsidP="00B274C9">
            <w:pPr>
              <w:pStyle w:val="ListParagraph"/>
              <w:ind w:left="0"/>
              <w:jc w:val="both"/>
              <w:rPr>
                <w:rFonts w:ascii="Times New Roman" w:hAnsi="Times New Roman" w:cs="Times New Roman"/>
                <w:sz w:val="24"/>
                <w:szCs w:val="24"/>
                <w:lang w:val="en"/>
              </w:rPr>
            </w:pPr>
            <w:r>
              <w:rPr>
                <w:rFonts w:ascii="Times New Roman" w:hAnsi="Times New Roman" w:cs="Times New Roman"/>
                <w:sz w:val="24"/>
                <w:szCs w:val="24"/>
                <w:lang w:val="en"/>
              </w:rPr>
              <w:t>Adducts the eye</w:t>
            </w:r>
          </w:p>
        </w:tc>
      </w:tr>
      <w:tr w:rsidR="00760EF7" w:rsidTr="00B274C9">
        <w:tc>
          <w:tcPr>
            <w:tcW w:w="1870" w:type="dxa"/>
          </w:tcPr>
          <w:p w:rsidR="00B274C9" w:rsidRPr="00760EF7" w:rsidRDefault="00440C5B"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Superior oblique</w:t>
            </w:r>
          </w:p>
        </w:tc>
        <w:tc>
          <w:tcPr>
            <w:tcW w:w="1870" w:type="dxa"/>
          </w:tcPr>
          <w:p w:rsidR="00B274C9" w:rsidRPr="00760EF7" w:rsidRDefault="00760EF7"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Sphenoid bone via trochlea</w:t>
            </w:r>
          </w:p>
        </w:tc>
        <w:tc>
          <w:tcPr>
            <w:tcW w:w="1870" w:type="dxa"/>
          </w:tcPr>
          <w:p w:rsidR="00B274C9" w:rsidRPr="00760EF7" w:rsidRDefault="00760EF7"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Posterior, superior, lateral surface of the eye</w:t>
            </w:r>
          </w:p>
        </w:tc>
        <w:tc>
          <w:tcPr>
            <w:tcW w:w="1870" w:type="dxa"/>
          </w:tcPr>
          <w:p w:rsidR="00B274C9" w:rsidRPr="00760EF7" w:rsidRDefault="009B12E8" w:rsidP="00B274C9">
            <w:pPr>
              <w:pStyle w:val="ListParagraph"/>
              <w:ind w:left="0"/>
              <w:jc w:val="both"/>
              <w:rPr>
                <w:rFonts w:ascii="Times New Roman" w:hAnsi="Times New Roman" w:cs="Times New Roman"/>
                <w:sz w:val="24"/>
                <w:szCs w:val="24"/>
                <w:lang w:val="en"/>
              </w:rPr>
            </w:pPr>
            <w:r>
              <w:rPr>
                <w:rFonts w:ascii="Times New Roman" w:hAnsi="Times New Roman" w:cs="Times New Roman"/>
                <w:sz w:val="24"/>
                <w:szCs w:val="24"/>
                <w:lang w:val="en"/>
              </w:rPr>
              <w:t>Trochlear nerve</w:t>
            </w:r>
          </w:p>
        </w:tc>
        <w:tc>
          <w:tcPr>
            <w:tcW w:w="1870" w:type="dxa"/>
          </w:tcPr>
          <w:p w:rsidR="00B274C9" w:rsidRPr="00440C5B" w:rsidRDefault="00440C5B" w:rsidP="00B274C9">
            <w:pPr>
              <w:pStyle w:val="ListParagraph"/>
              <w:ind w:left="0"/>
              <w:jc w:val="both"/>
              <w:rPr>
                <w:rFonts w:ascii="Times New Roman" w:hAnsi="Times New Roman" w:cs="Times New Roman"/>
                <w:sz w:val="24"/>
                <w:szCs w:val="24"/>
                <w:lang w:val="en"/>
              </w:rPr>
            </w:pPr>
            <w:r w:rsidRPr="00440C5B">
              <w:rPr>
                <w:rFonts w:ascii="Times New Roman" w:hAnsi="Times New Roman" w:cs="Times New Roman"/>
                <w:sz w:val="24"/>
                <w:szCs w:val="24"/>
                <w:lang w:val="en"/>
              </w:rPr>
              <w:t>Moves the eye</w:t>
            </w:r>
            <w:r>
              <w:rPr>
                <w:rFonts w:ascii="Times New Roman" w:hAnsi="Times New Roman" w:cs="Times New Roman"/>
                <w:sz w:val="24"/>
                <w:szCs w:val="24"/>
                <w:lang w:val="en"/>
              </w:rPr>
              <w:t xml:space="preserve"> down and out</w:t>
            </w:r>
          </w:p>
        </w:tc>
      </w:tr>
      <w:tr w:rsidR="00760EF7" w:rsidTr="00B274C9">
        <w:tc>
          <w:tcPr>
            <w:tcW w:w="1870" w:type="dxa"/>
          </w:tcPr>
          <w:p w:rsidR="00B274C9" w:rsidRPr="00760EF7" w:rsidRDefault="00440C5B"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Inferior oblique</w:t>
            </w:r>
          </w:p>
        </w:tc>
        <w:tc>
          <w:tcPr>
            <w:tcW w:w="1870" w:type="dxa"/>
          </w:tcPr>
          <w:p w:rsidR="00B274C9" w:rsidRPr="00760EF7" w:rsidRDefault="00760EF7"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Maxillary bone</w:t>
            </w:r>
          </w:p>
        </w:tc>
        <w:tc>
          <w:tcPr>
            <w:tcW w:w="1870" w:type="dxa"/>
          </w:tcPr>
          <w:p w:rsidR="00B274C9" w:rsidRPr="00760EF7" w:rsidRDefault="00760EF7"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Posterior, inferior, lateral surface of the eye</w:t>
            </w:r>
          </w:p>
        </w:tc>
        <w:tc>
          <w:tcPr>
            <w:tcW w:w="1870" w:type="dxa"/>
          </w:tcPr>
          <w:p w:rsidR="00B274C9" w:rsidRPr="00760EF7" w:rsidRDefault="00760EF7"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Oculomotor nerve</w:t>
            </w:r>
          </w:p>
        </w:tc>
        <w:tc>
          <w:tcPr>
            <w:tcW w:w="1870" w:type="dxa"/>
          </w:tcPr>
          <w:p w:rsidR="00B274C9" w:rsidRPr="00440C5B" w:rsidRDefault="00440C5B" w:rsidP="00B274C9">
            <w:pPr>
              <w:pStyle w:val="ListParagraph"/>
              <w:ind w:left="0"/>
              <w:jc w:val="both"/>
              <w:rPr>
                <w:rFonts w:ascii="Times New Roman" w:hAnsi="Times New Roman" w:cs="Times New Roman"/>
                <w:sz w:val="24"/>
                <w:szCs w:val="24"/>
                <w:lang w:val="en"/>
              </w:rPr>
            </w:pPr>
            <w:r>
              <w:rPr>
                <w:rFonts w:ascii="Times New Roman" w:hAnsi="Times New Roman" w:cs="Times New Roman"/>
                <w:sz w:val="24"/>
                <w:szCs w:val="24"/>
                <w:lang w:val="en"/>
              </w:rPr>
              <w:t>Moves the eye up and out</w:t>
            </w:r>
          </w:p>
        </w:tc>
      </w:tr>
      <w:tr w:rsidR="00760EF7" w:rsidTr="00B274C9">
        <w:tc>
          <w:tcPr>
            <w:tcW w:w="1870" w:type="dxa"/>
          </w:tcPr>
          <w:p w:rsidR="00B274C9" w:rsidRPr="00440C5B" w:rsidRDefault="00440C5B" w:rsidP="00B274C9">
            <w:pPr>
              <w:pStyle w:val="ListParagraph"/>
              <w:ind w:left="0"/>
              <w:jc w:val="both"/>
              <w:rPr>
                <w:rFonts w:ascii="Times New Roman" w:hAnsi="Times New Roman" w:cs="Times New Roman"/>
                <w:sz w:val="24"/>
                <w:szCs w:val="24"/>
                <w:lang w:val="en"/>
              </w:rPr>
            </w:pPr>
            <w:r>
              <w:rPr>
                <w:rFonts w:ascii="Times New Roman" w:hAnsi="Times New Roman" w:cs="Times New Roman"/>
                <w:sz w:val="24"/>
                <w:szCs w:val="24"/>
                <w:lang w:val="en"/>
              </w:rPr>
              <w:t>Levator palpebrae superiosis</w:t>
            </w:r>
          </w:p>
        </w:tc>
        <w:tc>
          <w:tcPr>
            <w:tcW w:w="1870" w:type="dxa"/>
          </w:tcPr>
          <w:p w:rsidR="00B274C9" w:rsidRPr="00760EF7" w:rsidRDefault="00760EF7" w:rsidP="00B274C9">
            <w:pPr>
              <w:pStyle w:val="ListParagraph"/>
              <w:ind w:left="0"/>
              <w:jc w:val="both"/>
              <w:rPr>
                <w:rFonts w:ascii="Times New Roman" w:hAnsi="Times New Roman" w:cs="Times New Roman"/>
                <w:sz w:val="24"/>
                <w:szCs w:val="24"/>
                <w:lang w:val="en"/>
              </w:rPr>
            </w:pPr>
            <w:r>
              <w:rPr>
                <w:rFonts w:ascii="Times New Roman" w:hAnsi="Times New Roman" w:cs="Times New Roman"/>
                <w:sz w:val="24"/>
                <w:szCs w:val="24"/>
                <w:lang w:val="en"/>
              </w:rPr>
              <w:t>Sphenoid bone</w:t>
            </w:r>
          </w:p>
        </w:tc>
        <w:tc>
          <w:tcPr>
            <w:tcW w:w="1870" w:type="dxa"/>
          </w:tcPr>
          <w:p w:rsidR="00B274C9" w:rsidRPr="00760EF7" w:rsidRDefault="00760EF7" w:rsidP="00B274C9">
            <w:pPr>
              <w:pStyle w:val="ListParagraph"/>
              <w:ind w:left="0"/>
              <w:jc w:val="both"/>
              <w:rPr>
                <w:rFonts w:ascii="Times New Roman" w:hAnsi="Times New Roman" w:cs="Times New Roman"/>
                <w:sz w:val="24"/>
                <w:szCs w:val="24"/>
                <w:lang w:val="en"/>
              </w:rPr>
            </w:pPr>
            <w:r>
              <w:rPr>
                <w:rFonts w:ascii="Times New Roman" w:hAnsi="Times New Roman" w:cs="Times New Roman"/>
                <w:sz w:val="24"/>
                <w:szCs w:val="24"/>
                <w:lang w:val="en"/>
              </w:rPr>
              <w:t>Tarsal plate of the upper eyelid</w:t>
            </w:r>
          </w:p>
        </w:tc>
        <w:tc>
          <w:tcPr>
            <w:tcW w:w="1870" w:type="dxa"/>
          </w:tcPr>
          <w:p w:rsidR="00B274C9" w:rsidRPr="00760EF7" w:rsidRDefault="00760EF7" w:rsidP="00B274C9">
            <w:pPr>
              <w:pStyle w:val="ListParagraph"/>
              <w:ind w:left="0"/>
              <w:jc w:val="both"/>
              <w:rPr>
                <w:rFonts w:ascii="Times New Roman" w:hAnsi="Times New Roman" w:cs="Times New Roman"/>
                <w:sz w:val="24"/>
                <w:szCs w:val="24"/>
                <w:lang w:val="en"/>
              </w:rPr>
            </w:pPr>
            <w:r w:rsidRPr="00760EF7">
              <w:rPr>
                <w:rFonts w:ascii="Times New Roman" w:hAnsi="Times New Roman" w:cs="Times New Roman"/>
                <w:sz w:val="24"/>
                <w:szCs w:val="24"/>
                <w:lang w:val="en"/>
              </w:rPr>
              <w:t>Oculomotor nerve</w:t>
            </w:r>
          </w:p>
        </w:tc>
        <w:tc>
          <w:tcPr>
            <w:tcW w:w="1870" w:type="dxa"/>
          </w:tcPr>
          <w:p w:rsidR="00B274C9" w:rsidRPr="00440C5B" w:rsidRDefault="00440C5B" w:rsidP="00B274C9">
            <w:pPr>
              <w:pStyle w:val="ListParagraph"/>
              <w:ind w:left="0"/>
              <w:jc w:val="both"/>
              <w:rPr>
                <w:rFonts w:ascii="Times New Roman" w:hAnsi="Times New Roman" w:cs="Times New Roman"/>
                <w:sz w:val="24"/>
                <w:szCs w:val="24"/>
                <w:lang w:val="en"/>
              </w:rPr>
            </w:pPr>
            <w:r>
              <w:rPr>
                <w:rFonts w:ascii="Times New Roman" w:hAnsi="Times New Roman" w:cs="Times New Roman"/>
                <w:sz w:val="24"/>
                <w:szCs w:val="24"/>
                <w:lang w:val="en"/>
              </w:rPr>
              <w:t>Elevates the upper lid</w:t>
            </w:r>
          </w:p>
        </w:tc>
      </w:tr>
    </w:tbl>
    <w:p w:rsidR="004116D9" w:rsidRPr="004116D9" w:rsidRDefault="004116D9" w:rsidP="00B274C9">
      <w:pPr>
        <w:pStyle w:val="ListParagraph"/>
        <w:jc w:val="both"/>
        <w:rPr>
          <w:rFonts w:ascii="Times New Roman" w:hAnsi="Times New Roman" w:cs="Times New Roman"/>
          <w:sz w:val="28"/>
          <w:szCs w:val="28"/>
          <w:lang w:val="en"/>
        </w:rPr>
      </w:pPr>
      <w:r w:rsidRPr="004116D9">
        <w:rPr>
          <w:rFonts w:ascii="Times New Roman" w:hAnsi="Times New Roman" w:cs="Times New Roman"/>
          <w:sz w:val="28"/>
          <w:szCs w:val="28"/>
          <w:lang w:val="en"/>
        </w:rPr>
        <w:t xml:space="preserve"> </w:t>
      </w:r>
    </w:p>
    <w:p w:rsidR="004116D9" w:rsidRPr="004116D9" w:rsidRDefault="004116D9" w:rsidP="00DC787A">
      <w:pPr>
        <w:pStyle w:val="ListParagraph"/>
        <w:jc w:val="both"/>
        <w:rPr>
          <w:rFonts w:ascii="Times New Roman" w:hAnsi="Times New Roman" w:cs="Times New Roman"/>
          <w:sz w:val="28"/>
          <w:szCs w:val="28"/>
          <w:lang w:val="en"/>
        </w:rPr>
      </w:pPr>
    </w:p>
    <w:p w:rsidR="004116D9" w:rsidRPr="00DC787A" w:rsidRDefault="004116D9" w:rsidP="00DC787A">
      <w:pPr>
        <w:pStyle w:val="ListParagraph"/>
        <w:jc w:val="both"/>
        <w:rPr>
          <w:rFonts w:ascii="Times New Roman" w:hAnsi="Times New Roman" w:cs="Times New Roman"/>
          <w:sz w:val="28"/>
          <w:szCs w:val="28"/>
        </w:rPr>
      </w:pPr>
    </w:p>
    <w:p w:rsidR="00DC787A" w:rsidRPr="00DC787A" w:rsidRDefault="00DC787A" w:rsidP="008171C2">
      <w:pPr>
        <w:pStyle w:val="ListParagraph"/>
        <w:jc w:val="both"/>
        <w:rPr>
          <w:rFonts w:ascii="Times New Roman" w:hAnsi="Times New Roman" w:cs="Times New Roman"/>
          <w:sz w:val="28"/>
          <w:szCs w:val="28"/>
        </w:rPr>
      </w:pPr>
    </w:p>
    <w:p w:rsidR="009B12E8" w:rsidRDefault="009B12E8" w:rsidP="009B12E8">
      <w:pPr>
        <w:rPr>
          <w:rFonts w:ascii="Times New Roman" w:hAnsi="Times New Roman" w:cs="Times New Roman"/>
          <w:sz w:val="28"/>
          <w:szCs w:val="28"/>
        </w:rPr>
      </w:pPr>
      <w:r>
        <w:rPr>
          <w:rFonts w:ascii="Times New Roman" w:hAnsi="Times New Roman" w:cs="Times New Roman"/>
          <w:sz w:val="28"/>
          <w:szCs w:val="28"/>
          <w:u w:val="single"/>
        </w:rPr>
        <w:t>Intraocular muscles</w:t>
      </w:r>
      <w:r>
        <w:rPr>
          <w:rFonts w:ascii="Times New Roman" w:hAnsi="Times New Roman" w:cs="Times New Roman"/>
          <w:sz w:val="28"/>
          <w:szCs w:val="28"/>
        </w:rPr>
        <w:t>: There are three intraocular muscles and they change the shape of lens and size of the pupil. They are</w:t>
      </w:r>
    </w:p>
    <w:p w:rsidR="009B12E8" w:rsidRDefault="009B12E8" w:rsidP="009B12E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Ciliary muscles</w:t>
      </w:r>
    </w:p>
    <w:p w:rsidR="009B12E8" w:rsidRDefault="009B12E8" w:rsidP="009B12E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Sphincter muscles</w:t>
      </w:r>
    </w:p>
    <w:p w:rsidR="009B12E8" w:rsidRDefault="009B12E8" w:rsidP="009B12E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Dilator muscles</w:t>
      </w:r>
    </w:p>
    <w:tbl>
      <w:tblPr>
        <w:tblStyle w:val="TableGrid"/>
        <w:tblW w:w="0" w:type="auto"/>
        <w:tblLook w:val="04A0" w:firstRow="1" w:lastRow="0" w:firstColumn="1" w:lastColumn="0" w:noHBand="0" w:noVBand="1"/>
      </w:tblPr>
      <w:tblGrid>
        <w:gridCol w:w="1865"/>
        <w:gridCol w:w="1865"/>
        <w:gridCol w:w="1867"/>
        <w:gridCol w:w="1870"/>
        <w:gridCol w:w="1883"/>
      </w:tblGrid>
      <w:tr w:rsidR="009B12E8" w:rsidTr="009B12E8">
        <w:tc>
          <w:tcPr>
            <w:tcW w:w="1870" w:type="dxa"/>
          </w:tcPr>
          <w:p w:rsidR="009B12E8" w:rsidRDefault="009B12E8" w:rsidP="009B12E8">
            <w:pPr>
              <w:rPr>
                <w:rFonts w:ascii="Times New Roman" w:hAnsi="Times New Roman" w:cs="Times New Roman"/>
                <w:sz w:val="28"/>
                <w:szCs w:val="28"/>
              </w:rPr>
            </w:pPr>
            <w:r>
              <w:rPr>
                <w:rFonts w:ascii="Times New Roman" w:hAnsi="Times New Roman" w:cs="Times New Roman"/>
                <w:sz w:val="28"/>
                <w:szCs w:val="28"/>
              </w:rPr>
              <w:t xml:space="preserve">Muscles </w:t>
            </w:r>
          </w:p>
        </w:tc>
        <w:tc>
          <w:tcPr>
            <w:tcW w:w="1870" w:type="dxa"/>
          </w:tcPr>
          <w:p w:rsidR="009B12E8" w:rsidRDefault="009B12E8" w:rsidP="009B12E8">
            <w:pPr>
              <w:rPr>
                <w:rFonts w:ascii="Times New Roman" w:hAnsi="Times New Roman" w:cs="Times New Roman"/>
                <w:sz w:val="28"/>
                <w:szCs w:val="28"/>
              </w:rPr>
            </w:pPr>
            <w:r>
              <w:rPr>
                <w:rFonts w:ascii="Times New Roman" w:hAnsi="Times New Roman" w:cs="Times New Roman"/>
                <w:sz w:val="28"/>
                <w:szCs w:val="28"/>
              </w:rPr>
              <w:t xml:space="preserve">Origin </w:t>
            </w:r>
          </w:p>
        </w:tc>
        <w:tc>
          <w:tcPr>
            <w:tcW w:w="1870" w:type="dxa"/>
          </w:tcPr>
          <w:p w:rsidR="009B12E8" w:rsidRDefault="009B12E8" w:rsidP="009B12E8">
            <w:pPr>
              <w:rPr>
                <w:rFonts w:ascii="Times New Roman" w:hAnsi="Times New Roman" w:cs="Times New Roman"/>
                <w:sz w:val="28"/>
                <w:szCs w:val="28"/>
              </w:rPr>
            </w:pPr>
            <w:r>
              <w:rPr>
                <w:rFonts w:ascii="Times New Roman" w:hAnsi="Times New Roman" w:cs="Times New Roman"/>
                <w:sz w:val="28"/>
                <w:szCs w:val="28"/>
              </w:rPr>
              <w:t xml:space="preserve">Insertion </w:t>
            </w:r>
          </w:p>
        </w:tc>
        <w:tc>
          <w:tcPr>
            <w:tcW w:w="1870" w:type="dxa"/>
          </w:tcPr>
          <w:p w:rsidR="009B12E8" w:rsidRDefault="009B12E8" w:rsidP="009B12E8">
            <w:pPr>
              <w:rPr>
                <w:rFonts w:ascii="Times New Roman" w:hAnsi="Times New Roman" w:cs="Times New Roman"/>
                <w:sz w:val="28"/>
                <w:szCs w:val="28"/>
              </w:rPr>
            </w:pPr>
            <w:r>
              <w:rPr>
                <w:rFonts w:ascii="Times New Roman" w:hAnsi="Times New Roman" w:cs="Times New Roman"/>
                <w:sz w:val="28"/>
                <w:szCs w:val="28"/>
              </w:rPr>
              <w:t xml:space="preserve">Innervation </w:t>
            </w:r>
          </w:p>
        </w:tc>
        <w:tc>
          <w:tcPr>
            <w:tcW w:w="1870" w:type="dxa"/>
          </w:tcPr>
          <w:p w:rsidR="009B12E8" w:rsidRDefault="009B12E8" w:rsidP="009B12E8">
            <w:pPr>
              <w:rPr>
                <w:rFonts w:ascii="Times New Roman" w:hAnsi="Times New Roman" w:cs="Times New Roman"/>
                <w:sz w:val="28"/>
                <w:szCs w:val="28"/>
              </w:rPr>
            </w:pPr>
            <w:r>
              <w:rPr>
                <w:rFonts w:ascii="Times New Roman" w:hAnsi="Times New Roman" w:cs="Times New Roman"/>
                <w:sz w:val="28"/>
                <w:szCs w:val="28"/>
              </w:rPr>
              <w:t xml:space="preserve">Action </w:t>
            </w:r>
          </w:p>
        </w:tc>
      </w:tr>
      <w:tr w:rsidR="009B12E8" w:rsidRPr="009B12E8" w:rsidTr="009B12E8">
        <w:tc>
          <w:tcPr>
            <w:tcW w:w="1870" w:type="dxa"/>
          </w:tcPr>
          <w:p w:rsidR="009B12E8" w:rsidRPr="009B12E8" w:rsidRDefault="009B12E8" w:rsidP="009B12E8">
            <w:pPr>
              <w:rPr>
                <w:rFonts w:ascii="Times New Roman" w:hAnsi="Times New Roman" w:cs="Times New Roman"/>
                <w:sz w:val="24"/>
                <w:szCs w:val="24"/>
              </w:rPr>
            </w:pPr>
            <w:r w:rsidRPr="009B12E8">
              <w:rPr>
                <w:rFonts w:ascii="Times New Roman" w:hAnsi="Times New Roman" w:cs="Times New Roman"/>
                <w:sz w:val="24"/>
                <w:szCs w:val="24"/>
              </w:rPr>
              <w:t>Ciliary muscle</w:t>
            </w:r>
          </w:p>
        </w:tc>
        <w:tc>
          <w:tcPr>
            <w:tcW w:w="1870" w:type="dxa"/>
          </w:tcPr>
          <w:p w:rsidR="009B12E8" w:rsidRPr="009B12E8" w:rsidRDefault="000B5B0D" w:rsidP="009B12E8">
            <w:pPr>
              <w:rPr>
                <w:rFonts w:ascii="Times New Roman" w:hAnsi="Times New Roman" w:cs="Times New Roman"/>
                <w:sz w:val="24"/>
                <w:szCs w:val="24"/>
              </w:rPr>
            </w:pPr>
            <w:r>
              <w:rPr>
                <w:rFonts w:ascii="Times New Roman" w:hAnsi="Times New Roman" w:cs="Times New Roman"/>
                <w:sz w:val="24"/>
                <w:szCs w:val="24"/>
              </w:rPr>
              <w:t>Scleral spur</w:t>
            </w:r>
          </w:p>
        </w:tc>
        <w:tc>
          <w:tcPr>
            <w:tcW w:w="1870" w:type="dxa"/>
          </w:tcPr>
          <w:p w:rsidR="009B12E8" w:rsidRDefault="000B5B0D" w:rsidP="009B12E8">
            <w:pPr>
              <w:rPr>
                <w:rFonts w:ascii="Times New Roman" w:hAnsi="Times New Roman" w:cs="Times New Roman"/>
                <w:sz w:val="24"/>
                <w:szCs w:val="24"/>
              </w:rPr>
            </w:pPr>
            <w:r>
              <w:rPr>
                <w:rFonts w:ascii="Times New Roman" w:hAnsi="Times New Roman" w:cs="Times New Roman"/>
                <w:sz w:val="24"/>
                <w:szCs w:val="24"/>
              </w:rPr>
              <w:t>Longitudinal part: anterior one-third of the choroid</w:t>
            </w:r>
          </w:p>
          <w:p w:rsidR="000B5B0D" w:rsidRPr="009B12E8" w:rsidRDefault="000B5B0D" w:rsidP="009B12E8">
            <w:pPr>
              <w:rPr>
                <w:rFonts w:ascii="Times New Roman" w:hAnsi="Times New Roman" w:cs="Times New Roman"/>
                <w:sz w:val="24"/>
                <w:szCs w:val="24"/>
              </w:rPr>
            </w:pPr>
            <w:r>
              <w:rPr>
                <w:rFonts w:ascii="Times New Roman" w:hAnsi="Times New Roman" w:cs="Times New Roman"/>
                <w:sz w:val="24"/>
                <w:szCs w:val="24"/>
              </w:rPr>
              <w:t>Radial part: connective tissue near the base of the ciliary process</w:t>
            </w:r>
          </w:p>
        </w:tc>
        <w:tc>
          <w:tcPr>
            <w:tcW w:w="1870" w:type="dxa"/>
          </w:tcPr>
          <w:p w:rsidR="009B12E8" w:rsidRPr="009B12E8" w:rsidRDefault="000B5B0D" w:rsidP="009B12E8">
            <w:pPr>
              <w:rPr>
                <w:rFonts w:ascii="Times New Roman" w:hAnsi="Times New Roman" w:cs="Times New Roman"/>
                <w:sz w:val="24"/>
                <w:szCs w:val="24"/>
              </w:rPr>
            </w:pPr>
            <w:r>
              <w:rPr>
                <w:rFonts w:ascii="Times New Roman" w:hAnsi="Times New Roman" w:cs="Times New Roman"/>
                <w:sz w:val="24"/>
                <w:szCs w:val="24"/>
              </w:rPr>
              <w:t>Parasympathetic  component of the oculomotor nerve</w:t>
            </w:r>
            <w:r w:rsidR="00902E59">
              <w:rPr>
                <w:rFonts w:ascii="Times New Roman" w:hAnsi="Times New Roman" w:cs="Times New Roman"/>
                <w:sz w:val="24"/>
                <w:szCs w:val="24"/>
              </w:rPr>
              <w:t>(CN III)</w:t>
            </w:r>
            <w:r>
              <w:rPr>
                <w:rFonts w:ascii="Times New Roman" w:hAnsi="Times New Roman" w:cs="Times New Roman"/>
                <w:sz w:val="24"/>
                <w:szCs w:val="24"/>
              </w:rPr>
              <w:t xml:space="preserve"> or parasympathetic postganglionic myelinated nerve fibers from the ciliary ganglion</w:t>
            </w:r>
          </w:p>
        </w:tc>
        <w:tc>
          <w:tcPr>
            <w:tcW w:w="1870" w:type="dxa"/>
          </w:tcPr>
          <w:p w:rsidR="009B12E8" w:rsidRPr="009B12E8" w:rsidRDefault="000B5B0D" w:rsidP="009B12E8">
            <w:pPr>
              <w:rPr>
                <w:rFonts w:ascii="Times New Roman" w:hAnsi="Times New Roman" w:cs="Times New Roman"/>
                <w:sz w:val="24"/>
                <w:szCs w:val="24"/>
              </w:rPr>
            </w:pPr>
            <w:r>
              <w:rPr>
                <w:rFonts w:ascii="Times New Roman" w:hAnsi="Times New Roman" w:cs="Times New Roman"/>
                <w:sz w:val="24"/>
                <w:szCs w:val="24"/>
              </w:rPr>
              <w:t>Accommodation; regulation of trabecular meshwork pore size</w:t>
            </w:r>
          </w:p>
        </w:tc>
      </w:tr>
      <w:tr w:rsidR="009B12E8" w:rsidRPr="009B12E8" w:rsidTr="009B12E8">
        <w:tc>
          <w:tcPr>
            <w:tcW w:w="1870" w:type="dxa"/>
          </w:tcPr>
          <w:p w:rsidR="009B12E8" w:rsidRPr="009B12E8" w:rsidRDefault="009B12E8" w:rsidP="009B12E8">
            <w:pPr>
              <w:rPr>
                <w:rFonts w:ascii="Times New Roman" w:hAnsi="Times New Roman" w:cs="Times New Roman"/>
                <w:sz w:val="24"/>
                <w:szCs w:val="24"/>
              </w:rPr>
            </w:pPr>
            <w:r w:rsidRPr="009B12E8">
              <w:rPr>
                <w:rFonts w:ascii="Times New Roman" w:hAnsi="Times New Roman" w:cs="Times New Roman"/>
                <w:sz w:val="24"/>
                <w:szCs w:val="24"/>
              </w:rPr>
              <w:t>Sphincter</w:t>
            </w:r>
            <w:r>
              <w:rPr>
                <w:rFonts w:ascii="Times New Roman" w:hAnsi="Times New Roman" w:cs="Times New Roman"/>
                <w:sz w:val="24"/>
                <w:szCs w:val="24"/>
              </w:rPr>
              <w:t xml:space="preserve"> </w:t>
            </w:r>
            <w:r w:rsidRPr="009B12E8">
              <w:rPr>
                <w:rFonts w:ascii="Times New Roman" w:hAnsi="Times New Roman" w:cs="Times New Roman"/>
                <w:sz w:val="24"/>
                <w:szCs w:val="24"/>
              </w:rPr>
              <w:t>muscle</w:t>
            </w:r>
          </w:p>
        </w:tc>
        <w:tc>
          <w:tcPr>
            <w:tcW w:w="1870" w:type="dxa"/>
          </w:tcPr>
          <w:p w:rsidR="009B12E8" w:rsidRPr="009B12E8" w:rsidRDefault="000B5B0D" w:rsidP="009B12E8">
            <w:pPr>
              <w:rPr>
                <w:rFonts w:ascii="Times New Roman" w:hAnsi="Times New Roman" w:cs="Times New Roman"/>
                <w:sz w:val="24"/>
                <w:szCs w:val="24"/>
              </w:rPr>
            </w:pPr>
            <w:r>
              <w:rPr>
                <w:rFonts w:ascii="Times New Roman" w:hAnsi="Times New Roman" w:cs="Times New Roman"/>
                <w:sz w:val="24"/>
                <w:szCs w:val="24"/>
              </w:rPr>
              <w:t>Pupillary margin of the iris</w:t>
            </w:r>
          </w:p>
        </w:tc>
        <w:tc>
          <w:tcPr>
            <w:tcW w:w="1870" w:type="dxa"/>
          </w:tcPr>
          <w:p w:rsidR="009B12E8" w:rsidRPr="009B12E8" w:rsidRDefault="000B5B0D" w:rsidP="009B12E8">
            <w:pPr>
              <w:rPr>
                <w:rFonts w:ascii="Times New Roman" w:hAnsi="Times New Roman" w:cs="Times New Roman"/>
                <w:sz w:val="24"/>
                <w:szCs w:val="24"/>
              </w:rPr>
            </w:pPr>
            <w:r>
              <w:rPr>
                <w:rFonts w:ascii="Times New Roman" w:hAnsi="Times New Roman" w:cs="Times New Roman"/>
                <w:sz w:val="24"/>
                <w:szCs w:val="24"/>
              </w:rPr>
              <w:t>Pupillary margin of the iris</w:t>
            </w:r>
          </w:p>
        </w:tc>
        <w:tc>
          <w:tcPr>
            <w:tcW w:w="1870" w:type="dxa"/>
          </w:tcPr>
          <w:p w:rsidR="009B12E8" w:rsidRPr="009B12E8" w:rsidRDefault="000B5B0D" w:rsidP="009B12E8">
            <w:pPr>
              <w:rPr>
                <w:rFonts w:ascii="Times New Roman" w:hAnsi="Times New Roman" w:cs="Times New Roman"/>
                <w:sz w:val="24"/>
                <w:szCs w:val="24"/>
              </w:rPr>
            </w:pPr>
            <w:r>
              <w:rPr>
                <w:rFonts w:ascii="Times New Roman" w:hAnsi="Times New Roman" w:cs="Times New Roman"/>
                <w:sz w:val="24"/>
                <w:szCs w:val="24"/>
              </w:rPr>
              <w:t>Parasympathetic fibers of oculomotor nerve</w:t>
            </w:r>
            <w:r w:rsidR="00902E59">
              <w:rPr>
                <w:rFonts w:ascii="Times New Roman" w:hAnsi="Times New Roman" w:cs="Times New Roman"/>
                <w:sz w:val="24"/>
                <w:szCs w:val="24"/>
              </w:rPr>
              <w:t xml:space="preserve"> (CN III)</w:t>
            </w:r>
            <w:r>
              <w:rPr>
                <w:rFonts w:ascii="Times New Roman" w:hAnsi="Times New Roman" w:cs="Times New Roman"/>
                <w:sz w:val="24"/>
                <w:szCs w:val="24"/>
              </w:rPr>
              <w:t xml:space="preserve"> </w:t>
            </w:r>
            <w:r>
              <w:rPr>
                <w:rFonts w:ascii="Times New Roman" w:hAnsi="Times New Roman" w:cs="Times New Roman"/>
                <w:sz w:val="24"/>
                <w:szCs w:val="24"/>
              </w:rPr>
              <w:lastRenderedPageBreak/>
              <w:t>via short ciliary nerves</w:t>
            </w:r>
          </w:p>
        </w:tc>
        <w:tc>
          <w:tcPr>
            <w:tcW w:w="1870" w:type="dxa"/>
          </w:tcPr>
          <w:p w:rsidR="009B12E8" w:rsidRPr="009B12E8" w:rsidRDefault="00902E59" w:rsidP="009B12E8">
            <w:pPr>
              <w:rPr>
                <w:rFonts w:ascii="Times New Roman" w:hAnsi="Times New Roman" w:cs="Times New Roman"/>
                <w:sz w:val="24"/>
                <w:szCs w:val="24"/>
              </w:rPr>
            </w:pPr>
            <w:r>
              <w:rPr>
                <w:rFonts w:ascii="Times New Roman" w:hAnsi="Times New Roman" w:cs="Times New Roman"/>
                <w:sz w:val="24"/>
                <w:szCs w:val="24"/>
              </w:rPr>
              <w:lastRenderedPageBreak/>
              <w:t>Constriction of the pupil (miosis)</w:t>
            </w:r>
          </w:p>
        </w:tc>
      </w:tr>
      <w:tr w:rsidR="009B12E8" w:rsidRPr="009B12E8" w:rsidTr="009B12E8">
        <w:tc>
          <w:tcPr>
            <w:tcW w:w="1870" w:type="dxa"/>
          </w:tcPr>
          <w:p w:rsidR="009B12E8" w:rsidRPr="009B12E8" w:rsidRDefault="009B12E8" w:rsidP="009B12E8">
            <w:pPr>
              <w:rPr>
                <w:rFonts w:ascii="Times New Roman" w:hAnsi="Times New Roman" w:cs="Times New Roman"/>
                <w:sz w:val="24"/>
                <w:szCs w:val="24"/>
              </w:rPr>
            </w:pPr>
            <w:r>
              <w:rPr>
                <w:rFonts w:ascii="Times New Roman" w:hAnsi="Times New Roman" w:cs="Times New Roman"/>
                <w:sz w:val="24"/>
                <w:szCs w:val="24"/>
              </w:rPr>
              <w:lastRenderedPageBreak/>
              <w:t>Dilator muscle</w:t>
            </w:r>
          </w:p>
        </w:tc>
        <w:tc>
          <w:tcPr>
            <w:tcW w:w="1870" w:type="dxa"/>
          </w:tcPr>
          <w:p w:rsidR="009B12E8" w:rsidRPr="009B12E8" w:rsidRDefault="00902E59" w:rsidP="009B12E8">
            <w:pPr>
              <w:rPr>
                <w:rFonts w:ascii="Times New Roman" w:hAnsi="Times New Roman" w:cs="Times New Roman"/>
                <w:sz w:val="24"/>
                <w:szCs w:val="24"/>
              </w:rPr>
            </w:pPr>
            <w:r>
              <w:rPr>
                <w:rFonts w:ascii="Times New Roman" w:hAnsi="Times New Roman" w:cs="Times New Roman"/>
                <w:sz w:val="24"/>
                <w:szCs w:val="24"/>
              </w:rPr>
              <w:t>Outer margins of the iris</w:t>
            </w:r>
          </w:p>
        </w:tc>
        <w:tc>
          <w:tcPr>
            <w:tcW w:w="1870" w:type="dxa"/>
          </w:tcPr>
          <w:p w:rsidR="009B12E8" w:rsidRPr="009B12E8" w:rsidRDefault="00902E59" w:rsidP="009B12E8">
            <w:pPr>
              <w:rPr>
                <w:rFonts w:ascii="Times New Roman" w:hAnsi="Times New Roman" w:cs="Times New Roman"/>
                <w:sz w:val="24"/>
                <w:szCs w:val="24"/>
              </w:rPr>
            </w:pPr>
            <w:r>
              <w:rPr>
                <w:rFonts w:ascii="Times New Roman" w:hAnsi="Times New Roman" w:cs="Times New Roman"/>
                <w:sz w:val="24"/>
                <w:szCs w:val="24"/>
              </w:rPr>
              <w:t>Inner margins of the iris</w:t>
            </w:r>
          </w:p>
        </w:tc>
        <w:tc>
          <w:tcPr>
            <w:tcW w:w="1870" w:type="dxa"/>
          </w:tcPr>
          <w:p w:rsidR="009B12E8" w:rsidRPr="009B12E8" w:rsidRDefault="00902E59" w:rsidP="009B12E8">
            <w:pPr>
              <w:rPr>
                <w:rFonts w:ascii="Times New Roman" w:hAnsi="Times New Roman" w:cs="Times New Roman"/>
                <w:sz w:val="24"/>
                <w:szCs w:val="24"/>
              </w:rPr>
            </w:pPr>
            <w:r>
              <w:rPr>
                <w:rFonts w:ascii="Times New Roman" w:hAnsi="Times New Roman" w:cs="Times New Roman"/>
                <w:sz w:val="24"/>
                <w:szCs w:val="24"/>
              </w:rPr>
              <w:t>Postganglionic sympathetic nerves via long ciliary nerves</w:t>
            </w:r>
          </w:p>
        </w:tc>
        <w:tc>
          <w:tcPr>
            <w:tcW w:w="1870" w:type="dxa"/>
          </w:tcPr>
          <w:p w:rsidR="009B12E8" w:rsidRPr="009B12E8" w:rsidRDefault="00902E59" w:rsidP="009B12E8">
            <w:pPr>
              <w:rPr>
                <w:rFonts w:ascii="Times New Roman" w:hAnsi="Times New Roman" w:cs="Times New Roman"/>
                <w:sz w:val="24"/>
                <w:szCs w:val="24"/>
              </w:rPr>
            </w:pPr>
            <w:r>
              <w:rPr>
                <w:rFonts w:ascii="Times New Roman" w:hAnsi="Times New Roman" w:cs="Times New Roman"/>
                <w:sz w:val="24"/>
                <w:szCs w:val="24"/>
              </w:rPr>
              <w:t>Dilation of the pupil</w:t>
            </w:r>
          </w:p>
        </w:tc>
      </w:tr>
    </w:tbl>
    <w:p w:rsidR="009B12E8" w:rsidRPr="009B12E8" w:rsidRDefault="009B12E8" w:rsidP="009B12E8">
      <w:pPr>
        <w:rPr>
          <w:rFonts w:ascii="Times New Roman" w:hAnsi="Times New Roman" w:cs="Times New Roman"/>
          <w:sz w:val="28"/>
          <w:szCs w:val="28"/>
        </w:rPr>
      </w:pPr>
    </w:p>
    <w:sectPr w:rsidR="009B12E8" w:rsidRPr="009B12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4EE"/>
    <w:multiLevelType w:val="hybridMultilevel"/>
    <w:tmpl w:val="2AE61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C3183"/>
    <w:multiLevelType w:val="hybridMultilevel"/>
    <w:tmpl w:val="68864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C6246"/>
    <w:multiLevelType w:val="hybridMultilevel"/>
    <w:tmpl w:val="EBC2EF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DA24C2"/>
    <w:multiLevelType w:val="hybridMultilevel"/>
    <w:tmpl w:val="A27AC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A838F7"/>
    <w:multiLevelType w:val="hybridMultilevel"/>
    <w:tmpl w:val="15F4B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E64B2"/>
    <w:multiLevelType w:val="hybridMultilevel"/>
    <w:tmpl w:val="9BF45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1874BC"/>
    <w:multiLevelType w:val="hybridMultilevel"/>
    <w:tmpl w:val="694E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925CB"/>
    <w:multiLevelType w:val="hybridMultilevel"/>
    <w:tmpl w:val="2984F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1D"/>
    <w:rsid w:val="000B5B0D"/>
    <w:rsid w:val="002119E0"/>
    <w:rsid w:val="004116D9"/>
    <w:rsid w:val="00440C5B"/>
    <w:rsid w:val="00575970"/>
    <w:rsid w:val="00755BEC"/>
    <w:rsid w:val="00760EF7"/>
    <w:rsid w:val="007867A0"/>
    <w:rsid w:val="007C73E0"/>
    <w:rsid w:val="0081309F"/>
    <w:rsid w:val="008171C2"/>
    <w:rsid w:val="00902E59"/>
    <w:rsid w:val="00944B0B"/>
    <w:rsid w:val="009B12E8"/>
    <w:rsid w:val="00A14558"/>
    <w:rsid w:val="00B274C9"/>
    <w:rsid w:val="00CA40E0"/>
    <w:rsid w:val="00DC787A"/>
    <w:rsid w:val="00EB154E"/>
    <w:rsid w:val="00F6421D"/>
    <w:rsid w:val="00F7018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89FF"/>
  <w15:chartTrackingRefBased/>
  <w15:docId w15:val="{03308F02-FC94-41BE-B227-AE2375C7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21D"/>
    <w:pPr>
      <w:ind w:left="720"/>
      <w:contextualSpacing/>
    </w:pPr>
  </w:style>
  <w:style w:type="character" w:styleId="Hyperlink">
    <w:name w:val="Hyperlink"/>
    <w:basedOn w:val="DefaultParagraphFont"/>
    <w:uiPriority w:val="99"/>
    <w:semiHidden/>
    <w:unhideWhenUsed/>
    <w:rsid w:val="00DC787A"/>
    <w:rPr>
      <w:color w:val="0000FF"/>
      <w:u w:val="single"/>
    </w:rPr>
  </w:style>
  <w:style w:type="paragraph" w:styleId="NormalWeb">
    <w:name w:val="Normal (Web)"/>
    <w:basedOn w:val="Normal"/>
    <w:uiPriority w:val="99"/>
    <w:semiHidden/>
    <w:unhideWhenUsed/>
    <w:rsid w:val="004116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27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246882">
      <w:bodyDiv w:val="1"/>
      <w:marLeft w:val="0"/>
      <w:marRight w:val="0"/>
      <w:marTop w:val="0"/>
      <w:marBottom w:val="0"/>
      <w:divBdr>
        <w:top w:val="none" w:sz="0" w:space="0" w:color="auto"/>
        <w:left w:val="none" w:sz="0" w:space="0" w:color="auto"/>
        <w:bottom w:val="none" w:sz="0" w:space="0" w:color="auto"/>
        <w:right w:val="none" w:sz="0" w:space="0" w:color="auto"/>
      </w:divBdr>
    </w:div>
    <w:div w:id="2035765207">
      <w:bodyDiv w:val="1"/>
      <w:marLeft w:val="0"/>
      <w:marRight w:val="0"/>
      <w:marTop w:val="0"/>
      <w:marBottom w:val="0"/>
      <w:divBdr>
        <w:top w:val="none" w:sz="0" w:space="0" w:color="auto"/>
        <w:left w:val="none" w:sz="0" w:space="0" w:color="auto"/>
        <w:bottom w:val="none" w:sz="0" w:space="0" w:color="auto"/>
        <w:right w:val="none" w:sz="0" w:space="0" w:color="auto"/>
      </w:divBdr>
      <w:divsChild>
        <w:div w:id="1824200155">
          <w:marLeft w:val="0"/>
          <w:marRight w:val="0"/>
          <w:marTop w:val="0"/>
          <w:marBottom w:val="0"/>
          <w:divBdr>
            <w:top w:val="none" w:sz="0" w:space="0" w:color="auto"/>
            <w:left w:val="none" w:sz="0" w:space="0" w:color="auto"/>
            <w:bottom w:val="none" w:sz="0" w:space="0" w:color="auto"/>
            <w:right w:val="none" w:sz="0" w:space="0" w:color="auto"/>
          </w:divBdr>
        </w:div>
        <w:div w:id="27547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ydayhealth.com/infectious-diseases/coronavirus/" TargetMode="External"/><Relationship Id="rId13" Type="http://schemas.openxmlformats.org/officeDocument/2006/relationships/hyperlink" Target="https://en.wikipedia.org/wiki/Human_eye" TargetMode="External"/><Relationship Id="rId3" Type="http://schemas.openxmlformats.org/officeDocument/2006/relationships/settings" Target="settings.xml"/><Relationship Id="rId7" Type="http://schemas.openxmlformats.org/officeDocument/2006/relationships/hyperlink" Target="https://connects.catalyst.harvard.edu/Profiles/display/Person/58775" TargetMode="External"/><Relationship Id="rId12" Type="http://schemas.openxmlformats.org/officeDocument/2006/relationships/hyperlink" Target="https://en.wikipedia.org/wiki/Levator_palpebrae_superioris_musc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iaid.nih.gov/research/immune-system-overview" TargetMode="External"/><Relationship Id="rId11" Type="http://schemas.openxmlformats.org/officeDocument/2006/relationships/hyperlink" Target="https://en.wikipedia.org/wiki/Eyelid" TargetMode="External"/><Relationship Id="rId5" Type="http://schemas.openxmlformats.org/officeDocument/2006/relationships/hyperlink" Target="https://www.everydayhealth.com/cancer/guide/" TargetMode="External"/><Relationship Id="rId15" Type="http://schemas.openxmlformats.org/officeDocument/2006/relationships/hyperlink" Target="https://en.wikipedia.org/wiki/Trochlea_of_superior_oblique" TargetMode="External"/><Relationship Id="rId10" Type="http://schemas.openxmlformats.org/officeDocument/2006/relationships/hyperlink" Target="https://en.wikipedia.org/wiki/Eye_movement_(sensory)" TargetMode="External"/><Relationship Id="rId4" Type="http://schemas.openxmlformats.org/officeDocument/2006/relationships/webSettings" Target="webSettings.xml"/><Relationship Id="rId9" Type="http://schemas.openxmlformats.org/officeDocument/2006/relationships/hyperlink" Target="https://en.wikipedia.org/wiki/Muscle" TargetMode="External"/><Relationship Id="rId14" Type="http://schemas.openxmlformats.org/officeDocument/2006/relationships/hyperlink" Target="https://en.wikipedia.org/wiki/Annulus_of_Zi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ANANGWU</dc:creator>
  <cp:keywords/>
  <dc:description/>
  <cp:lastModifiedBy>STEPHANIE ANANGWU</cp:lastModifiedBy>
  <cp:revision>41</cp:revision>
  <dcterms:created xsi:type="dcterms:W3CDTF">2020-04-13T15:42:00Z</dcterms:created>
  <dcterms:modified xsi:type="dcterms:W3CDTF">2020-04-13T19:23:00Z</dcterms:modified>
</cp:coreProperties>
</file>