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NAME: BAMBE CHIOMA OYINDAMOLA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MATRIC NO: 1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/MHS02/</w:t>
      </w:r>
      <w:r>
        <w:rPr>
          <w:rFonts w:ascii="Times New Roman" w:cs="Times New Roman" w:hAnsi="Times New Roman"/>
          <w:b/>
          <w:sz w:val="24"/>
          <w:szCs w:val="24"/>
        </w:rPr>
        <w:t>018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CORURSE CODE: NSC 408</w:t>
      </w:r>
    </w:p>
    <w:p>
      <w:pPr>
        <w:pStyle w:val="style0"/>
        <w:spacing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COURSE TITLE: ADVANCED MEDICAL SURGICAL NURSING II</w:t>
      </w:r>
    </w:p>
    <w:p>
      <w:pPr>
        <w:pStyle w:val="style0"/>
        <w:spacing w:lineRule="auto" w:line="360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ASSIGNMENT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Question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333333"/>
          <w:sz w:val="24"/>
          <w:szCs w:val="24"/>
          <w:shd w:val="clear" w:color="auto" w:fill="ffffff"/>
        </w:rPr>
        <w:t>Answers are in bold and capital letters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HOSPITAL FINAL EXAMINATION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head injury where there is an accumulation of blood between the first layer of Meninges and skull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sub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dural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haematoma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Sub arachnoid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haematoma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EXTRADURAL HEAMATOMA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Intracebral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heametoma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normal pressure of cerebrospinal fluid in the adult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10-20MMH20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80-120mmHg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10-40mmHg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40-180mmH20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 X-ray examination of the spinal cord and vertebral canal following injection of a radio opaque contrast substance into  the spinal subarachnoid space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spinal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angiography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Electro encephalography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MYELOGRAPHY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Electromyography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intravenous fluid will be of help to a patient with burns in correcting fluid and electrolyte imbalance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Darrow’s solution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NORMAL SALINE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5% dextrose in water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10% dextrose in water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most accurate indication of fluid balance status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INTAKE AND OUTPUT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Skin turgor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Complete blood count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Daily weight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Another name for Cerebrovascular accident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Cerebral shunt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Cerebral gasp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APOPLEXY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Cerebral tag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 amputee experience one of these types of pain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Transcient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PHANTOM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Superficial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Referred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Tracheostomy is performed at the level of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1st and 2nd tracheal ring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4cm above the suprasternal notch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3RD AND 4TH TRACHEAL RING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5cm above suprasternal notch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Which of the following urinary symptoms is closely associated with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Schisotomiasis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Polyuria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Oliguria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HAEMATURIA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Nocturia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technique should be considered when inserting indwelling catheter?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Good hand washing technique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SURGICAL ASEPTIC TECHNIQUE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Medical aseptic technique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Strict reverse isolation technique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following are true about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nephrotic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syndrome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Decrease plasma protein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DEGENERATIVE INFLAMMATORY DISEASE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Presence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oedema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Hyperlipidaemia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Inability of lower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oesophageal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sphinster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to open in response to swallowing due to lack of tone in the musculature above the sphincter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Oesophageal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varices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Oesophageal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atresia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OESOPHAGIA ACHALASIA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Reflux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oesophagitis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abdominal pain experienced by a patient with Appendicitis becomes localized to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LOWER RIGHT QUADRANT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Upper right quadrant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Lower left quadrant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Upper left quadrant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common infectious agent in peritonitis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Streptococcus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Salmonella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Escherichia coli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75 year old man with urinary incontinence leaks urine when he coughs, sneezes and when he lifts object. What type of urinary incontinence do these symptoms indicate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STRESS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Urge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Overflow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Reflex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primary cause of acute tubular necrosis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Trauma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ISCHEMIA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Obstruction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Inflammation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Red blood cells have a life span of approximately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3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4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6 months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client most at risk of experiencing folic acid deficiency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is the client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WHO ABUSES ALCOHOL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Undergoing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haemodialysis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With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drug-induced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malabsorption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Receiving total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parentral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nutrition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An example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which depresses the bone marrow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Iron deficiency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Acquired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haemolytic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APLASTIC ANAEMIA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Thalassemia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An incomplete fracture involving only one side of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periosteum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Linear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Displaced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Obliquex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GREENSTICK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procedure by which bone is brought into proper alignment.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Rehabilitation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Remobilization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REDUCTION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fixation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Wallace rule of Nine, summation of Head, Neck and the anterior chest is equal to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9%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18%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27%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20%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Gastric secreting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tumour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is described as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Steve Johnson syndrome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Reye’s syndrome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Pett’s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syndrome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ZOLLIGER ELLISON SYNDROME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is the most appropriate in dietary advice for a patient after colostomy?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High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fibre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or cellulose food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High Corns, pineapple, beans and cabbage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LIGHT, LOW RESIDUE DIET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Patient should eat very fast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Another name for Ventral hernia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INCISIONAL HERNIA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Umbilical hernia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Inguinal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hernia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Femoral hernia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Chirrosis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of the liver can be caused by the following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Metabolic disorders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Infection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TRAUMA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Alcohol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procedures can be used to relieve ascites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Postural drainage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PARACENTESIS ABDOMINIS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Gastrocentesis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Protocentesis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strong flexible inelastic fibrous bands that attach muscle to bone are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TENDONS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ligament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Cartilage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Periosteum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When the edges of bone were broken into many fragments, the fracture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Complicated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Compact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COMMUNITED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Communicated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arthritis has autoimmune reaction as a causative factor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Osteoarthritis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Gout arthritis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Infective arthritis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RHEUMATOID ARTHRITIS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bone disorder resulted from an imbalance between Calcium reabsorption and formation and bone formation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Osteomyelitis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OSTEOPOROSIS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Osteomalacia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Cancer of the bone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use of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Kirschner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wire, Steinmann pin, Crutchfield tong and other appliances is applicable to which type of traction?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Manual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Skin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SKELETAL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type of skin grating, where the graft material is taken from another body but of the same specie with the recipient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Isologous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graft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HOMOLOGOUS GRAFT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Heterogous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Auto graft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aspect of pharmacology that deals with the action of drug in the presence of disease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Pharmacokinetics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PHARMACOGENETICS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Pharmacology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Pharmacotherapeutics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drug’s name that can be use internationally because it is not protected by law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 .....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Trade mark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generic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CHEMICAL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Official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drug with solid preparation sometimes coated with sugar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Capsule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TABLET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Pills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Mixture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abbreviation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p.r.n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. means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Every morning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After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meal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Midnight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WHEN NECESSARY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Administration of drug through the use of radium on the skin to affect the internal organ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Innuction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ONIZATION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Intraperitoneal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Topical route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Condition which the drug user has a compelling desire to continue taking the drug to experience its effect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Drug addiction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Drug tolerance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Drug dependence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Drug abuse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most appropriate term which adverse drug response is caused by excessive dosing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Side effects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Iatrogenic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response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TOXICITY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Idiosyncrasy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following are blood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schizotocidal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antimalaria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drugs 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Quinine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Chloroquine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PALUDINE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primaquine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following antiviral agents can be used in the treatment of HIV/AIDS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Delaviridine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Zidoviridine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Indinavir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AMANTADIN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following antibiotics act by inhibiting protein synthesis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Streptomycin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Erythromycin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Tetracycline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PROCAINE PENICILLIN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Spironolactone (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Aldactone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 is classified as .......................diuretics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POTASSIUM SPARING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Osmotic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Loop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Thiazole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drug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Lisinopril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is used for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Diabetes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Asthma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HYPERTENSION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Peptic ulcer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One of the following methods can be applied to reduce tardive dyskinesia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Drug holiday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Reduction of dosage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Use of vitamin B complex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USE OF ANTI-NEUROLEPTIC DRUGS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best drug used in the management of hyperkinetic children.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METHYLPHENIDATE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Carbamazepine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Imipramine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Paroxetine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physician orders 0.5gm of Diamox. You have 250mg tablets on hand. The patient should receive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 tablets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 tablet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2 TABLETS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½ tablet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When administering an intradermal injection, the needle is held at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90-degree angle to the skin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45-degree angle to the skin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40-degree angle to the skin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10-15 DEGREE ANGLE TO THE SKIN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Drugs which have a local action in the urinary tract and often used to treat minor infections of this tract are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Diuretic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Antidiuretics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Urinary hormone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URINARY ANTISEPTICS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 example of Lozenges pharmacological preparation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Dequadrin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Streptomycin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FERROUS SULPHATE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Vitamin B complex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these is not an Aminoglycoside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Streptomycin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Gentamicin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CHYMOTRYPSIN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Neomycin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false interpretation of true perception of a real object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ILLUSION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delusion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Hallucination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Derealisation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person who deliberately pretends to have an illness is said to be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Neurotic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Psychosis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MALINGERING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Using conversion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Psychosexual developmental theory is propounded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by .................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SIGMUND FREUD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Erick Erickson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Abraham Maslow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Carl Rogers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As part of the personality structure, the super ego acts on which principle?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Reality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CONSCIENCE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Pleasure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Displeasure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defence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mechanism where the individual channels unacceptable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behaviour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to a more socially acceptable means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 ........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SUBLIMATIO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Substitution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Introjections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Conversion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Odipus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complex and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Eclectra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complex is closely associated with which stage of psychosexual development?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Oral stage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Anal stage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Genital stage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PHALLIC STAGE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Aspect of psychiatry that is concerned with promotion of mental health is ..............psychiatry.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Child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Forensic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COMMUNITY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Transcultural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Recurrent, persistent, intrusive and unwanted thought, impulses or images that interfere with interpersonal, social or occupational function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OBSESSION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Compulsion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Delusion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conversion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following are symptoms of Manic psychosis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Restlessness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POVERTY OF THOUGHT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Poor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judgement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None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part of the brain that control the individual emotion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Hypothalamus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Thalamus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Limbic system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CEREBRUM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types of Schizophrenia where the patient presents persecutory delusion with other symptoms is ...............Schizophrenia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Simple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Hebephrenia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PARANOID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Catatonic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neurotransmitter that is closely associated with Mood disorders 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Dopamine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SEROTONIN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Acetylcholine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Adrenalin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When Electro convulsive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therapy,ECT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is administered without any pre-medication, it is called.................ECT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Operative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STRAIGHT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Modified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Blocked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person who deliberately pretends to have an illness is said to be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Neurotic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Psychosis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MALINGERING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Using conversion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longest aspect of human mind is contained 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Conscious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UNCONSCIOUS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Preconscious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Subconscious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Muscle rigidity affecting jaw muscles (masticatory muscles) which make a tetanus patient to unable to open the mouth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Risu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sardonicus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Opisthotonos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TRISMUS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Devil smile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is not a component of community health?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Biostatistic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Epidemiology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Nutrition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Epistemiology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component of health care delivery that has to do with care of elderly and mothers is regarded as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Rehabilitative service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SPECIAL SERVICE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Curative service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Preventive service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Activities undertaken to create awareness and elicit support of the community members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Community diagnosis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Community profile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Community advocacy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COMMUNITY MOBILIZATION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The conference where primary Health Care was fully established fully at Alma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ata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was held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December 22nd 1976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January 19th 1979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SEPTEMBER 28TH 1978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January 23rd 1977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organization of PHC in Nigeria, who performs the role of promoting research activities, especially as regards endemic disease?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Federal government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State government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Zonal government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LOCAL GOVERNMENT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type of health education where the use of audio-visual aids like charts, make it more meaningful is..................health education.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Personal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GROUP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Impersonal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is NOT a preventive service of health care delivery system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Environmental sanitation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PROVISION OF PROSTHESIS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Disposal of waste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None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of the above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You are working in one of the Health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centres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in the village and a mother brought her child who is 10 and half months old to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centre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on Tuesday 6th February, 2012 for the first time for immunization. Use this to answer Question 7 to 11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vaccine should not be given to the baby?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MEASLE VACCINE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DPT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Hepatitis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Yellow fever vaccine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If the baby is to receive hepatitis vaccine, which of the following route is appropriate?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Intradermal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INTRAMUSCULAR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Subcutaneous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Intravenous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the administration of oral polio, which of the following can serve as contra-indication?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Prematurity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Baby on steroid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Malnourished baby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After taking the first dose of DPT, when will be the next appointment for the second dose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20th March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27th march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27th February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13TH MARCH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If BCG is given, what types of immunity will it confers on the baby?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Natural active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Natural passive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ARTIFICIAL ACTIVE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Artificial passive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source of water is easily contaminated by chemicals used in the industries and agriculture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Rain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SURFACE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Underground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Sear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carrier who can infect others during the time when he/ she has not manifest the first symptom of a disease is..............carrier.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Convalescent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Chronic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HEALTHY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Incubatory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Diseases like Cholera and Typhoid fever can be transmitted through..............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route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INGESTION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Inhalation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Contact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Injection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 best way to achieve interruption of the pathway of transmission in disease control is by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Isolation technique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IMMUNIZATION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Environmental sanitation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All of the above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Haemolytic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disease of the new born include these, except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ABO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incompability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Rhesus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incompability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Isoimmunisation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THALASEAMIA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RhoGam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prevents the development of maternal sensitization 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ABO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incompability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RHESUS INCOMPABILITY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Isoimmunisation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Thalaseamia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87.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Phototherapy is indicated 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(A) 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ABO INCOMPABILITY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(b) Rhesus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incompability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(c)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Isoimmunisation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(d)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Thalaseamia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88.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Koplick’s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spot is a feature 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(a)Febrile convulsion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(b)Tetanus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)meningitis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)  MEASLES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89.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of these is not a congenital malformation in Newborn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BREAST ENGORGEMENT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hydrocephalus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microcephally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cleft palate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90.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Another name for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Risus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sardonicus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.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Devil’s sign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DEVIL’S SMILE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Facial rigidity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Facial spasm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91.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What type of pneumonia is predominant among the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paediatric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age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Hydrostatic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Pneumocystic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carini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BRONCHOPNEUMONIA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Lobar pneumonia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92.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child age 2-3 years can be regarded as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TODDLER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Per-school child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Infant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School child</w:t>
      </w:r>
      <w:bookmarkStart w:id="0" w:name="_GoBack"/>
      <w:bookmarkEnd w:id="0"/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93.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In motor development of a child, when do you expect the child to have a good control of head?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1-2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3-6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6-9 months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10-12 months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94.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Which of the following congenital abnormalities should be suspected if a pregnant woman has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hydraminos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Cleft palate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Spinal bifida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TRAC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HEA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-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OPH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GEAL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FISTULA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Exomphalos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95.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 type of congenital abnormality where there is a form of dwarfism in which the long bones are short but the trunk has a normal development is called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Polydiactylism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Talipe’s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foot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Hypospadiasis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ACHENDROPLASIA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96.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organism is responsible for whooping cough in children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BORDETELLA PERTUSIS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Coryne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bacterium diphtheria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Whooping cough virus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Adenovirus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97.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The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 most concentrated source of energy in the body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Protein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FAT</w:t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Carbohydrate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Vitamin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98.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 obese who is to undergo surgery requires more?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Analgesic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NAE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STH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ETI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C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AGENT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Anticholinergic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Antispasmodic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99.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Which of the following is a comfort device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BED RAIL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Bed strippers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Bed cradle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Bed canvass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100.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One of the following is not a nurse theorist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King Imogene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Myra Levine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color w:val="333333"/>
          <w:sz w:val="24"/>
          <w:szCs w:val="24"/>
        </w:rPr>
        <w:t>CARL ROGERS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br/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 xml:space="preserve">Gordon </w:t>
      </w: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majory</w:t>
      </w:r>
    </w:p>
    <w:p>
      <w:pPr>
        <w:pStyle w:val="style0"/>
        <w:shd w:val="clear" w:color="auto" w:fill="ffffff"/>
        <w:spacing w:after="150" w:lineRule="auto" w:line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cs="Times New Roman" w:eastAsia="Times New Roman" w:hAnsi="Times New Roman"/>
          <w:color w:val="333333"/>
          <w:sz w:val="24"/>
          <w:szCs w:val="24"/>
        </w:rPr>
        <w:t> 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9FE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B763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2066</Words>
  <Characters>12193</Characters>
  <Application>WPS Office</Application>
  <DocSecurity>0</DocSecurity>
  <Paragraphs>225</Paragraphs>
  <ScaleCrop>false</ScaleCrop>
  <LinksUpToDate>false</LinksUpToDate>
  <CharactersWithSpaces>14048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2020-04-13T16:34:41Z</dcterms:created>
  <dc:creator>Emmanuel Okegbe</dc:creator>
  <lastModifiedBy>DUB-LX1</lastModifiedBy>
  <dcterms:modified xsi:type="dcterms:W3CDTF">2020-04-13T22:47:01Z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