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A4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Name: Anukwu joy Anwulinka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Matric no: 16/sms02/010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Department: Accounting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Level: 400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Course: Acc406 (International Accounting)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ASSIGNMENT</w:t>
      </w:r>
    </w:p>
    <w:p w:rsidR="00C40683" w:rsidRPr="00C5796F" w:rsidRDefault="00C40683" w:rsidP="00C579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ACCOUNTING FOR CHANGING PRICES</w:t>
      </w:r>
    </w:p>
    <w:p w:rsidR="00C40683" w:rsidRPr="00C5796F" w:rsidRDefault="00C40683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Accounts receivable are reported at the net amount expected to be received in the future; short-term investments are reported at either cost or current market value; inventory is carried at the lower of cost or market value; and property, plant, and equipment is reported at cost less accumulated depreciation.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Prices of most assets fluctuate, often increasing. Reporting assets on the Statement of Financial Position at their historical cost during a period of price changes can make the Statement of Financial Position information irrelevant. For example, reporting land that was purchased in 1925 at its historical cost of N1</w:t>
      </w:r>
      <w:proofErr w:type="gramStart"/>
      <w:r w:rsidRPr="00C5796F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C5796F">
        <w:rPr>
          <w:rFonts w:ascii="Times New Roman" w:hAnsi="Times New Roman" w:cs="Times New Roman"/>
          <w:sz w:val="24"/>
          <w:szCs w:val="24"/>
        </w:rPr>
        <w:t xml:space="preserve"> is unlikely to provide financial statement readers with useful information in the 21st century.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When the prices of goods and services in an economy increase in general, we say that inflation has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occurred.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Not all goods and services increase in price by 10 percent when the average rate of inflation is 10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percent. The price of a new machine might increase by 15 percent, the price of component parts might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 xml:space="preserve">increase by 12 </w:t>
      </w:r>
      <w:r w:rsidRPr="00C5796F">
        <w:rPr>
          <w:rFonts w:ascii="Times New Roman" w:hAnsi="Times New Roman" w:cs="Times New Roman"/>
          <w:sz w:val="24"/>
          <w:szCs w:val="24"/>
        </w:rPr>
        <w:lastRenderedPageBreak/>
        <w:t>percent, the price of janitorial services might increase by 5 percent, and the price of raw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materials might actually decrease by 4 percent. These are measures of changes in specific prices.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However, in our example, the changes in specific prices throughout the economy average out to an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increase of 10 percent.</w:t>
      </w:r>
    </w:p>
    <w:p w:rsidR="00C40683" w:rsidRPr="00C5796F" w:rsidRDefault="00C40683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96F">
        <w:rPr>
          <w:rFonts w:ascii="Times New Roman" w:hAnsi="Times New Roman" w:cs="Times New Roman"/>
          <w:b/>
          <w:bCs/>
          <w:sz w:val="24"/>
          <w:szCs w:val="24"/>
        </w:rPr>
        <w:t>Impact of Inflation on Financial Statements</w:t>
      </w:r>
    </w:p>
    <w:p w:rsidR="00C40683" w:rsidRPr="00C5796F" w:rsidRDefault="00C40683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Ignoring changes in the prices of assets can lead to a number of problems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such as:</w:t>
      </w:r>
    </w:p>
    <w:p w:rsidR="00C5796F" w:rsidRPr="00C5796F" w:rsidRDefault="00C40683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796F">
        <w:rPr>
          <w:rFonts w:ascii="Times New Roman" w:hAnsi="Times New Roman" w:cs="Times New Roman"/>
          <w:sz w:val="24"/>
          <w:szCs w:val="24"/>
        </w:rPr>
        <w:t>. Understated asset values could have a negative impact on a company’s ability to borrow, because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the collateral is understated. Understated asset values also can invite a hostile takeover to the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extent that the current market price of a company’s stock does not reflect the current value of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assets.</w:t>
      </w:r>
    </w:p>
    <w:p w:rsidR="00C40683" w:rsidRPr="00C5796F" w:rsidRDefault="00C40683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ii. Overstated income results in more taxes being paid to the government than would otherwise be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paid and could lead stockholders to demand a higher level of dividend than would otherwise be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expected. Through the payment of taxes on inflated income and the payment of dividends out of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inflated net income, both of which result in cash outflows, a company may find itself experiencing</w:t>
      </w:r>
      <w:r w:rsidR="00C5796F">
        <w:rPr>
          <w:rFonts w:ascii="Times New Roman" w:hAnsi="Times New Roman" w:cs="Times New Roman"/>
          <w:sz w:val="24"/>
          <w:szCs w:val="24"/>
        </w:rPr>
        <w:t xml:space="preserve"> </w:t>
      </w:r>
      <w:r w:rsidRPr="00C5796F">
        <w:rPr>
          <w:rFonts w:ascii="Times New Roman" w:hAnsi="Times New Roman" w:cs="Times New Roman"/>
          <w:sz w:val="24"/>
          <w:szCs w:val="24"/>
        </w:rPr>
        <w:t>liquidity problems.</w:t>
      </w: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96F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C5796F">
        <w:rPr>
          <w:rFonts w:ascii="Times New Roman" w:hAnsi="Times New Roman" w:cs="Times New Roman"/>
          <w:sz w:val="24"/>
          <w:szCs w:val="24"/>
        </w:rPr>
        <w:t>. To the extent that companies are exposed to different rates of inflation, the understatement of</w:t>
      </w: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assets and overstatement of income will differ across companies; this can distort comparisons across companies. For example, a company with older fixed assets will report a higher return on assets than a company with newer assets, because income is more overstated and assets are more understated than for the comparison company. Because inflation rates tend to vary across countries, comparisons made by a parent company across its subsidiaries located in different countries can be distorted.</w:t>
      </w:r>
    </w:p>
    <w:p w:rsidR="00C5796F" w:rsidRDefault="00C5796F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96F">
        <w:rPr>
          <w:rFonts w:ascii="Times New Roman" w:hAnsi="Times New Roman" w:cs="Times New Roman"/>
          <w:b/>
          <w:bCs/>
          <w:sz w:val="24"/>
          <w:szCs w:val="24"/>
        </w:rPr>
        <w:lastRenderedPageBreak/>
        <w:t>Purchasing Power Gains and Losses</w:t>
      </w: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6F">
        <w:rPr>
          <w:rFonts w:ascii="Times New Roman" w:hAnsi="Times New Roman" w:cs="Times New Roman"/>
          <w:sz w:val="24"/>
          <w:szCs w:val="24"/>
        </w:rPr>
        <w:t>Holding cash and receivables during inflation results in a purchas</w:t>
      </w:r>
      <w:r w:rsidR="00C5796F" w:rsidRPr="00C5796F">
        <w:rPr>
          <w:rFonts w:ascii="Times New Roman" w:hAnsi="Times New Roman" w:cs="Times New Roman"/>
          <w:sz w:val="24"/>
          <w:szCs w:val="24"/>
        </w:rPr>
        <w:t xml:space="preserve">ing power loss, whereas holding </w:t>
      </w:r>
      <w:r w:rsidRPr="00C5796F">
        <w:rPr>
          <w:rFonts w:ascii="Times New Roman" w:hAnsi="Times New Roman" w:cs="Times New Roman"/>
          <w:sz w:val="24"/>
          <w:szCs w:val="24"/>
        </w:rPr>
        <w:t>payables during inflation result .A net purchasing power gain will result when an entity maintains monetary liabilities in excess of monetary assets during inflation, and a net purchasing power loss will result when the opposite situation exists  in a purchasing power gain.</w:t>
      </w: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96F">
        <w:rPr>
          <w:rFonts w:ascii="Times New Roman" w:hAnsi="Times New Roman" w:cs="Times New Roman"/>
          <w:b/>
          <w:bCs/>
          <w:sz w:val="24"/>
          <w:szCs w:val="24"/>
        </w:rPr>
        <w:t>Methods of Accounting for Changing Prices</w:t>
      </w:r>
    </w:p>
    <w:p w:rsidR="00E24C02" w:rsidRPr="00C5796F" w:rsidRDefault="00C5796F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4C02" w:rsidRPr="00C5796F">
        <w:rPr>
          <w:rFonts w:ascii="Times New Roman" w:hAnsi="Times New Roman" w:cs="Times New Roman"/>
          <w:bCs/>
          <w:iCs/>
          <w:sz w:val="24"/>
          <w:szCs w:val="24"/>
        </w:rPr>
        <w:t>.Historical Cost (HC)</w:t>
      </w:r>
      <w:r w:rsidRPr="00C5796F">
        <w:rPr>
          <w:rFonts w:ascii="Times New Roman" w:hAnsi="Times New Roman" w:cs="Times New Roman"/>
          <w:bCs/>
          <w:iCs/>
          <w:sz w:val="24"/>
          <w:szCs w:val="24"/>
        </w:rPr>
        <w:t xml:space="preserve"> Accounting</w:t>
      </w:r>
    </w:p>
    <w:p w:rsidR="00E24C02" w:rsidRPr="00C5796F" w:rsidRDefault="00C5796F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24C02" w:rsidRPr="00C5796F">
        <w:rPr>
          <w:rFonts w:ascii="Times New Roman" w:hAnsi="Times New Roman" w:cs="Times New Roman"/>
          <w:bCs/>
          <w:sz w:val="24"/>
          <w:szCs w:val="24"/>
        </w:rPr>
        <w:t>. General Purchasing Power</w:t>
      </w:r>
      <w:r w:rsidRPr="00C5796F">
        <w:rPr>
          <w:rFonts w:ascii="Times New Roman" w:hAnsi="Times New Roman" w:cs="Times New Roman"/>
          <w:bCs/>
          <w:sz w:val="24"/>
          <w:szCs w:val="24"/>
        </w:rPr>
        <w:t xml:space="preserve"> (GPP) Accounting</w:t>
      </w:r>
    </w:p>
    <w:p w:rsidR="00E24C02" w:rsidRPr="00C5796F" w:rsidRDefault="00C5796F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96F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E24C02" w:rsidRPr="00C5796F">
        <w:rPr>
          <w:rFonts w:ascii="Times New Roman" w:hAnsi="Times New Roman" w:cs="Times New Roman"/>
          <w:bCs/>
          <w:sz w:val="24"/>
          <w:szCs w:val="24"/>
        </w:rPr>
        <w:t>Current Cost (CC) Accounting</w:t>
      </w:r>
      <w:r w:rsidRPr="00C579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4C02" w:rsidRPr="00C5796F" w:rsidRDefault="00E24C02" w:rsidP="00C579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C02" w:rsidRPr="00C5796F" w:rsidSect="00AD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0683"/>
    <w:rsid w:val="00AD77A4"/>
    <w:rsid w:val="00C40683"/>
    <w:rsid w:val="00C5796F"/>
    <w:rsid w:val="00E2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ANUKWU JOY ANWULINKA</dc:creator>
  <cp:lastModifiedBy>ANUKWU JOY ANWULINKA</cp:lastModifiedBy>
  <cp:revision>1</cp:revision>
  <dcterms:created xsi:type="dcterms:W3CDTF">2020-04-13T02:19:00Z</dcterms:created>
  <dcterms:modified xsi:type="dcterms:W3CDTF">2020-04-13T02:49:00Z</dcterms:modified>
</cp:coreProperties>
</file>