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3" w:rsidRPr="00107E03" w:rsidRDefault="00107E03" w:rsidP="00107E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03">
        <w:rPr>
          <w:rFonts w:ascii="Times New Roman" w:hAnsi="Times New Roman" w:cs="Times New Roman"/>
          <w:b/>
          <w:sz w:val="24"/>
          <w:szCs w:val="24"/>
        </w:rPr>
        <w:t>NAME: MUSTAPHA MARYAM</w:t>
      </w:r>
    </w:p>
    <w:p w:rsidR="00107E03" w:rsidRPr="00107E03" w:rsidRDefault="00107E03" w:rsidP="00107E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03">
        <w:rPr>
          <w:rFonts w:ascii="Times New Roman" w:hAnsi="Times New Roman" w:cs="Times New Roman"/>
          <w:b/>
          <w:sz w:val="24"/>
          <w:szCs w:val="24"/>
        </w:rPr>
        <w:t>MATRIC NO: 17/SMS02/068</w:t>
      </w:r>
    </w:p>
    <w:p w:rsidR="00107E03" w:rsidRPr="00107E03" w:rsidRDefault="00107E03" w:rsidP="00107E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03">
        <w:rPr>
          <w:rFonts w:ascii="Times New Roman" w:hAnsi="Times New Roman" w:cs="Times New Roman"/>
          <w:b/>
          <w:bCs/>
          <w:sz w:val="24"/>
          <w:szCs w:val="24"/>
        </w:rPr>
        <w:t>SEGMENT REPORTING</w:t>
      </w:r>
    </w:p>
    <w:p w:rsidR="00C4488C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t>In 2002, segment reporting was added to the agenda of the short-term convergence project of the IASB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and the FASB. After several years of study, the IASB issued IFRS 8, Operating Segments, in November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2006, which substantially converges IFRS with U.S. GAAP on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the issue of segment reporting</w:t>
      </w:r>
      <w:r w:rsidRPr="00107E03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Pr="00107E0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07E03">
        <w:rPr>
          <w:rFonts w:ascii="Times New Roman" w:hAnsi="Times New Roman" w:cs="Times New Roman"/>
          <w:sz w:val="24"/>
          <w:szCs w:val="24"/>
        </w:rPr>
        <w:t xml:space="preserve"> the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issuance of IFRS 8, the IASB adopted the so-called management approach to segment reporting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introduced by the FASB in 1996.</w:t>
      </w:r>
    </w:p>
    <w:p w:rsidR="00107E03" w:rsidRPr="00107E03" w:rsidRDefault="00107E03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E03">
        <w:rPr>
          <w:rFonts w:ascii="Times New Roman" w:hAnsi="Times New Roman" w:cs="Times New Roman"/>
          <w:b/>
          <w:bCs/>
          <w:sz w:val="24"/>
          <w:szCs w:val="24"/>
        </w:rPr>
        <w:t>Operating Segments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E03">
        <w:rPr>
          <w:rFonts w:ascii="Times New Roman" w:hAnsi="Times New Roman" w:cs="Times New Roman"/>
          <w:b/>
          <w:bCs/>
          <w:sz w:val="24"/>
          <w:szCs w:val="24"/>
        </w:rPr>
        <w:t>The Management Approach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t>The management approach to determining segments is based on the way that management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E03">
        <w:rPr>
          <w:rFonts w:ascii="Times New Roman" w:hAnsi="Times New Roman" w:cs="Times New Roman"/>
          <w:sz w:val="24"/>
          <w:szCs w:val="24"/>
        </w:rPr>
        <w:t>disaggregates</w:t>
      </w:r>
      <w:proofErr w:type="gramEnd"/>
      <w:r w:rsidRPr="00107E03">
        <w:rPr>
          <w:rFonts w:ascii="Times New Roman" w:hAnsi="Times New Roman" w:cs="Times New Roman"/>
          <w:sz w:val="24"/>
          <w:szCs w:val="24"/>
        </w:rPr>
        <w:t xml:space="preserve"> the enterprise for making operating decisions. These disaggregated components are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referred to as operating segments, which should be evident from the enterprise’s organization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structure. An operating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segment is considered significant if it meets any one of the following tests: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t xml:space="preserve">1.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Revenue test: </w:t>
      </w:r>
      <w:r w:rsidRPr="00107E03">
        <w:rPr>
          <w:rFonts w:ascii="Times New Roman" w:hAnsi="Times New Roman" w:cs="Times New Roman"/>
          <w:sz w:val="24"/>
          <w:szCs w:val="24"/>
        </w:rPr>
        <w:t xml:space="preserve">Segment revenues, both external and intersegment, are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10 per cent </w:t>
      </w:r>
      <w:r w:rsidRPr="00107E03">
        <w:rPr>
          <w:rFonts w:ascii="Times New Roman" w:hAnsi="Times New Roman" w:cs="Times New Roman"/>
          <w:sz w:val="24"/>
          <w:szCs w:val="24"/>
        </w:rPr>
        <w:t>or more of the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combined revenue, internal and external, of all reported operating segments.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t xml:space="preserve">2.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>Profit or loss test</w:t>
      </w:r>
      <w:r w:rsidRPr="00107E03">
        <w:rPr>
          <w:rFonts w:ascii="Times New Roman" w:hAnsi="Times New Roman" w:cs="Times New Roman"/>
          <w:sz w:val="24"/>
          <w:szCs w:val="24"/>
        </w:rPr>
        <w:t xml:space="preserve">: Segment profit or loss is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10 per cent </w:t>
      </w:r>
      <w:r w:rsidRPr="00107E03">
        <w:rPr>
          <w:rFonts w:ascii="Times New Roman" w:hAnsi="Times New Roman" w:cs="Times New Roman"/>
          <w:sz w:val="24"/>
          <w:szCs w:val="24"/>
        </w:rPr>
        <w:t>or more of the higher (in absolute terms) of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the combined reported profit of all profitable segments or the combined reported loss of all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segments incurring a loss.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t xml:space="preserve">3.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Asset test: </w:t>
      </w:r>
      <w:r w:rsidRPr="00107E03">
        <w:rPr>
          <w:rFonts w:ascii="Times New Roman" w:hAnsi="Times New Roman" w:cs="Times New Roman"/>
          <w:sz w:val="24"/>
          <w:szCs w:val="24"/>
        </w:rPr>
        <w:t xml:space="preserve">Segment assets are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10 per cent </w:t>
      </w:r>
      <w:r w:rsidRPr="00107E03">
        <w:rPr>
          <w:rFonts w:ascii="Times New Roman" w:hAnsi="Times New Roman" w:cs="Times New Roman"/>
          <w:sz w:val="24"/>
          <w:szCs w:val="24"/>
        </w:rPr>
        <w:t>or more of the combined assets of all operating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segments.</w:t>
      </w:r>
    </w:p>
    <w:p w:rsidR="00941DE1" w:rsidRPr="00107E03" w:rsidRDefault="00941DE1" w:rsidP="00107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0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Overall size test: </w:t>
      </w:r>
      <w:r w:rsidRPr="00107E03">
        <w:rPr>
          <w:rFonts w:ascii="Times New Roman" w:hAnsi="Times New Roman" w:cs="Times New Roman"/>
          <w:sz w:val="24"/>
          <w:szCs w:val="24"/>
        </w:rPr>
        <w:t>If the combined sales to unaffiliated (external) customers of segments determined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 xml:space="preserve">to be significant are less than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75 per cent </w:t>
      </w:r>
      <w:r w:rsidRPr="00107E03">
        <w:rPr>
          <w:rFonts w:ascii="Times New Roman" w:hAnsi="Times New Roman" w:cs="Times New Roman"/>
          <w:sz w:val="24"/>
          <w:szCs w:val="24"/>
        </w:rPr>
        <w:t>of total company sales made to outsiders, additional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segments must be disclosed separately even though they fail to meet one of the quantitative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 xml:space="preserve">thresholds, until the 75% mark is reached. This </w:t>
      </w:r>
      <w:r w:rsidRPr="00107E03">
        <w:rPr>
          <w:rFonts w:ascii="Times New Roman" w:hAnsi="Times New Roman" w:cs="Times New Roman"/>
          <w:bCs/>
          <w:iCs/>
          <w:sz w:val="24"/>
          <w:szCs w:val="24"/>
        </w:rPr>
        <w:t xml:space="preserve">overall size test </w:t>
      </w:r>
      <w:r w:rsidRPr="00107E03">
        <w:rPr>
          <w:rFonts w:ascii="Times New Roman" w:hAnsi="Times New Roman" w:cs="Times New Roman"/>
          <w:sz w:val="24"/>
          <w:szCs w:val="24"/>
        </w:rPr>
        <w:t>is to ensure that all entities present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a sufficient level of information regarding their individual activities to ensure that users of the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financial statements can make informed economic decisions.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All segments that are neither separately reported nor combined should be included in the segment</w:t>
      </w:r>
      <w:r w:rsidR="00CE2AEA" w:rsidRPr="00107E03">
        <w:rPr>
          <w:rFonts w:ascii="Times New Roman" w:hAnsi="Times New Roman" w:cs="Times New Roman"/>
          <w:sz w:val="24"/>
          <w:szCs w:val="24"/>
        </w:rPr>
        <w:t xml:space="preserve"> </w:t>
      </w:r>
      <w:r w:rsidRPr="00107E03">
        <w:rPr>
          <w:rFonts w:ascii="Times New Roman" w:hAnsi="Times New Roman" w:cs="Times New Roman"/>
          <w:sz w:val="24"/>
          <w:szCs w:val="24"/>
        </w:rPr>
        <w:t>reporting disclosures as an unallocated reconciliation item or in an “all other” category.</w:t>
      </w:r>
    </w:p>
    <w:sectPr w:rsidR="00941DE1" w:rsidRPr="00107E03" w:rsidSect="00C4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1DE1"/>
    <w:rsid w:val="00107E03"/>
    <w:rsid w:val="002B47C9"/>
    <w:rsid w:val="00772371"/>
    <w:rsid w:val="00941DE1"/>
    <w:rsid w:val="00C4488C"/>
    <w:rsid w:val="00C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2020-04-13T10:10:00Z</dcterms:created>
  <dcterms:modified xsi:type="dcterms:W3CDTF">2020-04-14T06:37:00Z</dcterms:modified>
</cp:coreProperties>
</file>