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F2D4" w14:textId="2ACD1B48" w:rsidR="00D80251" w:rsidRDefault="00D80251" w:rsidP="00D80251">
      <w:pPr>
        <w:rPr>
          <w:rFonts w:ascii="Times New Roman" w:hAnsi="Times New Roman" w:cs="Times New Roman"/>
          <w:b/>
          <w:sz w:val="36"/>
          <w:szCs w:val="36"/>
        </w:rPr>
      </w:pPr>
      <w:r>
        <w:rPr>
          <w:rFonts w:ascii="Times New Roman" w:hAnsi="Times New Roman" w:cs="Times New Roman"/>
          <w:b/>
          <w:sz w:val="36"/>
          <w:szCs w:val="36"/>
        </w:rPr>
        <w:t xml:space="preserve">NAME: </w:t>
      </w:r>
      <w:r w:rsidR="0072225E">
        <w:rPr>
          <w:rFonts w:ascii="Times New Roman" w:hAnsi="Times New Roman" w:cs="Times New Roman"/>
          <w:b/>
          <w:sz w:val="36"/>
          <w:szCs w:val="36"/>
        </w:rPr>
        <w:t xml:space="preserve">FAKOREDE, BOLATITO MADELINE. </w:t>
      </w:r>
    </w:p>
    <w:p w14:paraId="6A5D6F60" w14:textId="77777777" w:rsidR="00D80251" w:rsidRDefault="00D80251" w:rsidP="00D80251">
      <w:pPr>
        <w:rPr>
          <w:rFonts w:ascii="Times New Roman" w:hAnsi="Times New Roman" w:cs="Times New Roman"/>
          <w:b/>
          <w:sz w:val="36"/>
          <w:szCs w:val="36"/>
        </w:rPr>
      </w:pPr>
    </w:p>
    <w:p w14:paraId="1D86B734" w14:textId="067D240A" w:rsidR="00D80251" w:rsidRDefault="00D80251" w:rsidP="00D80251">
      <w:pPr>
        <w:rPr>
          <w:rFonts w:ascii="Times New Roman" w:hAnsi="Times New Roman" w:cs="Times New Roman"/>
          <w:b/>
          <w:sz w:val="36"/>
          <w:szCs w:val="36"/>
        </w:rPr>
      </w:pPr>
      <w:r>
        <w:rPr>
          <w:rFonts w:ascii="Times New Roman" w:hAnsi="Times New Roman" w:cs="Times New Roman"/>
          <w:b/>
          <w:sz w:val="36"/>
          <w:szCs w:val="36"/>
        </w:rPr>
        <w:t>MATRIC NO: 18/LAW01/</w:t>
      </w:r>
      <w:r w:rsidR="0072225E">
        <w:rPr>
          <w:rFonts w:ascii="Times New Roman" w:hAnsi="Times New Roman" w:cs="Times New Roman"/>
          <w:b/>
          <w:sz w:val="36"/>
          <w:szCs w:val="36"/>
        </w:rPr>
        <w:t>104</w:t>
      </w:r>
    </w:p>
    <w:p w14:paraId="542F0CFF" w14:textId="77777777" w:rsidR="00D80251" w:rsidRDefault="00D80251" w:rsidP="00D80251">
      <w:pPr>
        <w:rPr>
          <w:rFonts w:ascii="Times New Roman" w:hAnsi="Times New Roman" w:cs="Times New Roman"/>
          <w:b/>
          <w:sz w:val="36"/>
          <w:szCs w:val="36"/>
        </w:rPr>
      </w:pPr>
    </w:p>
    <w:p w14:paraId="2C127AF0" w14:textId="77777777" w:rsidR="00D80251" w:rsidRDefault="00D80251" w:rsidP="00D80251">
      <w:pPr>
        <w:rPr>
          <w:rFonts w:ascii="Times New Roman" w:hAnsi="Times New Roman" w:cs="Times New Roman"/>
          <w:b/>
          <w:sz w:val="36"/>
          <w:szCs w:val="36"/>
          <w:shd w:val="clear" w:color="auto" w:fill="FFFFFF"/>
        </w:rPr>
      </w:pPr>
      <w:r>
        <w:rPr>
          <w:rFonts w:ascii="Times New Roman" w:hAnsi="Times New Roman" w:cs="Times New Roman"/>
          <w:b/>
          <w:sz w:val="36"/>
          <w:szCs w:val="36"/>
        </w:rPr>
        <w:t>COURSE CODE:</w:t>
      </w:r>
      <w:r w:rsidRPr="001B1498">
        <w:rPr>
          <w:rFonts w:ascii="Times New Roman" w:hAnsi="Times New Roman" w:cs="Times New Roman"/>
          <w:b/>
          <w:sz w:val="36"/>
          <w:szCs w:val="36"/>
        </w:rPr>
        <w:t xml:space="preserve"> </w:t>
      </w:r>
      <w:r w:rsidRPr="00D80251">
        <w:rPr>
          <w:rFonts w:ascii="Times New Roman" w:hAnsi="Times New Roman" w:cs="Times New Roman"/>
          <w:b/>
          <w:sz w:val="36"/>
          <w:szCs w:val="36"/>
          <w:shd w:val="clear" w:color="auto" w:fill="FFFFFF"/>
        </w:rPr>
        <w:t>BUS 208</w:t>
      </w:r>
    </w:p>
    <w:p w14:paraId="5C031D08" w14:textId="77777777" w:rsidR="00D80251" w:rsidRDefault="00D80251" w:rsidP="00D80251">
      <w:pPr>
        <w:rPr>
          <w:rFonts w:ascii="Times New Roman" w:hAnsi="Times New Roman" w:cs="Times New Roman"/>
          <w:b/>
          <w:sz w:val="36"/>
          <w:szCs w:val="36"/>
        </w:rPr>
      </w:pPr>
    </w:p>
    <w:p w14:paraId="7E7D9F8F" w14:textId="77777777" w:rsidR="00D80251" w:rsidRDefault="00D80251" w:rsidP="00D80251">
      <w:pPr>
        <w:tabs>
          <w:tab w:val="left" w:pos="5693"/>
        </w:tabs>
        <w:rPr>
          <w:rFonts w:ascii="Times New Roman" w:hAnsi="Times New Roman" w:cs="Times New Roman"/>
          <w:b/>
          <w:sz w:val="36"/>
          <w:szCs w:val="36"/>
          <w:shd w:val="clear" w:color="auto" w:fill="FFFFFF"/>
        </w:rPr>
      </w:pPr>
      <w:r>
        <w:rPr>
          <w:rFonts w:ascii="Times New Roman" w:hAnsi="Times New Roman" w:cs="Times New Roman"/>
          <w:b/>
          <w:sz w:val="36"/>
          <w:szCs w:val="36"/>
        </w:rPr>
        <w:t>COURSE TITLE:</w:t>
      </w:r>
      <w:r w:rsidRPr="001B1498">
        <w:rPr>
          <w:rFonts w:ascii="Arial" w:hAnsi="Arial" w:cs="Arial"/>
          <w:color w:val="333333"/>
          <w:sz w:val="21"/>
          <w:szCs w:val="21"/>
          <w:shd w:val="clear" w:color="auto" w:fill="FFFFFF"/>
        </w:rPr>
        <w:t xml:space="preserve"> </w:t>
      </w:r>
      <w:r w:rsidRPr="00D80251">
        <w:rPr>
          <w:rFonts w:ascii="Times New Roman" w:hAnsi="Times New Roman" w:cs="Times New Roman"/>
          <w:b/>
          <w:sz w:val="36"/>
          <w:szCs w:val="36"/>
          <w:shd w:val="clear" w:color="auto" w:fill="FFFFFF"/>
        </w:rPr>
        <w:t>CONSUMER BEHAVIO</w:t>
      </w:r>
      <w:r>
        <w:rPr>
          <w:rFonts w:ascii="Times New Roman" w:hAnsi="Times New Roman" w:cs="Times New Roman"/>
          <w:b/>
          <w:sz w:val="36"/>
          <w:szCs w:val="36"/>
          <w:shd w:val="clear" w:color="auto" w:fill="FFFFFF"/>
        </w:rPr>
        <w:t>U</w:t>
      </w:r>
      <w:r w:rsidRPr="00D80251">
        <w:rPr>
          <w:rFonts w:ascii="Times New Roman" w:hAnsi="Times New Roman" w:cs="Times New Roman"/>
          <w:b/>
          <w:sz w:val="36"/>
          <w:szCs w:val="36"/>
          <w:shd w:val="clear" w:color="auto" w:fill="FFFFFF"/>
        </w:rPr>
        <w:t>R II</w:t>
      </w:r>
    </w:p>
    <w:p w14:paraId="345F211E" w14:textId="77777777" w:rsidR="00D80251" w:rsidRDefault="00D80251" w:rsidP="00D80251">
      <w:pPr>
        <w:tabs>
          <w:tab w:val="left" w:pos="5693"/>
        </w:tabs>
        <w:rPr>
          <w:rFonts w:ascii="Times New Roman" w:hAnsi="Times New Roman" w:cs="Times New Roman"/>
          <w:b/>
          <w:sz w:val="36"/>
          <w:szCs w:val="36"/>
          <w:shd w:val="clear" w:color="auto" w:fill="FFFFFF"/>
        </w:rPr>
      </w:pPr>
    </w:p>
    <w:p w14:paraId="40865297" w14:textId="77777777" w:rsidR="00D80251" w:rsidRDefault="00D80251" w:rsidP="00D80251">
      <w:pPr>
        <w:pStyle w:val="NormalWeb"/>
        <w:spacing w:before="0" w:beforeAutospacing="0" w:after="150" w:afterAutospacing="0"/>
        <w:rPr>
          <w:b/>
          <w:sz w:val="36"/>
          <w:szCs w:val="36"/>
        </w:rPr>
      </w:pPr>
      <w:r>
        <w:rPr>
          <w:b/>
          <w:sz w:val="36"/>
          <w:szCs w:val="36"/>
          <w:shd w:val="clear" w:color="auto" w:fill="FFFFFF"/>
        </w:rPr>
        <w:t>ASSIGNMENT:</w:t>
      </w:r>
      <w:r w:rsidRPr="00D80251">
        <w:rPr>
          <w:rFonts w:ascii="&amp;quot" w:hAnsi="&amp;quot"/>
          <w:color w:val="333333"/>
          <w:sz w:val="21"/>
          <w:szCs w:val="21"/>
        </w:rPr>
        <w:t xml:space="preserve"> </w:t>
      </w:r>
      <w:r w:rsidRPr="00D80251">
        <w:rPr>
          <w:b/>
          <w:sz w:val="36"/>
          <w:szCs w:val="36"/>
        </w:rPr>
        <w:t>IN NOT LESS THAT 2000 WORDS, EXPLAIN EXPLICITLY HOW THE PANDEMIC (COVID 19) HAS AFFECTED CONSUMER BUYING BEHAVOUR.</w:t>
      </w:r>
    </w:p>
    <w:p w14:paraId="7C1B4AC3" w14:textId="77777777" w:rsidR="00D80251" w:rsidRDefault="00D80251" w:rsidP="00D80251">
      <w:pPr>
        <w:pStyle w:val="NormalWeb"/>
        <w:spacing w:before="0" w:beforeAutospacing="0" w:after="150" w:afterAutospacing="0"/>
        <w:rPr>
          <w:b/>
          <w:sz w:val="36"/>
          <w:szCs w:val="36"/>
        </w:rPr>
      </w:pPr>
    </w:p>
    <w:p w14:paraId="3E1007DC" w14:textId="77777777" w:rsidR="00D80251" w:rsidRDefault="00D80251" w:rsidP="00D80251">
      <w:pPr>
        <w:pStyle w:val="NormalWeb"/>
        <w:spacing w:before="0" w:beforeAutospacing="0" w:after="150" w:afterAutospacing="0"/>
        <w:rPr>
          <w:b/>
          <w:sz w:val="36"/>
          <w:szCs w:val="36"/>
        </w:rPr>
      </w:pPr>
    </w:p>
    <w:p w14:paraId="080A67DB" w14:textId="77777777" w:rsidR="00D80251" w:rsidRDefault="00D80251" w:rsidP="00D80251">
      <w:pPr>
        <w:pStyle w:val="NormalWeb"/>
        <w:spacing w:before="0" w:beforeAutospacing="0" w:after="150" w:afterAutospacing="0"/>
        <w:rPr>
          <w:b/>
          <w:sz w:val="36"/>
          <w:szCs w:val="36"/>
        </w:rPr>
      </w:pPr>
    </w:p>
    <w:p w14:paraId="123EE360" w14:textId="77777777" w:rsidR="00D80251" w:rsidRDefault="00D80251" w:rsidP="00D80251">
      <w:pPr>
        <w:pStyle w:val="NormalWeb"/>
        <w:spacing w:before="0" w:beforeAutospacing="0" w:after="150" w:afterAutospacing="0"/>
        <w:rPr>
          <w:b/>
          <w:sz w:val="36"/>
          <w:szCs w:val="36"/>
        </w:rPr>
      </w:pPr>
    </w:p>
    <w:p w14:paraId="11A590CD" w14:textId="77777777" w:rsidR="00D80251" w:rsidRDefault="00D80251" w:rsidP="00D80251">
      <w:pPr>
        <w:pStyle w:val="NormalWeb"/>
        <w:spacing w:before="0" w:beforeAutospacing="0" w:after="150" w:afterAutospacing="0"/>
        <w:rPr>
          <w:b/>
          <w:sz w:val="36"/>
          <w:szCs w:val="36"/>
        </w:rPr>
      </w:pPr>
    </w:p>
    <w:p w14:paraId="17B0C16C" w14:textId="77777777" w:rsidR="00D80251" w:rsidRDefault="00D80251" w:rsidP="00D80251">
      <w:pPr>
        <w:pStyle w:val="NormalWeb"/>
        <w:spacing w:before="0" w:beforeAutospacing="0" w:after="150" w:afterAutospacing="0"/>
        <w:rPr>
          <w:b/>
          <w:sz w:val="36"/>
          <w:szCs w:val="36"/>
        </w:rPr>
      </w:pPr>
    </w:p>
    <w:p w14:paraId="72F90181" w14:textId="77777777" w:rsidR="00D80251" w:rsidRDefault="00D80251" w:rsidP="00D80251">
      <w:pPr>
        <w:pStyle w:val="NormalWeb"/>
        <w:spacing w:before="0" w:beforeAutospacing="0" w:after="150" w:afterAutospacing="0"/>
        <w:rPr>
          <w:b/>
          <w:sz w:val="36"/>
          <w:szCs w:val="36"/>
        </w:rPr>
      </w:pPr>
    </w:p>
    <w:p w14:paraId="55BBB7AF" w14:textId="77777777" w:rsidR="00D80251" w:rsidRDefault="00D80251" w:rsidP="00D80251">
      <w:pPr>
        <w:pStyle w:val="NormalWeb"/>
        <w:spacing w:before="0" w:beforeAutospacing="0" w:after="150" w:afterAutospacing="0"/>
        <w:rPr>
          <w:b/>
          <w:sz w:val="36"/>
          <w:szCs w:val="36"/>
        </w:rPr>
      </w:pPr>
    </w:p>
    <w:p w14:paraId="1D829E4D" w14:textId="77777777" w:rsidR="00D80251" w:rsidRDefault="00D80251" w:rsidP="00D80251">
      <w:pPr>
        <w:pStyle w:val="NormalWeb"/>
        <w:spacing w:before="0" w:beforeAutospacing="0" w:after="150" w:afterAutospacing="0"/>
        <w:rPr>
          <w:b/>
          <w:sz w:val="36"/>
          <w:szCs w:val="36"/>
        </w:rPr>
      </w:pPr>
    </w:p>
    <w:p w14:paraId="36FFAEC3" w14:textId="77777777" w:rsidR="00D80251" w:rsidRDefault="00D80251" w:rsidP="00D80251">
      <w:pPr>
        <w:pStyle w:val="NormalWeb"/>
        <w:spacing w:before="0" w:beforeAutospacing="0" w:after="150" w:afterAutospacing="0"/>
        <w:rPr>
          <w:b/>
          <w:sz w:val="36"/>
          <w:szCs w:val="36"/>
        </w:rPr>
      </w:pPr>
    </w:p>
    <w:p w14:paraId="09E050ED" w14:textId="77777777" w:rsidR="00D80251" w:rsidRDefault="00D80251" w:rsidP="00D80251">
      <w:pPr>
        <w:pStyle w:val="NormalWeb"/>
        <w:spacing w:before="0" w:beforeAutospacing="0" w:after="150" w:afterAutospacing="0"/>
        <w:rPr>
          <w:b/>
          <w:sz w:val="36"/>
          <w:szCs w:val="36"/>
        </w:rPr>
      </w:pPr>
    </w:p>
    <w:p w14:paraId="7D8D3EA7" w14:textId="77777777" w:rsidR="00D80251" w:rsidRDefault="00D80251" w:rsidP="00D80251">
      <w:pPr>
        <w:pStyle w:val="NormalWeb"/>
        <w:spacing w:before="0" w:beforeAutospacing="0" w:after="150" w:afterAutospacing="0"/>
        <w:rPr>
          <w:rFonts w:ascii="Arial" w:hAnsi="Arial" w:cs="Arial"/>
          <w:color w:val="222222"/>
          <w:sz w:val="21"/>
          <w:szCs w:val="21"/>
          <w:shd w:val="clear" w:color="auto" w:fill="FFFFFF"/>
        </w:rPr>
      </w:pPr>
      <w:r>
        <w:lastRenderedPageBreak/>
        <w:t xml:space="preserve">The pandemic COVID-19 </w:t>
      </w:r>
      <w:r w:rsidR="004848C8">
        <w:t xml:space="preserve">is caused by corona virus. The </w:t>
      </w:r>
      <w:r w:rsidR="004848C8" w:rsidRPr="004848C8">
        <w:t>c</w:t>
      </w:r>
      <w:r w:rsidR="006D3B1B">
        <w:rPr>
          <w:bCs/>
        </w:rPr>
        <w:t>oronavirus</w:t>
      </w:r>
      <w:r w:rsidRPr="004848C8">
        <w:rPr>
          <w:shd w:val="clear" w:color="auto" w:fill="FFFFFF"/>
        </w:rPr>
        <w:t xml:space="preserve"> are a group of related </w:t>
      </w:r>
      <w:hyperlink r:id="rId5" w:tooltip="Virus" w:history="1">
        <w:r w:rsidRPr="004848C8">
          <w:rPr>
            <w:rStyle w:val="Hyperlink"/>
            <w:color w:val="auto"/>
            <w:u w:val="none"/>
          </w:rPr>
          <w:t>viruses</w:t>
        </w:r>
      </w:hyperlink>
      <w:r w:rsidRPr="004848C8">
        <w:rPr>
          <w:shd w:val="clear" w:color="auto" w:fill="FFFFFF"/>
        </w:rPr>
        <w:t xml:space="preserve"> that cause diseases in </w:t>
      </w:r>
      <w:hyperlink r:id="rId6" w:tooltip="Mammals" w:history="1">
        <w:r w:rsidRPr="004848C8">
          <w:rPr>
            <w:rStyle w:val="Hyperlink"/>
            <w:color w:val="auto"/>
            <w:u w:val="none"/>
          </w:rPr>
          <w:t>mammals</w:t>
        </w:r>
      </w:hyperlink>
      <w:r w:rsidRPr="004848C8">
        <w:rPr>
          <w:shd w:val="clear" w:color="auto" w:fill="FFFFFF"/>
        </w:rPr>
        <w:t xml:space="preserve"> and </w:t>
      </w:r>
      <w:hyperlink r:id="rId7" w:tooltip="Birds" w:history="1">
        <w:r w:rsidRPr="004848C8">
          <w:rPr>
            <w:rStyle w:val="Hyperlink"/>
            <w:color w:val="auto"/>
            <w:u w:val="none"/>
          </w:rPr>
          <w:t>birds</w:t>
        </w:r>
      </w:hyperlink>
      <w:r w:rsidRPr="004848C8">
        <w:rPr>
          <w:shd w:val="clear" w:color="auto" w:fill="FFFFFF"/>
        </w:rPr>
        <w:t xml:space="preserve">. In humans, coronaviruses cause </w:t>
      </w:r>
      <w:hyperlink r:id="rId8" w:tooltip="Respiratory tract infection" w:history="1">
        <w:r w:rsidRPr="004848C8">
          <w:rPr>
            <w:rStyle w:val="Hyperlink"/>
            <w:color w:val="auto"/>
            <w:u w:val="none"/>
          </w:rPr>
          <w:t>respiratory tract infections</w:t>
        </w:r>
      </w:hyperlink>
      <w:r w:rsidRPr="004848C8">
        <w:rPr>
          <w:shd w:val="clear" w:color="auto" w:fill="FFFFFF"/>
        </w:rPr>
        <w:t xml:space="preserve"> that can range from mild to lethal. Mild illnesses include some cases of the </w:t>
      </w:r>
      <w:hyperlink r:id="rId9" w:tooltip="Common cold" w:history="1">
        <w:r w:rsidRPr="004848C8">
          <w:rPr>
            <w:rStyle w:val="Hyperlink"/>
            <w:color w:val="auto"/>
            <w:u w:val="none"/>
          </w:rPr>
          <w:t>common cold</w:t>
        </w:r>
      </w:hyperlink>
      <w:r w:rsidRPr="004848C8">
        <w:rPr>
          <w:shd w:val="clear" w:color="auto" w:fill="FFFFFF"/>
        </w:rPr>
        <w:t xml:space="preserve"> (which has other possible causes, predominantly </w:t>
      </w:r>
      <w:hyperlink r:id="rId10" w:tooltip="Rhinovirus" w:history="1">
        <w:r w:rsidRPr="004848C8">
          <w:rPr>
            <w:rStyle w:val="Hyperlink"/>
            <w:color w:val="auto"/>
            <w:u w:val="none"/>
          </w:rPr>
          <w:t>rhinoviruses</w:t>
        </w:r>
      </w:hyperlink>
      <w:r w:rsidRPr="004848C8">
        <w:rPr>
          <w:shd w:val="clear" w:color="auto" w:fill="FFFFFF"/>
        </w:rPr>
        <w:t xml:space="preserve">), while more lethal varieties can cause </w:t>
      </w:r>
      <w:hyperlink r:id="rId11" w:tooltip="Severe acute respiratory syndrome" w:history="1">
        <w:r w:rsidRPr="004848C8">
          <w:rPr>
            <w:rStyle w:val="Hyperlink"/>
            <w:color w:val="auto"/>
            <w:u w:val="none"/>
          </w:rPr>
          <w:t>SARS</w:t>
        </w:r>
      </w:hyperlink>
      <w:r w:rsidRPr="004848C8">
        <w:rPr>
          <w:shd w:val="clear" w:color="auto" w:fill="FFFFFF"/>
        </w:rPr>
        <w:t xml:space="preserve">, </w:t>
      </w:r>
      <w:hyperlink r:id="rId12" w:tooltip="Middle East respiratory syndrome" w:history="1">
        <w:r w:rsidRPr="004848C8">
          <w:rPr>
            <w:rStyle w:val="Hyperlink"/>
            <w:color w:val="auto"/>
            <w:u w:val="none"/>
          </w:rPr>
          <w:t>MERS</w:t>
        </w:r>
      </w:hyperlink>
      <w:r w:rsidRPr="004848C8">
        <w:rPr>
          <w:shd w:val="clear" w:color="auto" w:fill="FFFFFF"/>
        </w:rPr>
        <w:t xml:space="preserve">, and </w:t>
      </w:r>
      <w:hyperlink r:id="rId13" w:tooltip="Coronavirus disease 2019" w:history="1">
        <w:r w:rsidRPr="004848C8">
          <w:rPr>
            <w:rStyle w:val="Hyperlink"/>
            <w:color w:val="auto"/>
            <w:u w:val="none"/>
          </w:rPr>
          <w:t>COVID-19</w:t>
        </w:r>
      </w:hyperlink>
      <w:r w:rsidRPr="004848C8">
        <w:rPr>
          <w:shd w:val="clear" w:color="auto" w:fill="FFFFFF"/>
        </w:rPr>
        <w:t xml:space="preserve">. Symptoms in other species vary: in chickens, they cause an </w:t>
      </w:r>
      <w:hyperlink r:id="rId14" w:tooltip="Upper respiratory tract infection" w:history="1">
        <w:r w:rsidRPr="004848C8">
          <w:rPr>
            <w:rStyle w:val="Hyperlink"/>
            <w:color w:val="auto"/>
            <w:u w:val="none"/>
          </w:rPr>
          <w:t>upper respiratory tract disease</w:t>
        </w:r>
      </w:hyperlink>
      <w:r w:rsidRPr="004848C8">
        <w:rPr>
          <w:shd w:val="clear" w:color="auto" w:fill="FFFFFF"/>
        </w:rPr>
        <w:t xml:space="preserve">, while in cows and pigs they cause </w:t>
      </w:r>
      <w:hyperlink r:id="rId15" w:tooltip="Diarrhea" w:history="1">
        <w:r w:rsidRPr="004848C8">
          <w:rPr>
            <w:rStyle w:val="Hyperlink"/>
            <w:color w:val="auto"/>
            <w:u w:val="none"/>
          </w:rPr>
          <w:t>diarrhea</w:t>
        </w:r>
      </w:hyperlink>
      <w:r w:rsidRPr="004848C8">
        <w:rPr>
          <w:shd w:val="clear" w:color="auto" w:fill="FFFFFF"/>
        </w:rPr>
        <w:t xml:space="preserve">. There are yet to be </w:t>
      </w:r>
      <w:hyperlink r:id="rId16" w:tooltip="Vaccine" w:history="1">
        <w:r w:rsidRPr="004848C8">
          <w:rPr>
            <w:rStyle w:val="Hyperlink"/>
            <w:color w:val="auto"/>
            <w:u w:val="none"/>
          </w:rPr>
          <w:t>vaccines</w:t>
        </w:r>
      </w:hyperlink>
      <w:r w:rsidRPr="004848C8">
        <w:rPr>
          <w:shd w:val="clear" w:color="auto" w:fill="FFFFFF"/>
        </w:rPr>
        <w:t xml:space="preserve"> or </w:t>
      </w:r>
      <w:hyperlink r:id="rId17" w:tooltip="Antiviral drug" w:history="1">
        <w:r w:rsidRPr="004848C8">
          <w:rPr>
            <w:rStyle w:val="Hyperlink"/>
            <w:color w:val="auto"/>
            <w:u w:val="none"/>
          </w:rPr>
          <w:t>antiviral drugs</w:t>
        </w:r>
      </w:hyperlink>
      <w:r w:rsidRPr="004848C8">
        <w:rPr>
          <w:shd w:val="clear" w:color="auto" w:fill="FFFFFF"/>
        </w:rPr>
        <w:t xml:space="preserve"> to prevent or treat human coronavirus infections</w:t>
      </w:r>
      <w:r>
        <w:rPr>
          <w:rFonts w:ascii="Arial" w:hAnsi="Arial" w:cs="Arial"/>
          <w:color w:val="222222"/>
          <w:sz w:val="21"/>
          <w:szCs w:val="21"/>
          <w:shd w:val="clear" w:color="auto" w:fill="FFFFFF"/>
        </w:rPr>
        <w:t>.</w:t>
      </w:r>
    </w:p>
    <w:p w14:paraId="2EA99377" w14:textId="77777777" w:rsidR="00CC500D" w:rsidRPr="00CC500D" w:rsidRDefault="004848C8" w:rsidP="00CC500D">
      <w:pPr>
        <w:pStyle w:val="NormalWeb"/>
        <w:spacing w:before="0" w:beforeAutospacing="0" w:after="240" w:afterAutospacing="0"/>
      </w:pPr>
      <w:r w:rsidRPr="004848C8">
        <w:rPr>
          <w:shd w:val="clear" w:color="auto" w:fill="FFFFFF"/>
        </w:rPr>
        <w:t xml:space="preserve">This virus </w:t>
      </w:r>
      <w:r>
        <w:rPr>
          <w:shd w:val="clear" w:color="auto" w:fill="FFFFFF"/>
        </w:rPr>
        <w:t xml:space="preserve">makes it unsafe to move around and conduct normal daily activities, hence, the eminent lockdown in various countries of the world. The World Health Organization advices people to stay in their homes as they </w:t>
      </w:r>
      <w:r w:rsidR="009267B6">
        <w:rPr>
          <w:shd w:val="clear" w:color="auto" w:fill="FFFFFF"/>
        </w:rPr>
        <w:t>wouldn’t know</w:t>
      </w:r>
      <w:r>
        <w:rPr>
          <w:shd w:val="clear" w:color="auto" w:fill="FFFFFF"/>
        </w:rPr>
        <w:t xml:space="preserve"> who has contacted the virus at its early stages. The world is in panic and so are the trade industries. </w:t>
      </w:r>
      <w:r w:rsidRPr="004848C8">
        <w:rPr>
          <w:shd w:val="clear" w:color="auto" w:fill="FFFFFF"/>
        </w:rPr>
        <w:t>COVID-19 has impacted con</w:t>
      </w:r>
      <w:r>
        <w:rPr>
          <w:shd w:val="clear" w:color="auto" w:fill="FFFFFF"/>
        </w:rPr>
        <w:t>sumer behavior in the</w:t>
      </w:r>
      <w:r w:rsidRPr="004848C8">
        <w:rPr>
          <w:shd w:val="clear" w:color="auto" w:fill="FFFFFF"/>
        </w:rPr>
        <w:t xml:space="preserve"> industry.</w:t>
      </w:r>
      <w:r>
        <w:rPr>
          <w:shd w:val="clear" w:color="auto" w:fill="FFFFFF"/>
        </w:rPr>
        <w:t xml:space="preserve"> </w:t>
      </w:r>
      <w:r w:rsidR="00CC500D" w:rsidRPr="00CC500D">
        <w:t xml:space="preserve">Merchants are scrambling to cut costs, reduce the impact of fraud, scale efficiently, and deliver a consistent customer experience to meet rising consumer online buying behavior, said Michael </w:t>
      </w:r>
      <w:proofErr w:type="spellStart"/>
      <w:r w:rsidR="00CC500D" w:rsidRPr="00CC500D">
        <w:t>Reitblat</w:t>
      </w:r>
      <w:proofErr w:type="spellEnd"/>
      <w:r w:rsidR="00CC500D" w:rsidRPr="00CC500D">
        <w:t xml:space="preserve">, CEO and co-Founder of </w:t>
      </w:r>
      <w:proofErr w:type="spellStart"/>
      <w:r w:rsidR="00CC500D" w:rsidRPr="00CC500D">
        <w:t>Forter</w:t>
      </w:r>
      <w:proofErr w:type="spellEnd"/>
      <w:r w:rsidR="00CC500D" w:rsidRPr="00CC500D">
        <w:t>. The aftermath of the pandemic will accelerate digital transformation among merchants as consumer shopping habits adapt.</w:t>
      </w:r>
    </w:p>
    <w:p w14:paraId="3A8B0D61" w14:textId="77777777" w:rsidR="00CC500D" w:rsidRPr="00CC500D" w:rsidRDefault="00CC500D" w:rsidP="00CC500D">
      <w:pPr>
        <w:spacing w:after="0" w:line="240" w:lineRule="auto"/>
        <w:rPr>
          <w:rFonts w:ascii="Times New Roman" w:eastAsia="Times New Roman" w:hAnsi="Times New Roman" w:cs="Times New Roman"/>
          <w:sz w:val="24"/>
          <w:szCs w:val="24"/>
        </w:rPr>
      </w:pPr>
      <w:r w:rsidRPr="00CC500D">
        <w:rPr>
          <w:rFonts w:ascii="Times New Roman" w:eastAsia="Times New Roman" w:hAnsi="Times New Roman" w:cs="Times New Roman"/>
          <w:sz w:val="24"/>
          <w:szCs w:val="24"/>
        </w:rPr>
        <w:t xml:space="preserve">Covering industries including travel, fashion and beauty, food and beverage, marketplaces, and more, The </w:t>
      </w:r>
      <w:hyperlink r:id="rId18" w:tgtFrame="_blank" w:history="1">
        <w:proofErr w:type="spellStart"/>
        <w:r w:rsidRPr="00CC500D">
          <w:rPr>
            <w:rFonts w:ascii="Times New Roman" w:eastAsia="Times New Roman" w:hAnsi="Times New Roman" w:cs="Times New Roman"/>
            <w:sz w:val="24"/>
            <w:szCs w:val="24"/>
            <w:bdr w:val="none" w:sz="0" w:space="0" w:color="auto" w:frame="1"/>
          </w:rPr>
          <w:t>Forter</w:t>
        </w:r>
        <w:proofErr w:type="spellEnd"/>
        <w:r w:rsidRPr="00CC500D">
          <w:rPr>
            <w:rFonts w:ascii="Times New Roman" w:eastAsia="Times New Roman" w:hAnsi="Times New Roman" w:cs="Times New Roman"/>
            <w:sz w:val="24"/>
            <w:szCs w:val="24"/>
            <w:bdr w:val="none" w:sz="0" w:space="0" w:color="auto" w:frame="1"/>
          </w:rPr>
          <w:t xml:space="preserve"> Special Report</w:t>
        </w:r>
      </w:hyperlink>
      <w:r w:rsidRPr="00CC500D">
        <w:rPr>
          <w:rFonts w:ascii="Times New Roman" w:eastAsia="Times New Roman" w:hAnsi="Times New Roman" w:cs="Times New Roman"/>
          <w:sz w:val="24"/>
          <w:szCs w:val="24"/>
        </w:rPr>
        <w:t xml:space="preserve"> uncovers consumer buying trends such as:</w:t>
      </w:r>
    </w:p>
    <w:p w14:paraId="038D1137" w14:textId="77777777" w:rsidR="00CC500D" w:rsidRPr="00CC500D" w:rsidRDefault="00CC500D" w:rsidP="00CC500D">
      <w:pPr>
        <w:numPr>
          <w:ilvl w:val="0"/>
          <w:numId w:val="5"/>
        </w:numPr>
        <w:spacing w:after="0" w:line="240" w:lineRule="auto"/>
        <w:rPr>
          <w:rFonts w:ascii="Times New Roman" w:eastAsia="Times New Roman" w:hAnsi="Times New Roman" w:cs="Times New Roman"/>
          <w:sz w:val="24"/>
          <w:szCs w:val="24"/>
        </w:rPr>
      </w:pPr>
      <w:r w:rsidRPr="00CC500D">
        <w:rPr>
          <w:rFonts w:ascii="Times New Roman" w:eastAsia="Times New Roman" w:hAnsi="Times New Roman" w:cs="Times New Roman"/>
          <w:sz w:val="24"/>
          <w:szCs w:val="24"/>
        </w:rPr>
        <w:t>The travel industry has been extremely hard hit. Regional variations are appearing, in particular an increase in purchases of inbound international travel to China in the weeks before the country closed down inbound travel on 26 March. Data in the last month points to optimistic travel in which the travel date is 120 or more days following booking. Such bookings now account for 65% of travel purchases.</w:t>
      </w:r>
    </w:p>
    <w:p w14:paraId="55DA2FB0" w14:textId="77777777" w:rsidR="00CC500D" w:rsidRPr="00CC500D" w:rsidRDefault="00CC500D" w:rsidP="00CC500D">
      <w:pPr>
        <w:numPr>
          <w:ilvl w:val="0"/>
          <w:numId w:val="5"/>
        </w:numPr>
        <w:spacing w:after="0" w:line="240" w:lineRule="auto"/>
        <w:rPr>
          <w:rFonts w:ascii="Times New Roman" w:eastAsia="Times New Roman" w:hAnsi="Times New Roman" w:cs="Times New Roman"/>
          <w:sz w:val="24"/>
          <w:szCs w:val="24"/>
        </w:rPr>
      </w:pPr>
      <w:r w:rsidRPr="00CC500D">
        <w:rPr>
          <w:rFonts w:ascii="Times New Roman" w:eastAsia="Times New Roman" w:hAnsi="Times New Roman" w:cs="Times New Roman"/>
          <w:sz w:val="24"/>
          <w:szCs w:val="24"/>
        </w:rPr>
        <w:t xml:space="preserve">The food and beverage industry </w:t>
      </w:r>
      <w:proofErr w:type="gramStart"/>
      <w:r w:rsidRPr="00CC500D">
        <w:rPr>
          <w:rFonts w:ascii="Times New Roman" w:eastAsia="Times New Roman" w:hAnsi="Times New Roman" w:cs="Times New Roman"/>
          <w:sz w:val="24"/>
          <w:szCs w:val="24"/>
        </w:rPr>
        <w:t>has</w:t>
      </w:r>
      <w:proofErr w:type="gramEnd"/>
      <w:r w:rsidRPr="00CC500D">
        <w:rPr>
          <w:rFonts w:ascii="Times New Roman" w:eastAsia="Times New Roman" w:hAnsi="Times New Roman" w:cs="Times New Roman"/>
          <w:sz w:val="24"/>
          <w:szCs w:val="24"/>
        </w:rPr>
        <w:t xml:space="preserve"> seen a dramatic increase in online purchases. New accounts now represent 15-25% of all customer volume, compared to 5-7% prior to the pandemic. As merchants struggle to manage the increased volume and meet expectations of new </w:t>
      </w:r>
      <w:proofErr w:type="gramStart"/>
      <w:r w:rsidRPr="00CC500D">
        <w:rPr>
          <w:rFonts w:ascii="Times New Roman" w:eastAsia="Times New Roman" w:hAnsi="Times New Roman" w:cs="Times New Roman"/>
          <w:sz w:val="24"/>
          <w:szCs w:val="24"/>
        </w:rPr>
        <w:t>customers</w:t>
      </w:r>
      <w:proofErr w:type="gramEnd"/>
      <w:r w:rsidRPr="00CC500D">
        <w:rPr>
          <w:rFonts w:ascii="Times New Roman" w:eastAsia="Times New Roman" w:hAnsi="Times New Roman" w:cs="Times New Roman"/>
          <w:sz w:val="24"/>
          <w:szCs w:val="24"/>
        </w:rPr>
        <w:t xml:space="preserve"> we are seeing an increase in service chargebacks.</w:t>
      </w:r>
    </w:p>
    <w:p w14:paraId="2E64626F" w14:textId="77777777" w:rsidR="00CC500D" w:rsidRPr="00CC500D" w:rsidRDefault="00CC500D" w:rsidP="00CC500D">
      <w:pPr>
        <w:spacing w:after="240" w:line="240" w:lineRule="auto"/>
        <w:rPr>
          <w:rFonts w:ascii="Times New Roman" w:eastAsia="Times New Roman" w:hAnsi="Times New Roman" w:cs="Times New Roman"/>
          <w:sz w:val="24"/>
          <w:szCs w:val="24"/>
        </w:rPr>
      </w:pPr>
      <w:r w:rsidRPr="00CC500D">
        <w:rPr>
          <w:rFonts w:ascii="Times New Roman" w:eastAsia="Times New Roman" w:hAnsi="Times New Roman" w:cs="Times New Roman"/>
          <w:sz w:val="24"/>
          <w:szCs w:val="24"/>
        </w:rPr>
        <w:t>Fraudsters are exploiting confusion and uncertainty caused by government and corporate policies:</w:t>
      </w:r>
    </w:p>
    <w:p w14:paraId="5C20FA97" w14:textId="77777777" w:rsidR="00CC500D" w:rsidRPr="00CC500D" w:rsidRDefault="00CC500D" w:rsidP="00CC500D">
      <w:pPr>
        <w:numPr>
          <w:ilvl w:val="0"/>
          <w:numId w:val="6"/>
        </w:numPr>
        <w:spacing w:after="0" w:line="240" w:lineRule="auto"/>
        <w:rPr>
          <w:rFonts w:ascii="Times New Roman" w:eastAsia="Times New Roman" w:hAnsi="Times New Roman" w:cs="Times New Roman"/>
          <w:sz w:val="24"/>
          <w:szCs w:val="24"/>
        </w:rPr>
      </w:pPr>
      <w:r w:rsidRPr="00CC500D">
        <w:rPr>
          <w:rFonts w:ascii="Times New Roman" w:eastAsia="Times New Roman" w:hAnsi="Times New Roman" w:cs="Times New Roman"/>
          <w:sz w:val="24"/>
          <w:szCs w:val="24"/>
        </w:rPr>
        <w:t xml:space="preserve">As people adjust to working from home, </w:t>
      </w:r>
      <w:proofErr w:type="spellStart"/>
      <w:r w:rsidRPr="00CC500D">
        <w:rPr>
          <w:rFonts w:ascii="Times New Roman" w:eastAsia="Times New Roman" w:hAnsi="Times New Roman" w:cs="Times New Roman"/>
          <w:sz w:val="24"/>
          <w:szCs w:val="24"/>
        </w:rPr>
        <w:t>Forter</w:t>
      </w:r>
      <w:proofErr w:type="spellEnd"/>
      <w:r w:rsidRPr="00CC500D">
        <w:rPr>
          <w:rFonts w:ascii="Times New Roman" w:eastAsia="Times New Roman" w:hAnsi="Times New Roman" w:cs="Times New Roman"/>
          <w:sz w:val="24"/>
          <w:szCs w:val="24"/>
        </w:rPr>
        <w:t xml:space="preserve"> sees a marked increase in social engineering fraud, associated with fake emails purporting to be from HR and corporate addresses. Here fraudsters invite people to click for more information, instead taking victims to malicious sites.</w:t>
      </w:r>
    </w:p>
    <w:p w14:paraId="783A4A85" w14:textId="77777777" w:rsidR="00CC500D" w:rsidRPr="00CC500D" w:rsidRDefault="00CC500D" w:rsidP="00CC500D">
      <w:pPr>
        <w:numPr>
          <w:ilvl w:val="0"/>
          <w:numId w:val="6"/>
        </w:numPr>
        <w:spacing w:after="0" w:line="240" w:lineRule="auto"/>
        <w:rPr>
          <w:rFonts w:ascii="Times New Roman" w:eastAsia="Times New Roman" w:hAnsi="Times New Roman" w:cs="Times New Roman"/>
          <w:sz w:val="24"/>
          <w:szCs w:val="24"/>
        </w:rPr>
      </w:pPr>
      <w:r w:rsidRPr="00CC500D">
        <w:rPr>
          <w:rFonts w:ascii="Times New Roman" w:eastAsia="Times New Roman" w:hAnsi="Times New Roman" w:cs="Times New Roman"/>
          <w:sz w:val="24"/>
          <w:szCs w:val="24"/>
        </w:rPr>
        <w:t xml:space="preserve">With a shift to online shopping in Apparel and Accessories, we see an increase in gift card purchases. While a higher number of legitimate buyers usually </w:t>
      </w:r>
      <w:r w:rsidR="009267B6" w:rsidRPr="00CC500D">
        <w:rPr>
          <w:rFonts w:ascii="Times New Roman" w:eastAsia="Times New Roman" w:hAnsi="Times New Roman" w:cs="Times New Roman"/>
          <w:sz w:val="24"/>
          <w:szCs w:val="24"/>
        </w:rPr>
        <w:t>mean</w:t>
      </w:r>
      <w:r w:rsidRPr="00CC500D">
        <w:rPr>
          <w:rFonts w:ascii="Times New Roman" w:eastAsia="Times New Roman" w:hAnsi="Times New Roman" w:cs="Times New Roman"/>
          <w:sz w:val="24"/>
          <w:szCs w:val="24"/>
        </w:rPr>
        <w:t xml:space="preserve"> that fraud rates drop, gift card fraud rates have not. Fraudsters have noticed an increased demand of the completely virtual merchandise that is easy to monetize.</w:t>
      </w:r>
    </w:p>
    <w:p w14:paraId="6F49BE15" w14:textId="77777777" w:rsidR="00CC500D" w:rsidRPr="00CC500D" w:rsidRDefault="00CC500D" w:rsidP="00CC500D">
      <w:pPr>
        <w:spacing w:after="0" w:line="240" w:lineRule="auto"/>
        <w:rPr>
          <w:rFonts w:ascii="Times New Roman" w:eastAsia="Times New Roman" w:hAnsi="Times New Roman" w:cs="Times New Roman"/>
          <w:sz w:val="24"/>
          <w:szCs w:val="24"/>
        </w:rPr>
      </w:pPr>
      <w:r w:rsidRPr="00CC500D">
        <w:rPr>
          <w:rFonts w:ascii="Times New Roman" w:eastAsia="Times New Roman" w:hAnsi="Times New Roman" w:cs="Times New Roman"/>
          <w:sz w:val="24"/>
          <w:szCs w:val="24"/>
        </w:rPr>
        <w:t xml:space="preserve">In its recent report, </w:t>
      </w:r>
      <w:hyperlink r:id="rId19" w:tgtFrame="_blank" w:history="1">
        <w:r w:rsidRPr="00CC500D">
          <w:rPr>
            <w:rFonts w:ascii="Times New Roman" w:eastAsia="Times New Roman" w:hAnsi="Times New Roman" w:cs="Times New Roman"/>
            <w:sz w:val="24"/>
            <w:szCs w:val="24"/>
            <w:bdr w:val="none" w:sz="0" w:space="0" w:color="auto" w:frame="1"/>
          </w:rPr>
          <w:t>Mitigate Coronavirus (COVID-19) Business Impacts With Digital Commerce</w:t>
        </w:r>
      </w:hyperlink>
      <w:r w:rsidRPr="00CC500D">
        <w:rPr>
          <w:rFonts w:ascii="Times New Roman" w:eastAsia="Times New Roman" w:hAnsi="Times New Roman" w:cs="Times New Roman"/>
          <w:sz w:val="24"/>
          <w:szCs w:val="24"/>
        </w:rPr>
        <w:t xml:space="preserve"> (March 2020), Gartner asserts that the COVID-19 outbreak will negatively impact business performance in the short term as offline activities are canceled and online orders overwhelm delivery capacities. Application leaders can mitigate the impact and ensure continuity of operations by accelerating digital commerce initiatives.</w:t>
      </w:r>
    </w:p>
    <w:p w14:paraId="7B0E2FE0" w14:textId="06E27675" w:rsidR="00CC500D" w:rsidRDefault="00CC500D" w:rsidP="00CC500D">
      <w:pPr>
        <w:spacing w:after="240" w:line="240" w:lineRule="auto"/>
        <w:rPr>
          <w:rFonts w:ascii="Times New Roman" w:eastAsia="Times New Roman" w:hAnsi="Times New Roman" w:cs="Times New Roman"/>
          <w:sz w:val="24"/>
          <w:szCs w:val="24"/>
        </w:rPr>
      </w:pPr>
      <w:r w:rsidRPr="00CC500D">
        <w:rPr>
          <w:rFonts w:ascii="Times New Roman" w:eastAsia="Times New Roman" w:hAnsi="Times New Roman" w:cs="Times New Roman"/>
          <w:sz w:val="24"/>
          <w:szCs w:val="24"/>
        </w:rPr>
        <w:t xml:space="preserve">With more consumers experiencing buying online, we expect merchants who </w:t>
      </w:r>
      <w:r w:rsidR="009267B6" w:rsidRPr="00CC500D">
        <w:rPr>
          <w:rFonts w:ascii="Times New Roman" w:eastAsia="Times New Roman" w:hAnsi="Times New Roman" w:cs="Times New Roman"/>
          <w:sz w:val="24"/>
          <w:szCs w:val="24"/>
        </w:rPr>
        <w:t>hadn’t</w:t>
      </w:r>
      <w:r w:rsidRPr="00CC500D">
        <w:rPr>
          <w:rFonts w:ascii="Times New Roman" w:eastAsia="Times New Roman" w:hAnsi="Times New Roman" w:cs="Times New Roman"/>
          <w:sz w:val="24"/>
          <w:szCs w:val="24"/>
        </w:rPr>
        <w:t xml:space="preserve"> considered e-Commerce as a viable platform to now try it, continued </w:t>
      </w:r>
      <w:proofErr w:type="spellStart"/>
      <w:r w:rsidRPr="00CC500D">
        <w:rPr>
          <w:rFonts w:ascii="Times New Roman" w:eastAsia="Times New Roman" w:hAnsi="Times New Roman" w:cs="Times New Roman"/>
          <w:sz w:val="24"/>
          <w:szCs w:val="24"/>
        </w:rPr>
        <w:t>Reitblat</w:t>
      </w:r>
      <w:proofErr w:type="spellEnd"/>
      <w:r w:rsidRPr="00CC500D">
        <w:rPr>
          <w:rFonts w:ascii="Times New Roman" w:eastAsia="Times New Roman" w:hAnsi="Times New Roman" w:cs="Times New Roman"/>
          <w:sz w:val="24"/>
          <w:szCs w:val="24"/>
        </w:rPr>
        <w:t xml:space="preserve">. Merchants that had already adopted e-Commerce struggle to meet this increase in demand. Working collaboratively from </w:t>
      </w:r>
      <w:r w:rsidRPr="00CC500D">
        <w:rPr>
          <w:rFonts w:ascii="Times New Roman" w:eastAsia="Times New Roman" w:hAnsi="Times New Roman" w:cs="Times New Roman"/>
          <w:sz w:val="24"/>
          <w:szCs w:val="24"/>
        </w:rPr>
        <w:lastRenderedPageBreak/>
        <w:t xml:space="preserve">home and hiring to meet the volume create obstacles for those who manually review transactions </w:t>
      </w:r>
      <w:r w:rsidR="00166F8A">
        <w:rPr>
          <w:rFonts w:ascii="Times New Roman" w:eastAsia="Times New Roman" w:hAnsi="Times New Roman" w:cs="Times New Roman"/>
          <w:sz w:val="24"/>
          <w:szCs w:val="24"/>
        </w:rPr>
        <w:t xml:space="preserve"> </w:t>
      </w:r>
      <w:r w:rsidR="006607D2">
        <w:rPr>
          <w:rFonts w:ascii="Times New Roman" w:eastAsia="Times New Roman" w:hAnsi="Times New Roman" w:cs="Times New Roman"/>
          <w:sz w:val="24"/>
          <w:szCs w:val="24"/>
        </w:rPr>
        <w:t xml:space="preserve">  </w:t>
      </w:r>
      <w:bookmarkStart w:id="0" w:name="_GoBack"/>
      <w:bookmarkEnd w:id="0"/>
      <w:r w:rsidRPr="00CC500D">
        <w:rPr>
          <w:rFonts w:ascii="Times New Roman" w:eastAsia="Times New Roman" w:hAnsi="Times New Roman" w:cs="Times New Roman"/>
          <w:sz w:val="24"/>
          <w:szCs w:val="24"/>
        </w:rPr>
        <w:t>for fraud.</w:t>
      </w:r>
    </w:p>
    <w:p w14:paraId="6A4F9524" w14:textId="77777777" w:rsidR="0067705F" w:rsidRPr="0067705F" w:rsidRDefault="0067705F" w:rsidP="0067705F">
      <w:pPr>
        <w:spacing w:after="300" w:line="390" w:lineRule="atLeast"/>
        <w:rPr>
          <w:rFonts w:ascii="Times New Roman" w:eastAsia="Times New Roman" w:hAnsi="Times New Roman" w:cs="Times New Roman"/>
          <w:sz w:val="24"/>
          <w:szCs w:val="24"/>
        </w:rPr>
      </w:pPr>
      <w:r w:rsidRPr="0067705F">
        <w:rPr>
          <w:rFonts w:ascii="Times New Roman" w:eastAsia="Times New Roman" w:hAnsi="Times New Roman" w:cs="Times New Roman"/>
          <w:sz w:val="24"/>
          <w:szCs w:val="24"/>
        </w:rPr>
        <w:t>It has been over eight weeks since China confirmed its first case of COVID-19 and the outbreak began to spread globally. In that time, Nielsen has recorded record-breaking sales of health-safety products, such as medical masks and sanitizers, but we’ve also seen a ripple effect triggering broader consumer purchase behaviors as the number of reported COVID-19 cases increase around the world.</w:t>
      </w:r>
    </w:p>
    <w:p w14:paraId="0A196E28" w14:textId="77777777" w:rsidR="006E4277" w:rsidRPr="006E4277" w:rsidRDefault="0067705F" w:rsidP="006E4277">
      <w:pPr>
        <w:pStyle w:val="NormalWeb"/>
        <w:spacing w:before="0" w:beforeAutospacing="0" w:after="300" w:afterAutospacing="0" w:line="390" w:lineRule="atLeast"/>
      </w:pPr>
      <w:r w:rsidRPr="0067705F">
        <w:t>The six threshold levels, based on early indicators across markets (though at different times as the virus outbreak evolves at different rates in different geographies), are detailed below. Each one correlates with different levels of consumption, but there are some common timing elements, which are primarily driven by news cycles.</w:t>
      </w:r>
      <w:r w:rsidR="006E4277" w:rsidRPr="006E4277">
        <w:rPr>
          <w:rFonts w:ascii="Helvetica" w:hAnsi="Helvetica"/>
          <w:color w:val="333333"/>
        </w:rPr>
        <w:t xml:space="preserve"> </w:t>
      </w:r>
      <w:r w:rsidR="006E4277" w:rsidRPr="006E4277">
        <w:t>Threshold levels 1-4 are beginning to show predictable signs of spending from consumers. In other words, depending on what stage any particular country is in, there are signs that spending behaves in a common way that may make it possible to understand what might happen next, country to country. </w:t>
      </w:r>
    </w:p>
    <w:p w14:paraId="0CA3B379" w14:textId="77777777" w:rsidR="006E4277" w:rsidRPr="006E4277" w:rsidRDefault="006E4277" w:rsidP="006E4277">
      <w:pPr>
        <w:spacing w:after="300" w:line="390" w:lineRule="atLeast"/>
        <w:rPr>
          <w:rFonts w:ascii="Times New Roman" w:eastAsia="Times New Roman" w:hAnsi="Times New Roman" w:cs="Times New Roman"/>
          <w:sz w:val="24"/>
          <w:szCs w:val="24"/>
        </w:rPr>
      </w:pPr>
      <w:r w:rsidRPr="006E4277">
        <w:rPr>
          <w:rFonts w:ascii="Times New Roman" w:eastAsia="Times New Roman" w:hAnsi="Times New Roman" w:cs="Times New Roman"/>
          <w:sz w:val="24"/>
          <w:szCs w:val="24"/>
        </w:rPr>
        <w:t>The world is largely past the first stage of proactive health-minded buying that drove only minor changes to sales patterns. However, at threshold level 2 (reactive health management), consumers in affected markets began stocking up on essential health-safety products, such as hand sanitizers and masks. </w:t>
      </w:r>
    </w:p>
    <w:p w14:paraId="7F28F29C" w14:textId="77777777" w:rsidR="006E4277" w:rsidRPr="006E4277" w:rsidRDefault="006E4277" w:rsidP="006E4277">
      <w:pPr>
        <w:spacing w:after="300" w:line="390" w:lineRule="atLeast"/>
        <w:rPr>
          <w:rFonts w:ascii="Times New Roman" w:eastAsia="Times New Roman" w:hAnsi="Times New Roman" w:cs="Times New Roman"/>
          <w:sz w:val="24"/>
          <w:szCs w:val="24"/>
        </w:rPr>
      </w:pPr>
      <w:r w:rsidRPr="006E4277">
        <w:rPr>
          <w:rFonts w:ascii="Times New Roman" w:eastAsia="Times New Roman" w:hAnsi="Times New Roman" w:cs="Times New Roman"/>
          <w:sz w:val="24"/>
          <w:szCs w:val="24"/>
        </w:rPr>
        <w:t>But as news reports detailed the continued and quick spread of the virus around the world, consumers in many countries jumped to threshold level 3: pantry preparations. By this stage, they begin developing stockpiles of food and emergency supplies. These spending spikes lessened in the weeks after the panicked moments but spiked on subsequent news events or developments. L</w:t>
      </w:r>
      <w:r w:rsidRPr="006E4277">
        <w:rPr>
          <w:rFonts w:ascii="Times New Roman" w:hAnsi="Times New Roman" w:cs="Times New Roman"/>
          <w:sz w:val="24"/>
          <w:szCs w:val="24"/>
          <w:shd w:val="clear" w:color="auto" w:fill="FFFFFF"/>
        </w:rPr>
        <w:t>earning from purchase habits in countries where consumers have progressed through the six threshold levels may help supply chain management in the regions that have been most hit with COVID-19, particularly as governments appear to be enacting more aggressive protocols as they learn more about the virus and its spread. These public efforts also appear to shorten the time it takes for some countries to move through each threshold. As it stands, China is the only country with large levels of its population impacted to reach level 6 and begin returning to normal ways of living. After extended periods of isolation, many workers have returned to offices and factories, with the exception of areas hardest hit, such as Hubei province.</w:t>
      </w:r>
    </w:p>
    <w:p w14:paraId="60F039B7" w14:textId="77777777" w:rsidR="0067705F" w:rsidRPr="0067705F" w:rsidRDefault="0067705F" w:rsidP="0067705F">
      <w:pPr>
        <w:spacing w:after="300" w:line="390" w:lineRule="atLeast"/>
        <w:rPr>
          <w:rFonts w:ascii="Times New Roman" w:eastAsia="Times New Roman" w:hAnsi="Times New Roman" w:cs="Times New Roman"/>
          <w:sz w:val="24"/>
          <w:szCs w:val="24"/>
        </w:rPr>
      </w:pPr>
    </w:p>
    <w:p w14:paraId="7AE302CF" w14:textId="77777777" w:rsidR="0067705F" w:rsidRPr="006E4277" w:rsidRDefault="0067705F" w:rsidP="00CC500D">
      <w:pPr>
        <w:spacing w:after="240" w:line="240" w:lineRule="auto"/>
        <w:rPr>
          <w:rFonts w:ascii="Times New Roman" w:eastAsia="Times New Roman" w:hAnsi="Times New Roman" w:cs="Times New Roman"/>
          <w:sz w:val="24"/>
          <w:szCs w:val="24"/>
        </w:rPr>
      </w:pPr>
    </w:p>
    <w:p w14:paraId="71EFBD87" w14:textId="77777777" w:rsidR="00D80251" w:rsidRDefault="00D80251" w:rsidP="00CC500D">
      <w:pPr>
        <w:pStyle w:val="NormalWeb"/>
        <w:spacing w:before="0" w:beforeAutospacing="0" w:after="150" w:afterAutospacing="0"/>
      </w:pPr>
    </w:p>
    <w:p w14:paraId="1546C77A" w14:textId="77777777" w:rsidR="006E4277" w:rsidRPr="006E4277" w:rsidRDefault="006E4277" w:rsidP="00CC500D">
      <w:pPr>
        <w:pStyle w:val="NormalWeb"/>
        <w:spacing w:before="0" w:beforeAutospacing="0" w:after="150" w:afterAutospacing="0"/>
      </w:pPr>
    </w:p>
    <w:p w14:paraId="575F484B" w14:textId="77777777" w:rsidR="00D80251" w:rsidRPr="006E4277" w:rsidRDefault="00D80251" w:rsidP="00D80251">
      <w:pPr>
        <w:tabs>
          <w:tab w:val="left" w:pos="5693"/>
        </w:tabs>
        <w:rPr>
          <w:rFonts w:ascii="Times New Roman" w:hAnsi="Times New Roman" w:cs="Times New Roman"/>
          <w:b/>
          <w:sz w:val="24"/>
          <w:szCs w:val="24"/>
          <w:shd w:val="clear" w:color="auto" w:fill="FFFFFF"/>
        </w:rPr>
      </w:pPr>
    </w:p>
    <w:p w14:paraId="7D654F31" w14:textId="77777777" w:rsidR="00D80251" w:rsidRPr="00CC500D" w:rsidRDefault="00D80251" w:rsidP="00D80251">
      <w:pPr>
        <w:tabs>
          <w:tab w:val="left" w:pos="5693"/>
        </w:tabs>
        <w:rPr>
          <w:rFonts w:ascii="Times New Roman" w:hAnsi="Times New Roman" w:cs="Times New Roman"/>
          <w:b/>
          <w:sz w:val="24"/>
          <w:szCs w:val="24"/>
          <w:shd w:val="clear" w:color="auto" w:fill="FFFFFF"/>
        </w:rPr>
      </w:pPr>
    </w:p>
    <w:p w14:paraId="329C04DC" w14:textId="77777777" w:rsidR="00D80251" w:rsidRPr="00CC500D" w:rsidRDefault="00D80251" w:rsidP="00D80251">
      <w:pPr>
        <w:tabs>
          <w:tab w:val="left" w:pos="5693"/>
        </w:tabs>
        <w:rPr>
          <w:rFonts w:ascii="Times New Roman" w:hAnsi="Times New Roman" w:cs="Times New Roman"/>
          <w:b/>
          <w:sz w:val="24"/>
          <w:szCs w:val="24"/>
          <w:shd w:val="clear" w:color="auto" w:fill="FFFFFF"/>
        </w:rPr>
      </w:pPr>
    </w:p>
    <w:p w14:paraId="267341B7" w14:textId="77777777" w:rsidR="00D80251" w:rsidRDefault="00D80251" w:rsidP="00D80251">
      <w:pPr>
        <w:tabs>
          <w:tab w:val="left" w:pos="5693"/>
        </w:tabs>
        <w:rPr>
          <w:rFonts w:ascii="Times New Roman" w:hAnsi="Times New Roman" w:cs="Times New Roman"/>
          <w:b/>
          <w:sz w:val="36"/>
          <w:szCs w:val="36"/>
          <w:shd w:val="clear" w:color="auto" w:fill="FFFFFF"/>
        </w:rPr>
      </w:pPr>
    </w:p>
    <w:p w14:paraId="2EACE27F" w14:textId="77777777" w:rsidR="00D80251" w:rsidRDefault="00D80251" w:rsidP="00D80251">
      <w:pPr>
        <w:tabs>
          <w:tab w:val="left" w:pos="5693"/>
        </w:tabs>
        <w:rPr>
          <w:rFonts w:ascii="Times New Roman" w:hAnsi="Times New Roman" w:cs="Times New Roman"/>
          <w:b/>
          <w:sz w:val="36"/>
          <w:szCs w:val="36"/>
          <w:shd w:val="clear" w:color="auto" w:fill="FFFFFF"/>
        </w:rPr>
      </w:pPr>
    </w:p>
    <w:p w14:paraId="3979F3E2" w14:textId="77777777" w:rsidR="00D80251" w:rsidRDefault="00D80251" w:rsidP="00D80251">
      <w:pPr>
        <w:tabs>
          <w:tab w:val="left" w:pos="5693"/>
        </w:tabs>
        <w:rPr>
          <w:rFonts w:ascii="Times New Roman" w:hAnsi="Times New Roman" w:cs="Times New Roman"/>
          <w:b/>
          <w:sz w:val="36"/>
          <w:szCs w:val="36"/>
          <w:shd w:val="clear" w:color="auto" w:fill="FFFFFF"/>
        </w:rPr>
      </w:pPr>
    </w:p>
    <w:p w14:paraId="168E0576" w14:textId="77777777" w:rsidR="00D80251" w:rsidRDefault="00D80251" w:rsidP="00D80251">
      <w:pPr>
        <w:tabs>
          <w:tab w:val="left" w:pos="5693"/>
        </w:tabs>
        <w:rPr>
          <w:rFonts w:ascii="Times New Roman" w:hAnsi="Times New Roman" w:cs="Times New Roman"/>
          <w:b/>
          <w:sz w:val="36"/>
          <w:szCs w:val="36"/>
          <w:shd w:val="clear" w:color="auto" w:fill="FFFFFF"/>
        </w:rPr>
      </w:pPr>
    </w:p>
    <w:p w14:paraId="617449F8" w14:textId="77777777" w:rsidR="00D80251" w:rsidRDefault="00D80251" w:rsidP="00D80251">
      <w:pPr>
        <w:tabs>
          <w:tab w:val="left" w:pos="5693"/>
        </w:tabs>
        <w:rPr>
          <w:rFonts w:ascii="Times New Roman" w:hAnsi="Times New Roman" w:cs="Times New Roman"/>
          <w:b/>
          <w:sz w:val="36"/>
          <w:szCs w:val="36"/>
          <w:shd w:val="clear" w:color="auto" w:fill="FFFFFF"/>
        </w:rPr>
      </w:pPr>
    </w:p>
    <w:p w14:paraId="4546A196" w14:textId="77777777" w:rsidR="00D80251" w:rsidRPr="00D80251" w:rsidRDefault="00D80251" w:rsidP="00D80251">
      <w:pPr>
        <w:tabs>
          <w:tab w:val="left" w:pos="5693"/>
        </w:tabs>
        <w:rPr>
          <w:rFonts w:ascii="Times New Roman" w:hAnsi="Times New Roman" w:cs="Times New Roman"/>
          <w:b/>
          <w:sz w:val="36"/>
          <w:szCs w:val="36"/>
          <w:shd w:val="clear" w:color="auto" w:fill="FFFFFF"/>
        </w:rPr>
      </w:pPr>
    </w:p>
    <w:p w14:paraId="41B1BFF3" w14:textId="77777777" w:rsidR="00D80251" w:rsidRPr="001B1498" w:rsidRDefault="00D80251" w:rsidP="00D80251">
      <w:pPr>
        <w:tabs>
          <w:tab w:val="left" w:pos="5693"/>
        </w:tabs>
        <w:rPr>
          <w:rFonts w:ascii="Times New Roman" w:hAnsi="Times New Roman" w:cs="Times New Roman"/>
          <w:b/>
          <w:sz w:val="36"/>
          <w:szCs w:val="36"/>
          <w:shd w:val="clear" w:color="auto" w:fill="FFFFFF"/>
        </w:rPr>
      </w:pPr>
    </w:p>
    <w:p w14:paraId="5B1D998E" w14:textId="77777777" w:rsidR="007B503D" w:rsidRDefault="007B503D"/>
    <w:sectPr w:rsidR="007B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3F63"/>
    <w:multiLevelType w:val="multilevel"/>
    <w:tmpl w:val="DDD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7502C"/>
    <w:multiLevelType w:val="hybridMultilevel"/>
    <w:tmpl w:val="4D52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B7F86"/>
    <w:multiLevelType w:val="hybridMultilevel"/>
    <w:tmpl w:val="3DE84F4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59060E83"/>
    <w:multiLevelType w:val="hybridMultilevel"/>
    <w:tmpl w:val="BD6ED24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60975A7B"/>
    <w:multiLevelType w:val="hybridMultilevel"/>
    <w:tmpl w:val="CE62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A72A5"/>
    <w:multiLevelType w:val="multilevel"/>
    <w:tmpl w:val="DEB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51"/>
    <w:rsid w:val="00166F8A"/>
    <w:rsid w:val="00241390"/>
    <w:rsid w:val="004848C8"/>
    <w:rsid w:val="006607D2"/>
    <w:rsid w:val="0067705F"/>
    <w:rsid w:val="006D3B1B"/>
    <w:rsid w:val="006E4277"/>
    <w:rsid w:val="0072225E"/>
    <w:rsid w:val="007458F3"/>
    <w:rsid w:val="007B503D"/>
    <w:rsid w:val="009267B6"/>
    <w:rsid w:val="00CC500D"/>
    <w:rsid w:val="00D80251"/>
    <w:rsid w:val="00DC4D28"/>
    <w:rsid w:val="00DE71F4"/>
    <w:rsid w:val="00E918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0B39"/>
  <w15:docId w15:val="{644AEEC0-88CE-459C-88C4-EF60A439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2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251"/>
    <w:rPr>
      <w:color w:val="0000FF"/>
      <w:u w:val="single"/>
    </w:rPr>
  </w:style>
  <w:style w:type="character" w:styleId="Strong">
    <w:name w:val="Strong"/>
    <w:basedOn w:val="DefaultParagraphFont"/>
    <w:uiPriority w:val="22"/>
    <w:qFormat/>
    <w:rsid w:val="004848C8"/>
    <w:rPr>
      <w:b/>
      <w:bCs/>
    </w:rPr>
  </w:style>
  <w:style w:type="paragraph" w:styleId="ListParagraph">
    <w:name w:val="List Paragraph"/>
    <w:basedOn w:val="Normal"/>
    <w:uiPriority w:val="34"/>
    <w:qFormat/>
    <w:rsid w:val="0048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799">
      <w:bodyDiv w:val="1"/>
      <w:marLeft w:val="0"/>
      <w:marRight w:val="0"/>
      <w:marTop w:val="0"/>
      <w:marBottom w:val="0"/>
      <w:divBdr>
        <w:top w:val="none" w:sz="0" w:space="0" w:color="auto"/>
        <w:left w:val="none" w:sz="0" w:space="0" w:color="auto"/>
        <w:bottom w:val="none" w:sz="0" w:space="0" w:color="auto"/>
        <w:right w:val="none" w:sz="0" w:space="0" w:color="auto"/>
      </w:divBdr>
    </w:div>
    <w:div w:id="1146236614">
      <w:bodyDiv w:val="1"/>
      <w:marLeft w:val="0"/>
      <w:marRight w:val="0"/>
      <w:marTop w:val="0"/>
      <w:marBottom w:val="0"/>
      <w:divBdr>
        <w:top w:val="none" w:sz="0" w:space="0" w:color="auto"/>
        <w:left w:val="none" w:sz="0" w:space="0" w:color="auto"/>
        <w:bottom w:val="none" w:sz="0" w:space="0" w:color="auto"/>
        <w:right w:val="none" w:sz="0" w:space="0" w:color="auto"/>
      </w:divBdr>
    </w:div>
    <w:div w:id="2076775968">
      <w:bodyDiv w:val="1"/>
      <w:marLeft w:val="0"/>
      <w:marRight w:val="0"/>
      <w:marTop w:val="0"/>
      <w:marBottom w:val="0"/>
      <w:divBdr>
        <w:top w:val="none" w:sz="0" w:space="0" w:color="auto"/>
        <w:left w:val="none" w:sz="0" w:space="0" w:color="auto"/>
        <w:bottom w:val="none" w:sz="0" w:space="0" w:color="auto"/>
        <w:right w:val="none" w:sz="0" w:space="0" w:color="auto"/>
      </w:divBdr>
    </w:div>
    <w:div w:id="2118988522">
      <w:bodyDiv w:val="1"/>
      <w:marLeft w:val="0"/>
      <w:marRight w:val="0"/>
      <w:marTop w:val="0"/>
      <w:marBottom w:val="0"/>
      <w:divBdr>
        <w:top w:val="none" w:sz="0" w:space="0" w:color="auto"/>
        <w:left w:val="none" w:sz="0" w:space="0" w:color="auto"/>
        <w:bottom w:val="none" w:sz="0" w:space="0" w:color="auto"/>
        <w:right w:val="none" w:sz="0" w:space="0" w:color="auto"/>
      </w:divBdr>
    </w:div>
    <w:div w:id="21369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spiratory_tract_infection" TargetMode="External"/><Relationship Id="rId13" Type="http://schemas.openxmlformats.org/officeDocument/2006/relationships/hyperlink" Target="https://en.wikipedia.org/wiki/Coronavirus_disease_2019" TargetMode="External"/><Relationship Id="rId18" Type="http://schemas.openxmlformats.org/officeDocument/2006/relationships/hyperlink" Target="https://cts.businesswire.com/ct/CT?id=smartlink&amp;url=https%3A%2F%2Fexplore.forter.com%2Ffai%2Fp%2F1%3Futm_campaign%3D20Q2%25208th%2520FAI%252FCOVID-19%2520Report%26utm_source%3Dbusinesswire%26utm_medium%3Dpress_release_text_link2&amp;esheet=52200735&amp;newsitemid=20200408005181&amp;lan=en-US&amp;anchor=Forter+Special+Report&amp;index=3&amp;md5=2fb18e3636ab8f7155ea41279830f2b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Birds" TargetMode="External"/><Relationship Id="rId12" Type="http://schemas.openxmlformats.org/officeDocument/2006/relationships/hyperlink" Target="https://en.wikipedia.org/wiki/Middle_East_respiratory_syndrome" TargetMode="External"/><Relationship Id="rId17" Type="http://schemas.openxmlformats.org/officeDocument/2006/relationships/hyperlink" Target="https://en.wikipedia.org/wiki/Antiviral_drug" TargetMode="External"/><Relationship Id="rId2" Type="http://schemas.openxmlformats.org/officeDocument/2006/relationships/styles" Target="styles.xml"/><Relationship Id="rId16" Type="http://schemas.openxmlformats.org/officeDocument/2006/relationships/hyperlink" Target="https://en.wikipedia.org/wiki/Vacc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ammals" TargetMode="External"/><Relationship Id="rId11" Type="http://schemas.openxmlformats.org/officeDocument/2006/relationships/hyperlink" Target="https://en.wikipedia.org/wiki/Severe_acute_respiratory_syndrome" TargetMode="External"/><Relationship Id="rId5" Type="http://schemas.openxmlformats.org/officeDocument/2006/relationships/hyperlink" Target="https://en.wikipedia.org/wiki/Virus" TargetMode="External"/><Relationship Id="rId15" Type="http://schemas.openxmlformats.org/officeDocument/2006/relationships/hyperlink" Target="https://en.wikipedia.org/wiki/Diarrhea" TargetMode="External"/><Relationship Id="rId10" Type="http://schemas.openxmlformats.org/officeDocument/2006/relationships/hyperlink" Target="https://en.wikipedia.org/wiki/Rhinovirus" TargetMode="External"/><Relationship Id="rId19" Type="http://schemas.openxmlformats.org/officeDocument/2006/relationships/hyperlink" Target="https://cts.businesswire.com/ct/CT?id=smartlink&amp;url=https%3A%2F%2Fwww.gartner.com%2Fen%2Fdocuments%2F3982592%2Fmitigate-coronavirus-covid-19-business-impacts-with-digi&amp;esheet=52200735&amp;newsitemid=20200408005181&amp;lan=en-US&amp;anchor=Mitigate+Coronavirus+%28COVID-19%29+Business+Impacts+With+Digital+Commerce&amp;index=4&amp;md5=bfa7e8b22b7d8e03d4e47bc58a8f0ff7" TargetMode="External"/><Relationship Id="rId4" Type="http://schemas.openxmlformats.org/officeDocument/2006/relationships/webSettings" Target="webSettings.xml"/><Relationship Id="rId9" Type="http://schemas.openxmlformats.org/officeDocument/2006/relationships/hyperlink" Target="https://en.wikipedia.org/wiki/Common_cold" TargetMode="External"/><Relationship Id="rId14" Type="http://schemas.openxmlformats.org/officeDocument/2006/relationships/hyperlink" Target="https://en.wikipedia.org/wiki/Upper_respiratory_tract_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AKIN FAKOREDE</cp:lastModifiedBy>
  <cp:revision>4</cp:revision>
  <dcterms:created xsi:type="dcterms:W3CDTF">2020-04-14T08:47:00Z</dcterms:created>
  <dcterms:modified xsi:type="dcterms:W3CDTF">2020-04-14T09:16:00Z</dcterms:modified>
</cp:coreProperties>
</file>