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ABEJIDE OYINDAMOLA</w:t>
      </w:r>
    </w:p>
    <w:p>
      <w:pPr/>
      <w:r>
        <w:rPr>
          <w:rFonts w:ascii="Times New Roman" w:hAnsi="Times New Roman" w:cs="Times New Roman"/>
          <w:sz w:val="24"/>
          <w:sz-cs w:val="24"/>
        </w:rPr>
        <w:t xml:space="preserve">16/SMS02/002</w:t>
      </w:r>
    </w:p>
    <w:p>
      <w:pPr/>
      <w:r>
        <w:rPr>
          <w:rFonts w:ascii="Times New Roman" w:hAnsi="Times New Roman" w:cs="Times New Roman"/>
          <w:sz w:val="24"/>
          <w:sz-cs w:val="24"/>
        </w:rPr>
        <w:t xml:space="preserve">ACC 406</w:t>
      </w:r>
    </w:p>
    <w:p>
      <w:pPr/>
      <w:r>
        <w:rPr>
          <w:rFonts w:ascii="Times New Roman" w:hAnsi="Times New Roman" w:cs="Times New Roman"/>
          <w:sz w:val="24"/>
          <w:sz-cs w:val="24"/>
        </w:rPr>
        <w:t xml:space="preserve">INTERNATIONAL ACCOUNTING</w:t>
      </w:r>
    </w:p>
    <w:p>
      <w:pPr>
        <w:jc w:val="center"/>
      </w:pPr>
      <w:r>
        <w:rPr>
          <w:rFonts w:ascii="Times New Roman" w:hAnsi="Times New Roman" w:cs="Times New Roman"/>
          <w:sz w:val="24"/>
          <w:sz-cs w:val="24"/>
          <w:b/>
        </w:rPr>
        <w:t xml:space="preserve">SEGMENT REPORTING</w:t>
      </w:r>
      <w:r>
        <w:rPr>
          <w:rFonts w:ascii="Times New Roman" w:hAnsi="Times New Roman" w:cs="Times New Roman"/>
          <w:sz w:val="24"/>
          <w:sz-cs w:val="24"/>
          <w:spacing w:val="0"/>
        </w:rPr>
        <w:t xml:space="preserve"> </w:t>
      </w:r>
    </w:p>
    <w:p>
      <w:pPr>
        <w:jc w:val="both"/>
      </w:pPr>
      <w:r>
        <w:rPr>
          <w:rFonts w:ascii="Times New Roman" w:hAnsi="Times New Roman" w:cs="Times New Roman"/>
          <w:sz w:val="24"/>
          <w:sz-cs w:val="24"/>
          <w:spacing w:val="0"/>
        </w:rPr>
        <w:t xml:space="preserve">In international business there are different risks and growth potentials in different parts of the world as well as different fields of business. This leads to the diminish in need for consolidated statements but combination of the statement of financial position items covers these differences.</w:t>
      </w:r>
    </w:p>
    <w:p>
      <w:pPr>
        <w:jc w:val="both"/>
      </w:pPr>
      <w:r>
        <w:rPr>
          <w:rFonts w:ascii="Times New Roman" w:hAnsi="Times New Roman" w:cs="Times New Roman"/>
          <w:sz w:val="24"/>
          <w:sz-cs w:val="24"/>
          <w:spacing w:val="0"/>
        </w:rPr>
        <w:t xml:space="preserve">In the 1960's several groups requested that consolidated amounts be disclosed in segment basis to aid the analysis and evaluation of financial statements easily. The European Union's Fourth Directive on accounting with was issued in 1978, requires two elements which are geographic disclosures and line-of-business, as does IAS 14, Segment reporting was introduced in the year 1981. In 2002, segment reporting was added to the agenda of short-term convergence project of the IASB and the FASB. In November 2006, the IASB also issued IFRS 8 - operating segments. with the issuance of IFRS 8, the IASB adopted the management style to segment reporting. This tactic was used to determine the segment that will be used is based on the aim for making operation decisions which are related to the organisational structure. The segmented components where referred to as operating decisions, once the nature of the segments have been determined, the organisation is to determine which segment is to be determined significant to meet the criteria of the following tests:</w:t>
      </w:r>
    </w:p>
    <w:p>
      <w:pPr>
        <w:jc w:val="both"/>
      </w:pPr>
      <w:r>
        <w:rPr>
          <w:rFonts w:ascii="Times New Roman" w:hAnsi="Times New Roman" w:cs="Times New Roman"/>
          <w:sz w:val="24"/>
          <w:sz-cs w:val="24"/>
        </w:rPr>
        <w:t xml:space="preserve"/>
        <w:tab/>
        <w:t xml:space="preserve">1</w:t>
        <w:tab/>
        <w:t xml:space="preserve">Revenue test</w:t>
      </w:r>
    </w:p>
    <w:p>
      <w:pPr>
        <w:jc w:val="both"/>
      </w:pPr>
      <w:r>
        <w:rPr>
          <w:rFonts w:ascii="Times New Roman" w:hAnsi="Times New Roman" w:cs="Times New Roman"/>
          <w:sz w:val="24"/>
          <w:sz-cs w:val="24"/>
        </w:rPr>
        <w:t xml:space="preserve"/>
        <w:tab/>
        <w:t xml:space="preserve">2</w:t>
        <w:tab/>
        <w:t xml:space="preserve">Profit or loss test</w:t>
      </w:r>
    </w:p>
    <w:p>
      <w:pPr>
        <w:jc w:val="both"/>
      </w:pPr>
      <w:r>
        <w:rPr>
          <w:rFonts w:ascii="Times New Roman" w:hAnsi="Times New Roman" w:cs="Times New Roman"/>
          <w:sz w:val="24"/>
          <w:sz-cs w:val="24"/>
        </w:rPr>
        <w:t xml:space="preserve"/>
        <w:tab/>
        <w:t xml:space="preserve">3</w:t>
        <w:tab/>
        <w:t xml:space="preserve">Asset test </w:t>
      </w:r>
    </w:p>
    <w:p>
      <w:pPr>
        <w:jc w:val="both"/>
      </w:pPr>
      <w:r>
        <w:rPr>
          <w:rFonts w:ascii="Times New Roman" w:hAnsi="Times New Roman" w:cs="Times New Roman"/>
          <w:sz w:val="24"/>
          <w:sz-cs w:val="24"/>
        </w:rPr>
        <w:t xml:space="preserve"/>
        <w:tab/>
        <w:t xml:space="preserve">4</w:t>
        <w:tab/>
        <w:t xml:space="preserve">Overall test</w:t>
      </w:r>
    </w:p>
    <w:p>
      <w:pPr>
        <w:jc w:val="both"/>
      </w:pPr>
      <w:r>
        <w:rPr>
          <w:rFonts w:ascii="Times New Roman" w:hAnsi="Times New Roman" w:cs="Times New Roman"/>
          <w:sz w:val="24"/>
          <w:sz-cs w:val="24"/>
        </w:rPr>
        <w:t xml:space="preserve">The components of an operating segment in an enterprise includes:</w:t>
      </w:r>
    </w:p>
    <w:p>
      <w:pPr>
        <w:jc w:val="both"/>
      </w:pPr>
      <w:r>
        <w:rPr>
          <w:rFonts w:ascii="Times New Roman" w:hAnsi="Times New Roman" w:cs="Times New Roman"/>
          <w:sz w:val="24"/>
          <w:sz-cs w:val="24"/>
        </w:rPr>
        <w:t xml:space="preserve"/>
        <w:tab/>
        <w:t xml:space="preserve">1</w:t>
        <w:tab/>
        <w:t xml:space="preserve">Discrete financial information available;</w:t>
      </w:r>
    </w:p>
    <w:p>
      <w:pPr>
        <w:jc w:val="both"/>
      </w:pPr>
      <w:r>
        <w:rPr>
          <w:rFonts w:ascii="Times New Roman" w:hAnsi="Times New Roman" w:cs="Times New Roman"/>
          <w:sz w:val="24"/>
          <w:sz-cs w:val="24"/>
        </w:rPr>
        <w:t xml:space="preserve"/>
        <w:tab/>
        <w:t xml:space="preserve">2</w:t>
        <w:tab/>
        <w:t xml:space="preserve">Regular Review of operating results by the chief operating decision maker; and</w:t>
      </w:r>
    </w:p>
    <w:p>
      <w:pPr>
        <w:jc w:val="both"/>
      </w:pPr>
      <w:r>
        <w:rPr>
          <w:rFonts w:ascii="Times New Roman" w:hAnsi="Times New Roman" w:cs="Times New Roman"/>
          <w:sz w:val="24"/>
          <w:sz-cs w:val="24"/>
        </w:rPr>
        <w:t xml:space="preserve"/>
        <w:tab/>
        <w:t xml:space="preserve">3</w:t>
        <w:tab/>
        <w:t xml:space="preserve">Business activities from which it earns revenue and incurs expenses</w:t>
      </w:r>
    </w:p>
    <w:p>
      <w:pPr>
        <w:jc w:val="both"/>
        <w:spacing w:after="160"/>
      </w:pPr>
      <w:r>
        <w:rPr>
          <w:rFonts w:ascii="Times New Roman" w:hAnsi="Times New Roman" w:cs="Times New Roman"/>
          <w:sz w:val="24"/>
          <w:sz-cs w:val="24"/>
          <w:spacing w:val="0"/>
        </w:rPr>
        <w:t xml:space="preserve">IFRS 8 requires the disclosure of general information, such as the type of products and services from which each segment generates its revenue. IFRS 8 requires the disclosure of general information, such as the type of products and services.</w:t>
      </w:r>
    </w:p>
    <w:p>
      <w:pPr>
        <w:jc w:val="both"/>
      </w:pPr>
      <w:r>
        <w:rPr>
          <w:rFonts w:ascii="Times New Roman" w:hAnsi="Times New Roman" w:cs="Times New Roman"/>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