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5E" w:rsidRDefault="00360EA8">
      <w:pPr>
        <w:rPr>
          <w:rFonts w:ascii="Times New Roman" w:hAnsi="Times New Roman" w:cs="Times New Roman"/>
          <w:sz w:val="24"/>
          <w:szCs w:val="24"/>
        </w:rPr>
      </w:pPr>
      <w:r>
        <w:rPr>
          <w:rFonts w:ascii="Times New Roman" w:hAnsi="Times New Roman" w:cs="Times New Roman"/>
          <w:sz w:val="24"/>
          <w:szCs w:val="24"/>
        </w:rPr>
        <w:t>NAME: ADESOPE IBUKUNOLUWA ADEKUNLE</w:t>
      </w:r>
    </w:p>
    <w:p w:rsidR="00360EA8" w:rsidRDefault="00360EA8">
      <w:pPr>
        <w:rPr>
          <w:rFonts w:ascii="Times New Roman" w:hAnsi="Times New Roman" w:cs="Times New Roman"/>
          <w:sz w:val="24"/>
          <w:szCs w:val="24"/>
        </w:rPr>
      </w:pPr>
      <w:r>
        <w:rPr>
          <w:rFonts w:ascii="Times New Roman" w:hAnsi="Times New Roman" w:cs="Times New Roman"/>
          <w:sz w:val="24"/>
          <w:szCs w:val="24"/>
        </w:rPr>
        <w:t>MATRIC NUMBER: 18/LAW01/014</w:t>
      </w:r>
    </w:p>
    <w:p w:rsidR="00360EA8" w:rsidRDefault="00360EA8">
      <w:pPr>
        <w:rPr>
          <w:rFonts w:ascii="Times New Roman" w:hAnsi="Times New Roman" w:cs="Times New Roman"/>
          <w:sz w:val="24"/>
          <w:szCs w:val="24"/>
        </w:rPr>
      </w:pPr>
      <w:r>
        <w:rPr>
          <w:rFonts w:ascii="Times New Roman" w:hAnsi="Times New Roman" w:cs="Times New Roman"/>
          <w:sz w:val="24"/>
          <w:szCs w:val="24"/>
        </w:rPr>
        <w:t>COURSE: NIGERIAN LEGAL SYSTEM</w:t>
      </w:r>
    </w:p>
    <w:p w:rsidR="00360EA8" w:rsidRDefault="00360EA8">
      <w:pPr>
        <w:rPr>
          <w:rFonts w:ascii="Times New Roman" w:hAnsi="Times New Roman" w:cs="Times New Roman"/>
          <w:sz w:val="24"/>
          <w:szCs w:val="24"/>
        </w:rPr>
      </w:pPr>
      <w:r>
        <w:rPr>
          <w:rFonts w:ascii="Times New Roman" w:hAnsi="Times New Roman" w:cs="Times New Roman"/>
          <w:sz w:val="24"/>
          <w:szCs w:val="24"/>
        </w:rPr>
        <w:t xml:space="preserve">          </w:t>
      </w:r>
    </w:p>
    <w:p w:rsidR="00360EA8" w:rsidRDefault="00360EA8">
      <w:pPr>
        <w:rPr>
          <w:rFonts w:ascii="Times New Roman" w:hAnsi="Times New Roman" w:cs="Times New Roman"/>
          <w:sz w:val="24"/>
          <w:szCs w:val="24"/>
        </w:rPr>
      </w:pPr>
      <w:r>
        <w:rPr>
          <w:rFonts w:ascii="Times New Roman" w:hAnsi="Times New Roman" w:cs="Times New Roman"/>
          <w:sz w:val="24"/>
          <w:szCs w:val="24"/>
        </w:rPr>
        <w:t>QUESTION:  state clearly the procedure for ar</w:t>
      </w:r>
      <w:r w:rsidR="000761BC">
        <w:rPr>
          <w:rFonts w:ascii="Times New Roman" w:hAnsi="Times New Roman" w:cs="Times New Roman"/>
          <w:sz w:val="24"/>
          <w:szCs w:val="24"/>
        </w:rPr>
        <w:t>raignment to imposition of senten</w:t>
      </w:r>
      <w:r>
        <w:rPr>
          <w:rFonts w:ascii="Times New Roman" w:hAnsi="Times New Roman" w:cs="Times New Roman"/>
          <w:sz w:val="24"/>
          <w:szCs w:val="24"/>
        </w:rPr>
        <w:t>ce in a criminal trial in the</w:t>
      </w:r>
      <w:r w:rsidR="000761BC">
        <w:rPr>
          <w:rFonts w:ascii="Times New Roman" w:hAnsi="Times New Roman" w:cs="Times New Roman"/>
          <w:sz w:val="24"/>
          <w:szCs w:val="24"/>
        </w:rPr>
        <w:t xml:space="preserve"> high</w:t>
      </w:r>
      <w:r>
        <w:rPr>
          <w:rFonts w:ascii="Times New Roman" w:hAnsi="Times New Roman" w:cs="Times New Roman"/>
          <w:sz w:val="24"/>
          <w:szCs w:val="24"/>
        </w:rPr>
        <w:t xml:space="preserve"> court. Comment on the remedies available to the accused after the imposition of the sentence.</w:t>
      </w:r>
    </w:p>
    <w:p w:rsidR="001B5719" w:rsidRDefault="000761BC">
      <w:pPr>
        <w:rPr>
          <w:rFonts w:ascii="Times New Roman" w:hAnsi="Times New Roman" w:cs="Times New Roman"/>
          <w:sz w:val="24"/>
          <w:szCs w:val="24"/>
        </w:rPr>
      </w:pPr>
      <w:r>
        <w:rPr>
          <w:rFonts w:ascii="Times New Roman" w:hAnsi="Times New Roman" w:cs="Times New Roman"/>
          <w:sz w:val="24"/>
          <w:szCs w:val="24"/>
        </w:rPr>
        <w:t xml:space="preserve">          The federal high court is provided for in sections 249-254 of the 1999 constitution. It is one of the competent courts that make up the judiciary of the </w:t>
      </w:r>
      <w:r w:rsidR="001B5719">
        <w:rPr>
          <w:rFonts w:ascii="Times New Roman" w:hAnsi="Times New Roman" w:cs="Times New Roman"/>
          <w:sz w:val="24"/>
          <w:szCs w:val="24"/>
        </w:rPr>
        <w:t>federal republic of Nigeria. The procedure to be followed in a criminal trial at the high court is not very different from a summary trial. In essence, it is an amplification of a summary trial because some of the steps are elaborated upon. Th</w:t>
      </w:r>
      <w:r>
        <w:rPr>
          <w:rFonts w:ascii="Times New Roman" w:hAnsi="Times New Roman" w:cs="Times New Roman"/>
          <w:sz w:val="24"/>
          <w:szCs w:val="24"/>
        </w:rPr>
        <w:t>e procedure from arraignment to imposition of trial is as follows:</w:t>
      </w:r>
      <w:r w:rsidR="001B5719">
        <w:rPr>
          <w:rFonts w:ascii="Times New Roman" w:hAnsi="Times New Roman" w:cs="Times New Roman"/>
          <w:sz w:val="24"/>
          <w:szCs w:val="24"/>
        </w:rPr>
        <w:t xml:space="preserve"> </w:t>
      </w:r>
    </w:p>
    <w:p w:rsidR="001B5719" w:rsidRDefault="001B5719">
      <w:pPr>
        <w:rPr>
          <w:rFonts w:ascii="Times New Roman" w:hAnsi="Times New Roman" w:cs="Times New Roman"/>
          <w:sz w:val="24"/>
          <w:szCs w:val="24"/>
        </w:rPr>
      </w:pPr>
      <w:r>
        <w:rPr>
          <w:rFonts w:ascii="Times New Roman" w:hAnsi="Times New Roman" w:cs="Times New Roman"/>
          <w:sz w:val="24"/>
          <w:szCs w:val="24"/>
        </w:rPr>
        <w:t>1.) A</w:t>
      </w:r>
      <w:r w:rsidR="00B23B95">
        <w:rPr>
          <w:rFonts w:ascii="Times New Roman" w:hAnsi="Times New Roman" w:cs="Times New Roman"/>
          <w:sz w:val="24"/>
          <w:szCs w:val="24"/>
        </w:rPr>
        <w:t>RRAIGNMNET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and plea: </w:t>
      </w:r>
      <w:r w:rsidR="000B3FB0">
        <w:rPr>
          <w:rFonts w:ascii="Times New Roman" w:hAnsi="Times New Roman" w:cs="Times New Roman"/>
          <w:sz w:val="24"/>
          <w:szCs w:val="24"/>
        </w:rPr>
        <w:t>This is when the accused is formally brought before the court and, the indictment is read before him by the registrar or other personnel of the court while the accused is in the dock. He is then asked whether he is guilty or not then the accused makes his plea. Before this, the proofs of evidence takes place.</w:t>
      </w:r>
    </w:p>
    <w:p w:rsidR="000B3FB0" w:rsidRDefault="000B3FB0">
      <w:pPr>
        <w:rPr>
          <w:rFonts w:ascii="Times New Roman" w:hAnsi="Times New Roman" w:cs="Times New Roman"/>
          <w:sz w:val="24"/>
          <w:szCs w:val="24"/>
        </w:rPr>
      </w:pPr>
      <w:r>
        <w:rPr>
          <w:rFonts w:ascii="Times New Roman" w:hAnsi="Times New Roman" w:cs="Times New Roman"/>
          <w:sz w:val="24"/>
          <w:szCs w:val="24"/>
        </w:rPr>
        <w:t>2.) After arraignment the accused can either opt for plea of guilty or plea of not guilty.</w:t>
      </w:r>
      <w:r w:rsidR="004A6FE1">
        <w:rPr>
          <w:rFonts w:ascii="Times New Roman" w:hAnsi="Times New Roman" w:cs="Times New Roman"/>
          <w:sz w:val="24"/>
          <w:szCs w:val="24"/>
        </w:rPr>
        <w:t xml:space="preserve"> </w:t>
      </w:r>
      <w:r>
        <w:rPr>
          <w:rFonts w:ascii="Times New Roman" w:hAnsi="Times New Roman" w:cs="Times New Roman"/>
          <w:sz w:val="24"/>
          <w:szCs w:val="24"/>
        </w:rPr>
        <w:t>Where the accused opts for plea of guilty then, the trial proceeds.</w:t>
      </w:r>
    </w:p>
    <w:p w:rsidR="000B3FB0" w:rsidRDefault="000B3FB0">
      <w:pPr>
        <w:rPr>
          <w:rFonts w:ascii="Times New Roman" w:hAnsi="Times New Roman" w:cs="Times New Roman"/>
          <w:sz w:val="24"/>
          <w:szCs w:val="24"/>
        </w:rPr>
      </w:pPr>
      <w:r>
        <w:rPr>
          <w:rFonts w:ascii="Times New Roman" w:hAnsi="Times New Roman" w:cs="Times New Roman"/>
          <w:sz w:val="24"/>
          <w:szCs w:val="24"/>
        </w:rPr>
        <w:t>3.) However where an accused person pleads guilty, the counsel for prosecution gives the court a summary of evidence as well as a summary of the person’s background including criminal record if any. After all this has been done, the cou</w:t>
      </w:r>
      <w:r w:rsidR="004A6FE1">
        <w:rPr>
          <w:rFonts w:ascii="Times New Roman" w:hAnsi="Times New Roman" w:cs="Times New Roman"/>
          <w:sz w:val="24"/>
          <w:szCs w:val="24"/>
        </w:rPr>
        <w:t>n</w:t>
      </w:r>
      <w:r>
        <w:rPr>
          <w:rFonts w:ascii="Times New Roman" w:hAnsi="Times New Roman" w:cs="Times New Roman"/>
          <w:sz w:val="24"/>
          <w:szCs w:val="24"/>
        </w:rPr>
        <w:t>sel for defence makes his plea for mitigation then, judgement is passed.</w:t>
      </w:r>
    </w:p>
    <w:p w:rsidR="00551045" w:rsidRDefault="00551045">
      <w:pPr>
        <w:rPr>
          <w:rFonts w:ascii="Times New Roman" w:hAnsi="Times New Roman" w:cs="Times New Roman"/>
          <w:sz w:val="24"/>
          <w:szCs w:val="24"/>
        </w:rPr>
      </w:pPr>
      <w:r>
        <w:rPr>
          <w:rFonts w:ascii="Times New Roman" w:hAnsi="Times New Roman" w:cs="Times New Roman"/>
          <w:sz w:val="24"/>
          <w:szCs w:val="24"/>
        </w:rPr>
        <w:t>Something called plea bargaining can also take place</w:t>
      </w:r>
      <w:r w:rsidR="004A6FE1">
        <w:rPr>
          <w:rFonts w:ascii="Times New Roman" w:hAnsi="Times New Roman" w:cs="Times New Roman"/>
          <w:sz w:val="24"/>
          <w:szCs w:val="24"/>
        </w:rPr>
        <w:t>. T</w:t>
      </w:r>
      <w:r>
        <w:rPr>
          <w:rFonts w:ascii="Times New Roman" w:hAnsi="Times New Roman" w:cs="Times New Roman"/>
          <w:sz w:val="24"/>
          <w:szCs w:val="24"/>
        </w:rPr>
        <w:t>his is an agreement to plead guilty in exchange for a lesser sentence.</w:t>
      </w:r>
    </w:p>
    <w:p w:rsidR="00551045" w:rsidRDefault="00B23B95">
      <w:pPr>
        <w:rPr>
          <w:rFonts w:ascii="Times New Roman" w:hAnsi="Times New Roman" w:cs="Times New Roman"/>
          <w:sz w:val="24"/>
          <w:szCs w:val="24"/>
        </w:rPr>
      </w:pPr>
      <w:r>
        <w:rPr>
          <w:rFonts w:ascii="Times New Roman" w:hAnsi="Times New Roman" w:cs="Times New Roman"/>
          <w:sz w:val="24"/>
          <w:szCs w:val="24"/>
        </w:rPr>
        <w:t>4.) PROSECTION.</w:t>
      </w:r>
      <w:r w:rsidR="00551045">
        <w:rPr>
          <w:rFonts w:ascii="Times New Roman" w:hAnsi="Times New Roman" w:cs="Times New Roman"/>
          <w:sz w:val="24"/>
          <w:szCs w:val="24"/>
        </w:rPr>
        <w:t xml:space="preserve"> This is the next step in the process. The cou</w:t>
      </w:r>
      <w:r w:rsidR="004A6FE1">
        <w:rPr>
          <w:rFonts w:ascii="Times New Roman" w:hAnsi="Times New Roman" w:cs="Times New Roman"/>
          <w:sz w:val="24"/>
          <w:szCs w:val="24"/>
        </w:rPr>
        <w:t>n</w:t>
      </w:r>
      <w:r w:rsidR="00551045">
        <w:rPr>
          <w:rFonts w:ascii="Times New Roman" w:hAnsi="Times New Roman" w:cs="Times New Roman"/>
          <w:sz w:val="24"/>
          <w:szCs w:val="24"/>
        </w:rPr>
        <w:t xml:space="preserve">sel for the prosecution opens a trial by calling evidence for prosecution. He calls his witnesses and examines each in chief, and tenders any exhibit they may have. The witnesses are in turn cross examined by the defence and re-examined by the prosecuting </w:t>
      </w:r>
      <w:proofErr w:type="spellStart"/>
      <w:r w:rsidR="00551045">
        <w:rPr>
          <w:rFonts w:ascii="Times New Roman" w:hAnsi="Times New Roman" w:cs="Times New Roman"/>
          <w:sz w:val="24"/>
          <w:szCs w:val="24"/>
        </w:rPr>
        <w:t>cousel</w:t>
      </w:r>
      <w:proofErr w:type="spellEnd"/>
      <w:r w:rsidR="00551045">
        <w:rPr>
          <w:rFonts w:ascii="Times New Roman" w:hAnsi="Times New Roman" w:cs="Times New Roman"/>
          <w:sz w:val="24"/>
          <w:szCs w:val="24"/>
        </w:rPr>
        <w:t xml:space="preserve"> as may be necessary. The case for prosecution then closes. The burden of proof on the prosecution in criminal trials is proof beyond reasonable doubt</w:t>
      </w:r>
      <w:r>
        <w:rPr>
          <w:rFonts w:ascii="Times New Roman" w:hAnsi="Times New Roman" w:cs="Times New Roman"/>
          <w:sz w:val="24"/>
          <w:szCs w:val="24"/>
        </w:rPr>
        <w:t xml:space="preserve">. Where burden of proof is not discharged, the accused is legally entitled to be set free. This burden of proof which rest on the prosecution is never lowered because it is better for a guilty person to go free than for an innocent person to be unjustly punished. The concept emanated from </w:t>
      </w:r>
      <w:r w:rsidR="004A6FE1">
        <w:rPr>
          <w:rFonts w:ascii="Times New Roman" w:hAnsi="Times New Roman" w:cs="Times New Roman"/>
          <w:sz w:val="24"/>
          <w:szCs w:val="24"/>
        </w:rPr>
        <w:t>Roman</w:t>
      </w:r>
      <w:r>
        <w:rPr>
          <w:rFonts w:ascii="Times New Roman" w:hAnsi="Times New Roman" w:cs="Times New Roman"/>
          <w:sz w:val="24"/>
          <w:szCs w:val="24"/>
        </w:rPr>
        <w:t xml:space="preserve"> law.</w:t>
      </w:r>
    </w:p>
    <w:p w:rsidR="00B23B95" w:rsidRDefault="00B23B95">
      <w:pPr>
        <w:rPr>
          <w:rFonts w:ascii="Times New Roman" w:hAnsi="Times New Roman" w:cs="Times New Roman"/>
          <w:sz w:val="24"/>
          <w:szCs w:val="24"/>
        </w:rPr>
      </w:pPr>
      <w:r>
        <w:rPr>
          <w:rFonts w:ascii="Times New Roman" w:hAnsi="Times New Roman" w:cs="Times New Roman"/>
          <w:sz w:val="24"/>
          <w:szCs w:val="24"/>
        </w:rPr>
        <w:t>5.) SUBMISSION OF NO CASE TO ANSWER.  At the close of the case for the prosecution, the defence cou</w:t>
      </w:r>
      <w:r w:rsidR="004A6FE1">
        <w:rPr>
          <w:rFonts w:ascii="Times New Roman" w:hAnsi="Times New Roman" w:cs="Times New Roman"/>
          <w:sz w:val="24"/>
          <w:szCs w:val="24"/>
        </w:rPr>
        <w:t>n</w:t>
      </w:r>
      <w:r>
        <w:rPr>
          <w:rFonts w:ascii="Times New Roman" w:hAnsi="Times New Roman" w:cs="Times New Roman"/>
          <w:sz w:val="24"/>
          <w:szCs w:val="24"/>
        </w:rPr>
        <w:t>sel may submit that the prosecution has not produced sufficient eviden</w:t>
      </w:r>
      <w:r w:rsidR="00F7683B">
        <w:rPr>
          <w:rFonts w:ascii="Times New Roman" w:hAnsi="Times New Roman" w:cs="Times New Roman"/>
          <w:sz w:val="24"/>
          <w:szCs w:val="24"/>
        </w:rPr>
        <w:t xml:space="preserve">ce against the accused and consequently, the accused has no case to answer and therefore, the case should not proceed further. The defence counsel makes the submission by addressing the court. The prosecuting counsel then usually replies. The judge then makes a ruling on this submission. The judge can either accept the submission and discharge and acquit the accused </w:t>
      </w:r>
      <w:r w:rsidR="00F7683B">
        <w:rPr>
          <w:rFonts w:ascii="Times New Roman" w:hAnsi="Times New Roman" w:cs="Times New Roman"/>
          <w:sz w:val="24"/>
          <w:szCs w:val="24"/>
        </w:rPr>
        <w:lastRenderedPageBreak/>
        <w:t xml:space="preserve">or reject </w:t>
      </w:r>
      <w:r w:rsidR="004A6FE1">
        <w:rPr>
          <w:rFonts w:ascii="Times New Roman" w:hAnsi="Times New Roman" w:cs="Times New Roman"/>
          <w:sz w:val="24"/>
          <w:szCs w:val="24"/>
        </w:rPr>
        <w:t>the no case submission the trial</w:t>
      </w:r>
      <w:r w:rsidR="00F7683B">
        <w:rPr>
          <w:rFonts w:ascii="Times New Roman" w:hAnsi="Times New Roman" w:cs="Times New Roman"/>
          <w:sz w:val="24"/>
          <w:szCs w:val="24"/>
        </w:rPr>
        <w:t xml:space="preserve"> then proceeds and the accused has to state his case by giving evidence in his defence. Where the accused chooses to give evidence in his defence the court usually convicts the accused. </w:t>
      </w:r>
      <w:r w:rsidR="00F7683B">
        <w:rPr>
          <w:rStyle w:val="FootnoteReference"/>
          <w:rFonts w:ascii="Times New Roman" w:hAnsi="Times New Roman" w:cs="Times New Roman"/>
          <w:sz w:val="24"/>
          <w:szCs w:val="24"/>
        </w:rPr>
        <w:footnoteReference w:id="2"/>
      </w:r>
      <w:r w:rsidR="00F7683B">
        <w:rPr>
          <w:rFonts w:ascii="Times New Roman" w:hAnsi="Times New Roman" w:cs="Times New Roman"/>
          <w:sz w:val="24"/>
          <w:szCs w:val="24"/>
        </w:rPr>
        <w:t xml:space="preserve"> Reason being that the accused failed to defend himself against a prima facie case made out against him.</w:t>
      </w:r>
    </w:p>
    <w:p w:rsidR="00F7683B" w:rsidRDefault="00F7683B">
      <w:pPr>
        <w:rPr>
          <w:rFonts w:ascii="Times New Roman" w:hAnsi="Times New Roman" w:cs="Times New Roman"/>
          <w:sz w:val="24"/>
          <w:szCs w:val="24"/>
        </w:rPr>
      </w:pPr>
      <w:r>
        <w:rPr>
          <w:rFonts w:ascii="Times New Roman" w:hAnsi="Times New Roman" w:cs="Times New Roman"/>
          <w:sz w:val="24"/>
          <w:szCs w:val="24"/>
        </w:rPr>
        <w:t xml:space="preserve">5.) DEFENCE. </w:t>
      </w:r>
      <w:r w:rsidR="00B57904">
        <w:rPr>
          <w:rFonts w:ascii="Times New Roman" w:hAnsi="Times New Roman" w:cs="Times New Roman"/>
          <w:sz w:val="24"/>
          <w:szCs w:val="24"/>
        </w:rPr>
        <w:t>The case for defence opens again after the close of the case for th</w:t>
      </w:r>
      <w:r w:rsidR="004A6FE1">
        <w:rPr>
          <w:rFonts w:ascii="Times New Roman" w:hAnsi="Times New Roman" w:cs="Times New Roman"/>
          <w:sz w:val="24"/>
          <w:szCs w:val="24"/>
        </w:rPr>
        <w:t>e</w:t>
      </w:r>
      <w:r w:rsidR="00B57904">
        <w:rPr>
          <w:rFonts w:ascii="Times New Roman" w:hAnsi="Times New Roman" w:cs="Times New Roman"/>
          <w:sz w:val="24"/>
          <w:szCs w:val="24"/>
        </w:rPr>
        <w:t xml:space="preserve"> prosecution and the failure of a no case submission, if such submission was made, the case the case for defence then opens. </w:t>
      </w:r>
      <w:r w:rsidR="00B57904">
        <w:rPr>
          <w:rStyle w:val="FootnoteReference"/>
          <w:rFonts w:ascii="Times New Roman" w:hAnsi="Times New Roman" w:cs="Times New Roman"/>
          <w:sz w:val="24"/>
          <w:szCs w:val="24"/>
        </w:rPr>
        <w:footnoteReference w:id="3"/>
      </w:r>
      <w:r w:rsidR="00B57904">
        <w:rPr>
          <w:rFonts w:ascii="Times New Roman" w:hAnsi="Times New Roman" w:cs="Times New Roman"/>
          <w:sz w:val="24"/>
          <w:szCs w:val="24"/>
        </w:rPr>
        <w:t xml:space="preserve"> The accused and his witnesses if any are one after the other led in evidence in chief by the counsel and re-examined by the counsel for the defence as may be necessary. Each witness undergoes the whole process. It is never mixed up except there are good reasons. Some good reasons are if the witness is suffering from ill health or traveling to a far place and so on.</w:t>
      </w:r>
    </w:p>
    <w:p w:rsidR="00B57904" w:rsidRDefault="00B57904">
      <w:pPr>
        <w:rPr>
          <w:rFonts w:ascii="Times New Roman" w:hAnsi="Times New Roman" w:cs="Times New Roman"/>
          <w:sz w:val="24"/>
          <w:szCs w:val="24"/>
        </w:rPr>
      </w:pPr>
      <w:r>
        <w:rPr>
          <w:rFonts w:ascii="Times New Roman" w:hAnsi="Times New Roman" w:cs="Times New Roman"/>
          <w:sz w:val="24"/>
          <w:szCs w:val="24"/>
        </w:rPr>
        <w:t xml:space="preserve">6.) CLOSING ADDRESS. </w:t>
      </w:r>
      <w:r w:rsidR="00525F8C">
        <w:rPr>
          <w:rFonts w:ascii="Times New Roman" w:hAnsi="Times New Roman" w:cs="Times New Roman"/>
          <w:sz w:val="24"/>
          <w:szCs w:val="24"/>
        </w:rPr>
        <w:t xml:space="preserve">Both counsels are to make their closing address after the close of the case for defence. The prosecution counsel usually goes first as he summarises the case and states the weaknesses as well as the strengths of the opposing counsel. He then urges the judge to convict the accused. The prosecution counsel have to prove beyond </w:t>
      </w:r>
      <w:r w:rsidR="001F2B58">
        <w:rPr>
          <w:rStyle w:val="FootnoteReference"/>
          <w:rFonts w:ascii="Times New Roman" w:hAnsi="Times New Roman" w:cs="Times New Roman"/>
          <w:sz w:val="24"/>
          <w:szCs w:val="24"/>
        </w:rPr>
        <w:footnoteReference w:id="4"/>
      </w:r>
      <w:r w:rsidR="001F2B58">
        <w:rPr>
          <w:rFonts w:ascii="Times New Roman" w:hAnsi="Times New Roman" w:cs="Times New Roman"/>
          <w:sz w:val="24"/>
          <w:szCs w:val="24"/>
        </w:rPr>
        <w:t>reasonable doubt, the guilt of the accused. The defence council also give a closing address in support of the accused.</w:t>
      </w:r>
    </w:p>
    <w:p w:rsidR="000B3FB0" w:rsidRDefault="001F2B58">
      <w:pPr>
        <w:rPr>
          <w:rFonts w:ascii="Times New Roman" w:hAnsi="Times New Roman" w:cs="Times New Roman"/>
          <w:sz w:val="24"/>
          <w:szCs w:val="24"/>
        </w:rPr>
      </w:pPr>
      <w:r>
        <w:rPr>
          <w:rFonts w:ascii="Times New Roman" w:hAnsi="Times New Roman" w:cs="Times New Roman"/>
          <w:sz w:val="24"/>
          <w:szCs w:val="24"/>
        </w:rPr>
        <w:t>7.) JUDGEMENT. In the judgment, the judge summarises and reviews the evidence from both sides. He states his reason for accepting the case of either side and vice versa. In conclusion, the judge may find the accused not guilty or guilty as the case may be.</w:t>
      </w:r>
      <w:r w:rsidR="004A6FE1">
        <w:rPr>
          <w:rFonts w:ascii="Times New Roman" w:hAnsi="Times New Roman" w:cs="Times New Roman"/>
          <w:sz w:val="24"/>
          <w:szCs w:val="24"/>
        </w:rPr>
        <w:t xml:space="preserve"> </w:t>
      </w:r>
      <w:r>
        <w:rPr>
          <w:rFonts w:ascii="Times New Roman" w:hAnsi="Times New Roman" w:cs="Times New Roman"/>
          <w:sz w:val="24"/>
          <w:szCs w:val="24"/>
        </w:rPr>
        <w:t xml:space="preserve">After the closing addresses by counsel for both sides, the judge fixes </w:t>
      </w:r>
      <w:r w:rsidR="004A6FE1">
        <w:rPr>
          <w:rFonts w:ascii="Times New Roman" w:hAnsi="Times New Roman" w:cs="Times New Roman"/>
          <w:sz w:val="24"/>
          <w:szCs w:val="24"/>
        </w:rPr>
        <w:t>the</w:t>
      </w:r>
      <w:r>
        <w:rPr>
          <w:rFonts w:ascii="Times New Roman" w:hAnsi="Times New Roman" w:cs="Times New Roman"/>
          <w:sz w:val="24"/>
          <w:szCs w:val="24"/>
        </w:rPr>
        <w:t xml:space="preserve"> judgement for a date provided that it is not a summary trial, and the court rises in adjournment to enable it deliberate, consider, or evaluate the totality of evidence in the case.</w:t>
      </w:r>
    </w:p>
    <w:p w:rsidR="000761BC" w:rsidRDefault="001F2B58">
      <w:pPr>
        <w:rPr>
          <w:rFonts w:ascii="Times New Roman" w:hAnsi="Times New Roman" w:cs="Times New Roman"/>
          <w:sz w:val="24"/>
          <w:szCs w:val="24"/>
        </w:rPr>
      </w:pPr>
      <w:r>
        <w:rPr>
          <w:rFonts w:ascii="Times New Roman" w:hAnsi="Times New Roman" w:cs="Times New Roman"/>
          <w:sz w:val="24"/>
          <w:szCs w:val="24"/>
        </w:rPr>
        <w:t xml:space="preserve">8.) DISCHARGE. If an accused person after facing all the necessary processes has </w:t>
      </w:r>
      <w:r w:rsidR="004A6FE1">
        <w:rPr>
          <w:rFonts w:ascii="Times New Roman" w:hAnsi="Times New Roman" w:cs="Times New Roman"/>
          <w:sz w:val="24"/>
          <w:szCs w:val="24"/>
        </w:rPr>
        <w:t>not been found</w:t>
      </w:r>
      <w:r w:rsidR="00204C9C">
        <w:rPr>
          <w:rFonts w:ascii="Times New Roman" w:hAnsi="Times New Roman" w:cs="Times New Roman"/>
          <w:sz w:val="24"/>
          <w:szCs w:val="24"/>
        </w:rPr>
        <w:t xml:space="preserve"> guilty, the judge dismisses the charges and then accordingly discharge and acquit the accused person as provided under the criminal procedure law. However, if the prosecution failed on a technicality, then the court will usually discharge the accused, but not acquit him. The court makes one of the following orders where a person has not been found guilty: </w:t>
      </w:r>
    </w:p>
    <w:p w:rsidR="00204C9C" w:rsidRDefault="00204C9C">
      <w:pPr>
        <w:rPr>
          <w:rFonts w:ascii="Times New Roman" w:hAnsi="Times New Roman" w:cs="Times New Roman"/>
          <w:sz w:val="24"/>
          <w:szCs w:val="24"/>
        </w:rPr>
      </w:pPr>
      <w:r>
        <w:rPr>
          <w:rFonts w:ascii="Times New Roman" w:hAnsi="Times New Roman" w:cs="Times New Roman"/>
          <w:sz w:val="24"/>
          <w:szCs w:val="24"/>
        </w:rPr>
        <w:t>Dismissal order</w:t>
      </w:r>
    </w:p>
    <w:p w:rsidR="00204C9C" w:rsidRDefault="00204C9C">
      <w:pPr>
        <w:rPr>
          <w:rFonts w:ascii="Times New Roman" w:hAnsi="Times New Roman" w:cs="Times New Roman"/>
          <w:sz w:val="24"/>
          <w:szCs w:val="24"/>
        </w:rPr>
      </w:pPr>
      <w:r>
        <w:rPr>
          <w:rFonts w:ascii="Times New Roman" w:hAnsi="Times New Roman" w:cs="Times New Roman"/>
          <w:sz w:val="24"/>
          <w:szCs w:val="24"/>
        </w:rPr>
        <w:t>Order of acquittal</w:t>
      </w:r>
    </w:p>
    <w:p w:rsidR="00204C9C" w:rsidRDefault="00204C9C">
      <w:pPr>
        <w:rPr>
          <w:rFonts w:ascii="Times New Roman" w:hAnsi="Times New Roman" w:cs="Times New Roman"/>
          <w:sz w:val="24"/>
          <w:szCs w:val="24"/>
        </w:rPr>
      </w:pPr>
      <w:r>
        <w:rPr>
          <w:rFonts w:ascii="Times New Roman" w:hAnsi="Times New Roman" w:cs="Times New Roman"/>
          <w:sz w:val="24"/>
          <w:szCs w:val="24"/>
        </w:rPr>
        <w:t>Order of discharge or,</w:t>
      </w:r>
    </w:p>
    <w:p w:rsidR="00204C9C" w:rsidRDefault="00204C9C">
      <w:pPr>
        <w:rPr>
          <w:rFonts w:ascii="Times New Roman" w:hAnsi="Times New Roman" w:cs="Times New Roman"/>
          <w:sz w:val="24"/>
          <w:szCs w:val="24"/>
        </w:rPr>
      </w:pPr>
      <w:r>
        <w:rPr>
          <w:rFonts w:ascii="Times New Roman" w:hAnsi="Times New Roman" w:cs="Times New Roman"/>
          <w:sz w:val="24"/>
          <w:szCs w:val="24"/>
        </w:rPr>
        <w:t>Order of compensation</w:t>
      </w:r>
    </w:p>
    <w:p w:rsidR="00204C9C" w:rsidRDefault="00204C9C">
      <w:pPr>
        <w:rPr>
          <w:rFonts w:ascii="Times New Roman" w:hAnsi="Times New Roman" w:cs="Times New Roman"/>
          <w:sz w:val="24"/>
          <w:szCs w:val="24"/>
        </w:rPr>
      </w:pPr>
      <w:r>
        <w:rPr>
          <w:rFonts w:ascii="Times New Roman" w:hAnsi="Times New Roman" w:cs="Times New Roman"/>
          <w:sz w:val="24"/>
          <w:szCs w:val="24"/>
        </w:rPr>
        <w:t xml:space="preserve">SENTENCE. If an accused is found guilty, then a sentence is passed by the judge in accordance with the criminal procedure act or law in general. There are several types of sentences that can be passed by the courts. Some of which include: </w:t>
      </w:r>
    </w:p>
    <w:p w:rsidR="00204C9C" w:rsidRDefault="00204C9C">
      <w:pPr>
        <w:rPr>
          <w:rFonts w:ascii="Times New Roman" w:hAnsi="Times New Roman" w:cs="Times New Roman"/>
          <w:sz w:val="24"/>
          <w:szCs w:val="24"/>
        </w:rPr>
      </w:pPr>
      <w:r>
        <w:rPr>
          <w:rFonts w:ascii="Times New Roman" w:hAnsi="Times New Roman" w:cs="Times New Roman"/>
          <w:sz w:val="24"/>
          <w:szCs w:val="24"/>
        </w:rPr>
        <w:t xml:space="preserve">Imprisonment, usually with hard labour, </w:t>
      </w:r>
    </w:p>
    <w:p w:rsidR="00204C9C" w:rsidRDefault="00204C9C">
      <w:pPr>
        <w:rPr>
          <w:rFonts w:ascii="Times New Roman" w:hAnsi="Times New Roman" w:cs="Times New Roman"/>
          <w:sz w:val="24"/>
          <w:szCs w:val="24"/>
        </w:rPr>
      </w:pPr>
      <w:r>
        <w:rPr>
          <w:rFonts w:ascii="Times New Roman" w:hAnsi="Times New Roman" w:cs="Times New Roman"/>
          <w:sz w:val="24"/>
          <w:szCs w:val="24"/>
        </w:rPr>
        <w:t>Caning,</w:t>
      </w:r>
    </w:p>
    <w:p w:rsidR="00204C9C" w:rsidRDefault="00204C9C">
      <w:pPr>
        <w:rPr>
          <w:rFonts w:ascii="Times New Roman" w:hAnsi="Times New Roman" w:cs="Times New Roman"/>
          <w:sz w:val="24"/>
          <w:szCs w:val="24"/>
        </w:rPr>
      </w:pPr>
      <w:r>
        <w:rPr>
          <w:rFonts w:ascii="Times New Roman" w:hAnsi="Times New Roman" w:cs="Times New Roman"/>
          <w:sz w:val="24"/>
          <w:szCs w:val="24"/>
        </w:rPr>
        <w:lastRenderedPageBreak/>
        <w:t>Deportation,</w:t>
      </w:r>
      <w:bookmarkStart w:id="0" w:name="_GoBack"/>
      <w:bookmarkEnd w:id="0"/>
    </w:p>
    <w:p w:rsidR="00204C9C" w:rsidRDefault="00204C9C">
      <w:pPr>
        <w:rPr>
          <w:rFonts w:ascii="Times New Roman" w:hAnsi="Times New Roman" w:cs="Times New Roman"/>
          <w:sz w:val="24"/>
          <w:szCs w:val="24"/>
        </w:rPr>
      </w:pPr>
      <w:r>
        <w:rPr>
          <w:rFonts w:ascii="Times New Roman" w:hAnsi="Times New Roman" w:cs="Times New Roman"/>
          <w:sz w:val="24"/>
          <w:szCs w:val="24"/>
        </w:rPr>
        <w:t>Death sentence (in very severe cases) and others.</w:t>
      </w:r>
    </w:p>
    <w:p w:rsidR="00F863BD" w:rsidRDefault="00F863BD">
      <w:pPr>
        <w:rPr>
          <w:rFonts w:ascii="Times New Roman" w:hAnsi="Times New Roman" w:cs="Times New Roman"/>
          <w:sz w:val="24"/>
          <w:szCs w:val="24"/>
        </w:rPr>
      </w:pPr>
      <w:r>
        <w:rPr>
          <w:rFonts w:ascii="Times New Roman" w:hAnsi="Times New Roman" w:cs="Times New Roman"/>
          <w:sz w:val="24"/>
          <w:szCs w:val="24"/>
        </w:rPr>
        <w:t>REMEDIES AVAILABLE AFTER IMPOSITION OF SENTENCE INCLUDE:</w:t>
      </w:r>
    </w:p>
    <w:p w:rsidR="00F863BD" w:rsidRDefault="00F863BD">
      <w:pPr>
        <w:rPr>
          <w:rFonts w:ascii="Times New Roman" w:hAnsi="Times New Roman" w:cs="Times New Roman"/>
          <w:sz w:val="24"/>
          <w:szCs w:val="24"/>
        </w:rPr>
      </w:pPr>
      <w:r>
        <w:rPr>
          <w:rFonts w:ascii="Times New Roman" w:hAnsi="Times New Roman" w:cs="Times New Roman"/>
          <w:sz w:val="24"/>
          <w:szCs w:val="24"/>
        </w:rPr>
        <w:t>Presidential pardon. Section 175(1)</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provides for the power of the president to pardon offenders. It states ‘the president may grant any person concerned with or convicted of any offense created by an act of the national assembly pardon, either free or subject to lawful conditions.’ This is also known as prerogative of mercy.</w:t>
      </w:r>
    </w:p>
    <w:p w:rsidR="00F863BD" w:rsidRDefault="00F863BD">
      <w:pPr>
        <w:rPr>
          <w:rFonts w:ascii="Times New Roman" w:hAnsi="Times New Roman" w:cs="Times New Roman"/>
          <w:sz w:val="24"/>
          <w:szCs w:val="24"/>
        </w:rPr>
      </w:pPr>
      <w:r>
        <w:rPr>
          <w:rFonts w:ascii="Times New Roman" w:hAnsi="Times New Roman" w:cs="Times New Roman"/>
          <w:sz w:val="24"/>
          <w:szCs w:val="24"/>
        </w:rPr>
        <w:t>The accused person can appeal to the Court of Appeal. That is if he is not satisfied with the decision of the high court. If after this he is still not satisfied, then he can appeal to the Supreme Court which is provided for in the constitution.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541D67" w:rsidRDefault="00541D67">
      <w:pPr>
        <w:rPr>
          <w:rFonts w:ascii="Times New Roman" w:hAnsi="Times New Roman" w:cs="Times New Roman"/>
          <w:sz w:val="24"/>
          <w:szCs w:val="24"/>
        </w:rPr>
      </w:pPr>
      <w:r>
        <w:rPr>
          <w:rFonts w:ascii="Times New Roman" w:hAnsi="Times New Roman" w:cs="Times New Roman"/>
          <w:sz w:val="24"/>
          <w:szCs w:val="24"/>
        </w:rPr>
        <w:t>The jail term or sentence can be served as a remedy. For example i</w:t>
      </w:r>
      <w:r w:rsidR="004A6FE1">
        <w:rPr>
          <w:rFonts w:ascii="Times New Roman" w:hAnsi="Times New Roman" w:cs="Times New Roman"/>
          <w:sz w:val="24"/>
          <w:szCs w:val="24"/>
        </w:rPr>
        <w:t xml:space="preserve">f an accused is sentenced to </w:t>
      </w:r>
      <w:r>
        <w:rPr>
          <w:rFonts w:ascii="Times New Roman" w:hAnsi="Times New Roman" w:cs="Times New Roman"/>
          <w:sz w:val="24"/>
          <w:szCs w:val="24"/>
        </w:rPr>
        <w:t>10 years imprisonment and, he has to serve that time before being discharged.</w:t>
      </w:r>
    </w:p>
    <w:p w:rsidR="00541D67" w:rsidRDefault="00541D67">
      <w:pPr>
        <w:rPr>
          <w:rFonts w:ascii="Times New Roman" w:hAnsi="Times New Roman" w:cs="Times New Roman"/>
          <w:sz w:val="24"/>
          <w:szCs w:val="24"/>
        </w:rPr>
      </w:pPr>
    </w:p>
    <w:p w:rsidR="00541D67" w:rsidRDefault="00541D67">
      <w:pPr>
        <w:rPr>
          <w:rFonts w:ascii="Times New Roman" w:hAnsi="Times New Roman" w:cs="Times New Roman"/>
          <w:sz w:val="24"/>
          <w:szCs w:val="24"/>
        </w:rPr>
      </w:pPr>
      <w:r>
        <w:rPr>
          <w:rFonts w:ascii="Times New Roman" w:hAnsi="Times New Roman" w:cs="Times New Roman"/>
          <w:sz w:val="24"/>
          <w:szCs w:val="24"/>
        </w:rPr>
        <w:t xml:space="preserve">METHODS OF COMMENCING CIVIL ACTION IN THE HIGH COURT. </w:t>
      </w:r>
    </w:p>
    <w:p w:rsidR="00541D67" w:rsidRDefault="00541D67">
      <w:pPr>
        <w:rPr>
          <w:rFonts w:ascii="Times New Roman" w:hAnsi="Times New Roman" w:cs="Times New Roman"/>
          <w:sz w:val="24"/>
          <w:szCs w:val="24"/>
        </w:rPr>
      </w:pPr>
      <w:r>
        <w:rPr>
          <w:rFonts w:ascii="Times New Roman" w:hAnsi="Times New Roman" w:cs="Times New Roman"/>
          <w:sz w:val="24"/>
          <w:szCs w:val="24"/>
        </w:rPr>
        <w:t xml:space="preserve">          There are different methods for commencing action in the high court which are best suited for different situations on their own. The methods are: </w:t>
      </w:r>
    </w:p>
    <w:p w:rsidR="00541D67" w:rsidRDefault="00541D67">
      <w:pPr>
        <w:rPr>
          <w:rFonts w:ascii="Times New Roman" w:hAnsi="Times New Roman" w:cs="Times New Roman"/>
          <w:sz w:val="24"/>
          <w:szCs w:val="24"/>
        </w:rPr>
      </w:pPr>
      <w:r>
        <w:rPr>
          <w:rFonts w:ascii="Times New Roman" w:hAnsi="Times New Roman" w:cs="Times New Roman"/>
          <w:sz w:val="24"/>
          <w:szCs w:val="24"/>
        </w:rPr>
        <w:t xml:space="preserve">WRIT OF SUMMON. </w:t>
      </w:r>
      <w:r w:rsidRPr="00541D67">
        <w:rPr>
          <w:rFonts w:ascii="Times New Roman" w:hAnsi="Times New Roman" w:cs="Times New Roman"/>
          <w:sz w:val="24"/>
          <w:szCs w:val="24"/>
        </w:rPr>
        <w:t>It is a formal document addressed to the defendant requiring him to appear before the court if he/she wishes to defend himself against the plaintiff's claim. A writ is usually accompanied by an Endorsement of the Claim or a Statement of Claim so that the defendant is made aware of the claim against him/her.</w:t>
      </w:r>
      <w:r>
        <w:rPr>
          <w:rFonts w:ascii="Times New Roman" w:hAnsi="Times New Roman" w:cs="Times New Roman"/>
          <w:sz w:val="24"/>
          <w:szCs w:val="24"/>
        </w:rPr>
        <w:t xml:space="preserve"> </w:t>
      </w:r>
    </w:p>
    <w:p w:rsidR="00541D67" w:rsidRDefault="00541D67">
      <w:pPr>
        <w:rPr>
          <w:rFonts w:ascii="Times New Roman" w:hAnsi="Times New Roman" w:cs="Times New Roman"/>
          <w:sz w:val="24"/>
          <w:szCs w:val="24"/>
        </w:rPr>
      </w:pPr>
      <w:r>
        <w:rPr>
          <w:rFonts w:ascii="Times New Roman" w:hAnsi="Times New Roman" w:cs="Times New Roman"/>
          <w:sz w:val="24"/>
          <w:szCs w:val="24"/>
        </w:rPr>
        <w:t>ORIGINATING SUMMON.</w:t>
      </w:r>
      <w:r w:rsidRPr="00541D67">
        <w:rPr>
          <w:rFonts w:ascii="Arial" w:hAnsi="Arial" w:cs="Arial"/>
          <w:color w:val="1F1F1F"/>
          <w:sz w:val="32"/>
          <w:szCs w:val="32"/>
          <w:shd w:val="clear" w:color="auto" w:fill="FFFFFF"/>
        </w:rPr>
        <w:t xml:space="preserve"> </w:t>
      </w:r>
      <w:r>
        <w:rPr>
          <w:rFonts w:ascii="Times New Roman" w:hAnsi="Times New Roman" w:cs="Times New Roman"/>
          <w:sz w:val="24"/>
          <w:szCs w:val="24"/>
        </w:rPr>
        <w:t xml:space="preserve">It is </w:t>
      </w:r>
      <w:proofErr w:type="gramStart"/>
      <w:r>
        <w:rPr>
          <w:rFonts w:ascii="Times New Roman" w:hAnsi="Times New Roman" w:cs="Times New Roman"/>
          <w:sz w:val="24"/>
          <w:szCs w:val="24"/>
        </w:rPr>
        <w:t>a summon</w:t>
      </w:r>
      <w:proofErr w:type="gramEnd"/>
      <w:r w:rsidRPr="00541D67">
        <w:rPr>
          <w:rFonts w:ascii="Times New Roman" w:hAnsi="Times New Roman" w:cs="Times New Roman"/>
          <w:sz w:val="24"/>
          <w:szCs w:val="24"/>
        </w:rPr>
        <w:t xml:space="preserve"> that sets out the questions the court is being asked to settle. When the facts in a case are not disputed, but the interpretation of the law or of the documents needs to be resolved, an originating summons is prepared.</w:t>
      </w:r>
      <w:r>
        <w:rPr>
          <w:rFonts w:ascii="Times New Roman" w:hAnsi="Times New Roman" w:cs="Times New Roman"/>
          <w:sz w:val="24"/>
          <w:szCs w:val="24"/>
        </w:rPr>
        <w:t xml:space="preserve"> </w:t>
      </w:r>
    </w:p>
    <w:p w:rsidR="009B7358" w:rsidRDefault="009B7358">
      <w:pPr>
        <w:rPr>
          <w:rFonts w:ascii="Times New Roman" w:hAnsi="Times New Roman" w:cs="Times New Roman"/>
          <w:sz w:val="24"/>
          <w:szCs w:val="24"/>
        </w:rPr>
      </w:pPr>
      <w:r>
        <w:rPr>
          <w:rFonts w:ascii="Times New Roman" w:hAnsi="Times New Roman" w:cs="Times New Roman"/>
          <w:sz w:val="24"/>
          <w:szCs w:val="24"/>
        </w:rPr>
        <w:t xml:space="preserve">ORIGINATING MOTION. </w:t>
      </w:r>
      <w:r w:rsidRPr="009B7358">
        <w:rPr>
          <w:rFonts w:ascii="Times New Roman" w:hAnsi="Times New Roman" w:cs="Times New Roman"/>
          <w:sz w:val="24"/>
          <w:szCs w:val="24"/>
        </w:rPr>
        <w:t>This is used only when provided for by a statute or a rule of court.</w:t>
      </w:r>
      <w:r>
        <w:rPr>
          <w:rFonts w:ascii="Times New Roman" w:hAnsi="Times New Roman" w:cs="Times New Roman"/>
          <w:sz w:val="24"/>
          <w:szCs w:val="24"/>
        </w:rPr>
        <w:t xml:space="preserve"> For example</w:t>
      </w:r>
      <w:r w:rsidRPr="009B7358">
        <w:rPr>
          <w:rFonts w:ascii="Times New Roman" w:hAnsi="Times New Roman" w:cs="Times New Roman"/>
          <w:sz w:val="24"/>
          <w:szCs w:val="24"/>
        </w:rPr>
        <w:t xml:space="preserve"> Application for habeas corpus, Order for mandamus,</w:t>
      </w:r>
      <w:r>
        <w:rPr>
          <w:rFonts w:ascii="Times New Roman" w:hAnsi="Times New Roman" w:cs="Times New Roman"/>
          <w:sz w:val="24"/>
          <w:szCs w:val="24"/>
        </w:rPr>
        <w:t xml:space="preserve"> </w:t>
      </w:r>
      <w:r w:rsidRPr="009B7358">
        <w:rPr>
          <w:rFonts w:ascii="Times New Roman" w:hAnsi="Times New Roman" w:cs="Times New Roman"/>
          <w:sz w:val="24"/>
          <w:szCs w:val="24"/>
        </w:rPr>
        <w:t>Prohibition or certiorari, Application for judicial review</w:t>
      </w:r>
      <w:r>
        <w:rPr>
          <w:rFonts w:ascii="Times New Roman" w:hAnsi="Times New Roman" w:cs="Times New Roman"/>
          <w:sz w:val="24"/>
          <w:szCs w:val="24"/>
        </w:rPr>
        <w:t>,</w:t>
      </w:r>
      <w:r w:rsidRPr="009B7358">
        <w:rPr>
          <w:rFonts w:ascii="Times New Roman" w:hAnsi="Times New Roman" w:cs="Times New Roman"/>
          <w:sz w:val="24"/>
          <w:szCs w:val="24"/>
        </w:rPr>
        <w:t xml:space="preserve"> Action for the enforcement of fundamental rights under the Fundamental Rights Enforcement Procedure rules 2009</w:t>
      </w:r>
      <w:r>
        <w:rPr>
          <w:rFonts w:ascii="Times New Roman" w:hAnsi="Times New Roman" w:cs="Times New Roman"/>
          <w:sz w:val="24"/>
          <w:szCs w:val="24"/>
        </w:rPr>
        <w:t>. And others.</w:t>
      </w:r>
    </w:p>
    <w:p w:rsidR="009B7358" w:rsidRDefault="009B7358" w:rsidP="009B7358">
      <w:pPr>
        <w:rPr>
          <w:rFonts w:ascii="Times New Roman" w:hAnsi="Times New Roman" w:cs="Times New Roman"/>
          <w:sz w:val="24"/>
          <w:szCs w:val="24"/>
        </w:rPr>
      </w:pPr>
      <w:r>
        <w:rPr>
          <w:rFonts w:ascii="Times New Roman" w:hAnsi="Times New Roman" w:cs="Times New Roman"/>
          <w:sz w:val="24"/>
          <w:szCs w:val="24"/>
        </w:rPr>
        <w:t xml:space="preserve">PETITION. It </w:t>
      </w:r>
      <w:r w:rsidRPr="009B7358">
        <w:rPr>
          <w:rFonts w:ascii="Times New Roman" w:hAnsi="Times New Roman" w:cs="Times New Roman"/>
          <w:sz w:val="24"/>
          <w:szCs w:val="24"/>
        </w:rPr>
        <w:t>is a formal request seeking a specific court order, made by a person, group or organization to the court, typically at the start of</w:t>
      </w:r>
      <w:r>
        <w:rPr>
          <w:rFonts w:ascii="Times New Roman" w:hAnsi="Times New Roman" w:cs="Times New Roman"/>
          <w:sz w:val="24"/>
          <w:szCs w:val="24"/>
        </w:rPr>
        <w:t xml:space="preserve"> a lawsuit. A plaintiff files a petition</w:t>
      </w:r>
      <w:r w:rsidRPr="009B7358">
        <w:rPr>
          <w:rFonts w:ascii="Times New Roman" w:hAnsi="Times New Roman" w:cs="Times New Roman"/>
          <w:sz w:val="24"/>
          <w:szCs w:val="24"/>
        </w:rPr>
        <w:t> or complaint with the court in stage one of a lawsuit, specifying what the lawsuit is about.</w:t>
      </w:r>
      <w:r>
        <w:rPr>
          <w:rFonts w:ascii="Times New Roman" w:hAnsi="Times New Roman" w:cs="Times New Roman"/>
          <w:sz w:val="24"/>
          <w:szCs w:val="24"/>
        </w:rPr>
        <w:t xml:space="preserve"> </w:t>
      </w:r>
    </w:p>
    <w:p w:rsidR="009B7358" w:rsidRDefault="009B7358" w:rsidP="009B7358">
      <w:pPr>
        <w:rPr>
          <w:rFonts w:ascii="Times New Roman" w:hAnsi="Times New Roman" w:cs="Times New Roman"/>
          <w:sz w:val="24"/>
          <w:szCs w:val="24"/>
        </w:rPr>
      </w:pPr>
    </w:p>
    <w:p w:rsidR="009B7358" w:rsidRDefault="009B7358" w:rsidP="009B7358">
      <w:pPr>
        <w:rPr>
          <w:rFonts w:ascii="Times New Roman" w:hAnsi="Times New Roman" w:cs="Times New Roman"/>
          <w:sz w:val="24"/>
          <w:szCs w:val="24"/>
        </w:rPr>
      </w:pPr>
      <w:r>
        <w:rPr>
          <w:rFonts w:ascii="Times New Roman" w:hAnsi="Times New Roman" w:cs="Times New Roman"/>
          <w:sz w:val="24"/>
          <w:szCs w:val="24"/>
        </w:rPr>
        <w:t>REFERENCES.</w:t>
      </w:r>
    </w:p>
    <w:p w:rsidR="009B7358" w:rsidRDefault="009B7358" w:rsidP="009B7358">
      <w:pPr>
        <w:rPr>
          <w:rFonts w:ascii="Times New Roman" w:hAnsi="Times New Roman" w:cs="Times New Roman"/>
          <w:sz w:val="24"/>
          <w:szCs w:val="24"/>
        </w:rPr>
      </w:pPr>
      <w:r>
        <w:rPr>
          <w:rFonts w:ascii="Times New Roman" w:hAnsi="Times New Roman" w:cs="Times New Roman"/>
          <w:sz w:val="24"/>
          <w:szCs w:val="24"/>
        </w:rPr>
        <w:t xml:space="preserve">Nigerian Legal System by </w:t>
      </w:r>
      <w:proofErr w:type="gramStart"/>
      <w:r>
        <w:rPr>
          <w:rFonts w:ascii="Times New Roman" w:hAnsi="Times New Roman" w:cs="Times New Roman"/>
          <w:sz w:val="24"/>
          <w:szCs w:val="24"/>
        </w:rPr>
        <w:t>Ese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Malemi</w:t>
      </w:r>
      <w:proofErr w:type="spellEnd"/>
      <w:r>
        <w:rPr>
          <w:rFonts w:ascii="Times New Roman" w:hAnsi="Times New Roman" w:cs="Times New Roman"/>
          <w:sz w:val="24"/>
          <w:szCs w:val="24"/>
        </w:rPr>
        <w:t>.</w:t>
      </w:r>
    </w:p>
    <w:p w:rsidR="009B7358" w:rsidRDefault="009B7358" w:rsidP="009B7358">
      <w:pPr>
        <w:rPr>
          <w:rFonts w:ascii="Times New Roman" w:hAnsi="Times New Roman" w:cs="Times New Roman"/>
          <w:sz w:val="24"/>
          <w:szCs w:val="24"/>
        </w:rPr>
      </w:pPr>
      <w:r>
        <w:rPr>
          <w:rFonts w:ascii="Times New Roman" w:hAnsi="Times New Roman" w:cs="Times New Roman"/>
          <w:sz w:val="24"/>
          <w:szCs w:val="24"/>
        </w:rPr>
        <w:t xml:space="preserve">Nigerian Legal System by Charles </w:t>
      </w:r>
      <w:proofErr w:type="spellStart"/>
      <w:r>
        <w:rPr>
          <w:rFonts w:ascii="Times New Roman" w:hAnsi="Times New Roman" w:cs="Times New Roman"/>
          <w:sz w:val="24"/>
          <w:szCs w:val="24"/>
        </w:rPr>
        <w:t>Mwalimu</w:t>
      </w:r>
      <w:proofErr w:type="spellEnd"/>
    </w:p>
    <w:p w:rsidR="009B7358" w:rsidRPr="009B7358" w:rsidRDefault="009B7358" w:rsidP="009B7358">
      <w:pPr>
        <w:rPr>
          <w:rFonts w:ascii="Times New Roman" w:hAnsi="Times New Roman" w:cs="Times New Roman"/>
          <w:sz w:val="24"/>
          <w:szCs w:val="24"/>
        </w:rPr>
      </w:pPr>
      <w:r>
        <w:rPr>
          <w:rFonts w:ascii="Times New Roman" w:hAnsi="Times New Roman" w:cs="Times New Roman"/>
          <w:sz w:val="24"/>
          <w:szCs w:val="24"/>
        </w:rPr>
        <w:lastRenderedPageBreak/>
        <w:t>Nigerian Le</w:t>
      </w:r>
      <w:r w:rsidR="003F33B6">
        <w:rPr>
          <w:rFonts w:ascii="Times New Roman" w:hAnsi="Times New Roman" w:cs="Times New Roman"/>
          <w:sz w:val="24"/>
          <w:szCs w:val="24"/>
        </w:rPr>
        <w:t xml:space="preserve">gal system by </w:t>
      </w:r>
      <w:proofErr w:type="spellStart"/>
      <w:r w:rsidR="003F33B6">
        <w:rPr>
          <w:rFonts w:ascii="Times New Roman" w:hAnsi="Times New Roman" w:cs="Times New Roman"/>
          <w:sz w:val="24"/>
          <w:szCs w:val="24"/>
        </w:rPr>
        <w:t>Akintunde</w:t>
      </w:r>
      <w:proofErr w:type="spellEnd"/>
      <w:r w:rsidR="003F33B6">
        <w:rPr>
          <w:rFonts w:ascii="Times New Roman" w:hAnsi="Times New Roman" w:cs="Times New Roman"/>
          <w:sz w:val="24"/>
          <w:szCs w:val="24"/>
        </w:rPr>
        <w:t xml:space="preserve"> Olusegun</w:t>
      </w:r>
      <w:r>
        <w:rPr>
          <w:rFonts w:ascii="Times New Roman" w:hAnsi="Times New Roman" w:cs="Times New Roman"/>
          <w:sz w:val="24"/>
          <w:szCs w:val="24"/>
        </w:rPr>
        <w:t xml:space="preserve"> </w:t>
      </w:r>
      <w:proofErr w:type="spellStart"/>
      <w:r>
        <w:rPr>
          <w:rFonts w:ascii="Times New Roman" w:hAnsi="Times New Roman" w:cs="Times New Roman"/>
          <w:sz w:val="24"/>
          <w:szCs w:val="24"/>
        </w:rPr>
        <w:t>Obilade</w:t>
      </w:r>
      <w:proofErr w:type="spellEnd"/>
      <w:r>
        <w:rPr>
          <w:rFonts w:ascii="Times New Roman" w:hAnsi="Times New Roman" w:cs="Times New Roman"/>
          <w:sz w:val="24"/>
          <w:szCs w:val="24"/>
        </w:rPr>
        <w:t>.</w:t>
      </w:r>
    </w:p>
    <w:p w:rsidR="009B7358" w:rsidRDefault="009B7358">
      <w:pPr>
        <w:rPr>
          <w:rFonts w:ascii="Times New Roman" w:hAnsi="Times New Roman" w:cs="Times New Roman"/>
          <w:sz w:val="24"/>
          <w:szCs w:val="24"/>
        </w:rPr>
      </w:pPr>
    </w:p>
    <w:p w:rsidR="00FA74B5" w:rsidRPr="00360EA8" w:rsidRDefault="00FA74B5">
      <w:pPr>
        <w:rPr>
          <w:rFonts w:ascii="Times New Roman" w:hAnsi="Times New Roman" w:cs="Times New Roman"/>
          <w:sz w:val="24"/>
          <w:szCs w:val="24"/>
        </w:rPr>
      </w:pPr>
    </w:p>
    <w:sectPr w:rsidR="00FA74B5" w:rsidRPr="00360E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F0D" w:rsidRDefault="00A45F0D" w:rsidP="001B5719">
      <w:pPr>
        <w:spacing w:after="0" w:line="240" w:lineRule="auto"/>
      </w:pPr>
      <w:r>
        <w:separator/>
      </w:r>
    </w:p>
  </w:endnote>
  <w:endnote w:type="continuationSeparator" w:id="0">
    <w:p w:rsidR="00A45F0D" w:rsidRDefault="00A45F0D" w:rsidP="001B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F0D" w:rsidRDefault="00A45F0D" w:rsidP="001B5719">
      <w:pPr>
        <w:spacing w:after="0" w:line="240" w:lineRule="auto"/>
      </w:pPr>
      <w:r>
        <w:separator/>
      </w:r>
    </w:p>
  </w:footnote>
  <w:footnote w:type="continuationSeparator" w:id="0">
    <w:p w:rsidR="00A45F0D" w:rsidRDefault="00A45F0D" w:rsidP="001B5719">
      <w:pPr>
        <w:spacing w:after="0" w:line="240" w:lineRule="auto"/>
      </w:pPr>
      <w:r>
        <w:continuationSeparator/>
      </w:r>
    </w:p>
  </w:footnote>
  <w:footnote w:id="1">
    <w:p w:rsidR="001B5719" w:rsidRDefault="001B5719">
      <w:pPr>
        <w:pStyle w:val="FootnoteText"/>
      </w:pPr>
      <w:r>
        <w:rPr>
          <w:rStyle w:val="FootnoteReference"/>
        </w:rPr>
        <w:footnoteRef/>
      </w:r>
      <w:r>
        <w:t xml:space="preserve"> CPA S 353 </w:t>
      </w:r>
      <w:proofErr w:type="spellStart"/>
      <w:r>
        <w:t>Kajubo</w:t>
      </w:r>
      <w:proofErr w:type="spellEnd"/>
      <w:r>
        <w:t xml:space="preserve"> v state 1988 1 NWLR </w:t>
      </w:r>
      <w:proofErr w:type="spellStart"/>
      <w:r>
        <w:t>pt</w:t>
      </w:r>
      <w:proofErr w:type="spellEnd"/>
      <w:r>
        <w:t xml:space="preserve"> 73 </w:t>
      </w:r>
      <w:r w:rsidR="000B3FB0">
        <w:t>page 721 SC</w:t>
      </w:r>
    </w:p>
  </w:footnote>
  <w:footnote w:id="2">
    <w:p w:rsidR="00F7683B" w:rsidRDefault="00F7683B">
      <w:pPr>
        <w:pStyle w:val="FootnoteText"/>
      </w:pPr>
      <w:r>
        <w:rPr>
          <w:rStyle w:val="FootnoteReference"/>
        </w:rPr>
        <w:footnoteRef/>
      </w:r>
      <w:r>
        <w:t xml:space="preserve"> Ali v State (1988) 1 NWLR </w:t>
      </w:r>
      <w:proofErr w:type="spellStart"/>
      <w:r>
        <w:t>pt</w:t>
      </w:r>
      <w:proofErr w:type="spellEnd"/>
      <w:r>
        <w:t xml:space="preserve"> 68 p. 1 SC </w:t>
      </w:r>
    </w:p>
  </w:footnote>
  <w:footnote w:id="3">
    <w:p w:rsidR="00B57904" w:rsidRDefault="00B57904">
      <w:pPr>
        <w:pStyle w:val="FootnoteText"/>
      </w:pPr>
      <w:r>
        <w:rPr>
          <w:rStyle w:val="FootnoteReference"/>
        </w:rPr>
        <w:footnoteRef/>
      </w:r>
      <w:r>
        <w:t xml:space="preserve"> CPA, </w:t>
      </w:r>
      <w:proofErr w:type="spellStart"/>
      <w:r>
        <w:t>ss</w:t>
      </w:r>
      <w:proofErr w:type="spellEnd"/>
      <w:r>
        <w:t xml:space="preserve"> 241-243. </w:t>
      </w:r>
      <w:proofErr w:type="spellStart"/>
      <w:r>
        <w:t>Ukwunenyi</w:t>
      </w:r>
      <w:proofErr w:type="spellEnd"/>
      <w:r>
        <w:t xml:space="preserve"> v State (1989)4 NWLR </w:t>
      </w:r>
      <w:proofErr w:type="spellStart"/>
      <w:r>
        <w:t>pt</w:t>
      </w:r>
      <w:proofErr w:type="spellEnd"/>
      <w:r>
        <w:t xml:space="preserve"> 114, p.131 SC.</w:t>
      </w:r>
    </w:p>
  </w:footnote>
  <w:footnote w:id="4">
    <w:p w:rsidR="001F2B58" w:rsidRDefault="001F2B58">
      <w:pPr>
        <w:pStyle w:val="FootnoteText"/>
      </w:pPr>
      <w:r>
        <w:rPr>
          <w:rStyle w:val="FootnoteReference"/>
        </w:rPr>
        <w:footnoteRef/>
      </w:r>
      <w:r>
        <w:t xml:space="preserve"> </w:t>
      </w:r>
      <w:proofErr w:type="spellStart"/>
      <w:r>
        <w:t>Okoro</w:t>
      </w:r>
      <w:proofErr w:type="spellEnd"/>
      <w:r>
        <w:t xml:space="preserve"> v State (1988)5 NWLR </w:t>
      </w:r>
      <w:proofErr w:type="spellStart"/>
      <w:r>
        <w:t>pt</w:t>
      </w:r>
      <w:proofErr w:type="spellEnd"/>
      <w:r>
        <w:t xml:space="preserve"> 94, p.255SC.</w:t>
      </w:r>
    </w:p>
  </w:footnote>
  <w:footnote w:id="5">
    <w:p w:rsidR="00F863BD" w:rsidRDefault="00F863BD">
      <w:pPr>
        <w:pStyle w:val="FootnoteText"/>
      </w:pPr>
      <w:r>
        <w:rPr>
          <w:rStyle w:val="FootnoteReference"/>
        </w:rPr>
        <w:footnoteRef/>
      </w:r>
      <w:r>
        <w:t xml:space="preserve"> Constitution of the federal republic of Nigeria. Section 175 (1).</w:t>
      </w:r>
    </w:p>
    <w:p w:rsidR="00541D67" w:rsidRDefault="00541D67">
      <w:pPr>
        <w:pStyle w:val="FootnoteText"/>
      </w:pPr>
    </w:p>
  </w:footnote>
  <w:footnote w:id="6">
    <w:p w:rsidR="00F863BD" w:rsidRDefault="00F863BD">
      <w:pPr>
        <w:pStyle w:val="FootnoteText"/>
      </w:pPr>
      <w:r>
        <w:rPr>
          <w:rStyle w:val="FootnoteReference"/>
        </w:rPr>
        <w:footnoteRef/>
      </w:r>
      <w:r>
        <w:t xml:space="preserve"> Constitution of the federal republic of Nigeria sections 230-236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8"/>
    <w:rsid w:val="000761BC"/>
    <w:rsid w:val="000B3FB0"/>
    <w:rsid w:val="001B5719"/>
    <w:rsid w:val="001F2B58"/>
    <w:rsid w:val="00204C9C"/>
    <w:rsid w:val="00360EA8"/>
    <w:rsid w:val="003F33B6"/>
    <w:rsid w:val="004A6FE1"/>
    <w:rsid w:val="00525F8C"/>
    <w:rsid w:val="00541D67"/>
    <w:rsid w:val="00551045"/>
    <w:rsid w:val="007A1C80"/>
    <w:rsid w:val="009B7358"/>
    <w:rsid w:val="009D6738"/>
    <w:rsid w:val="00A45F0D"/>
    <w:rsid w:val="00A74BBC"/>
    <w:rsid w:val="00B23B95"/>
    <w:rsid w:val="00B57904"/>
    <w:rsid w:val="00D55847"/>
    <w:rsid w:val="00F7683B"/>
    <w:rsid w:val="00F863BD"/>
    <w:rsid w:val="00FA74B5"/>
    <w:rsid w:val="00FE1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E9289-9798-47A3-886D-11058E89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57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719"/>
    <w:rPr>
      <w:sz w:val="20"/>
      <w:szCs w:val="20"/>
    </w:rPr>
  </w:style>
  <w:style w:type="character" w:styleId="FootnoteReference">
    <w:name w:val="footnote reference"/>
    <w:basedOn w:val="DefaultParagraphFont"/>
    <w:uiPriority w:val="99"/>
    <w:semiHidden/>
    <w:unhideWhenUsed/>
    <w:rsid w:val="001B57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20384">
      <w:bodyDiv w:val="1"/>
      <w:marLeft w:val="0"/>
      <w:marRight w:val="0"/>
      <w:marTop w:val="0"/>
      <w:marBottom w:val="0"/>
      <w:divBdr>
        <w:top w:val="none" w:sz="0" w:space="0" w:color="auto"/>
        <w:left w:val="none" w:sz="0" w:space="0" w:color="auto"/>
        <w:bottom w:val="none" w:sz="0" w:space="0" w:color="auto"/>
        <w:right w:val="none" w:sz="0" w:space="0" w:color="auto"/>
      </w:divBdr>
      <w:divsChild>
        <w:div w:id="224099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Adesope</dc:creator>
  <cp:keywords/>
  <dc:description/>
  <cp:lastModifiedBy>AA Adesope</cp:lastModifiedBy>
  <cp:revision>6</cp:revision>
  <dcterms:created xsi:type="dcterms:W3CDTF">2020-04-14T10:22:00Z</dcterms:created>
  <dcterms:modified xsi:type="dcterms:W3CDTF">2020-04-14T14:15:00Z</dcterms:modified>
</cp:coreProperties>
</file>