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6" w:rsidRDefault="00E95AEA">
      <w:r>
        <w:t>Answers to the preparatory questions</w:t>
      </w:r>
    </w:p>
    <w:p w:rsidR="00E95AEA" w:rsidRDefault="00E95AEA"/>
    <w:p w:rsidR="00E95AEA" w:rsidRDefault="00E95AEA" w:rsidP="00E95AEA">
      <w:pPr>
        <w:pStyle w:val="ListParagraph"/>
        <w:numPr>
          <w:ilvl w:val="0"/>
          <w:numId w:val="1"/>
        </w:numPr>
      </w:pPr>
      <w:r>
        <w:t>Subdural hematoma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40-120mmH</w:t>
      </w:r>
      <w:r>
        <w:rPr>
          <w:vertAlign w:val="subscript"/>
        </w:rPr>
        <w:t>2</w:t>
      </w:r>
      <w:r>
        <w:t>O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proofErr w:type="spellStart"/>
      <w:r>
        <w:t>Myelography</w:t>
      </w:r>
      <w:proofErr w:type="spellEnd"/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Normal Saline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Intake and output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Apoplexy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Referred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3</w:t>
      </w:r>
      <w:r w:rsidRPr="00E95AEA">
        <w:rPr>
          <w:vertAlign w:val="superscript"/>
        </w:rPr>
        <w:t>rd</w:t>
      </w:r>
      <w:r>
        <w:t xml:space="preserve"> and 4</w:t>
      </w:r>
      <w:r w:rsidRPr="00E95AEA">
        <w:rPr>
          <w:vertAlign w:val="superscript"/>
        </w:rPr>
        <w:t>th</w:t>
      </w:r>
      <w:r>
        <w:t xml:space="preserve"> tracheal ring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Hematuria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Surgical aseptic techniques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Decrease plasma protein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proofErr w:type="spellStart"/>
      <w:r>
        <w:t>Oesophageal</w:t>
      </w:r>
      <w:proofErr w:type="spellEnd"/>
      <w:r>
        <w:t xml:space="preserve"> atresia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Lower right quadrant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All of the above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Reflex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Trauma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4 months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 xml:space="preserve">With drug induced </w:t>
      </w:r>
      <w:proofErr w:type="spellStart"/>
      <w:r>
        <w:t>malabsorption</w:t>
      </w:r>
      <w:proofErr w:type="spellEnd"/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 xml:space="preserve">Iron deficiency </w:t>
      </w:r>
      <w:proofErr w:type="spellStart"/>
      <w:r>
        <w:t>anaemia</w:t>
      </w:r>
      <w:proofErr w:type="spellEnd"/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Displaced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Reduction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27%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proofErr w:type="spellStart"/>
      <w:r>
        <w:t>Zolliger</w:t>
      </w:r>
      <w:proofErr w:type="spellEnd"/>
      <w:r>
        <w:t xml:space="preserve"> Ellison syndrome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High fiber or cellulose food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Inguinal hernia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Infection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Postural damage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Ligament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Complicated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Rheumatoid arthritis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Osteomyelitis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r>
        <w:t>Skeletal</w:t>
      </w:r>
    </w:p>
    <w:p w:rsidR="00E95AEA" w:rsidRDefault="00E95AEA" w:rsidP="00E95AEA">
      <w:pPr>
        <w:pStyle w:val="ListParagraph"/>
        <w:numPr>
          <w:ilvl w:val="0"/>
          <w:numId w:val="1"/>
        </w:numPr>
      </w:pPr>
      <w:proofErr w:type="spellStart"/>
      <w:r>
        <w:t>Heterogus</w:t>
      </w:r>
      <w:proofErr w:type="spellEnd"/>
    </w:p>
    <w:p w:rsidR="00E95AEA" w:rsidRDefault="00EB4042" w:rsidP="00E95AEA">
      <w:pPr>
        <w:pStyle w:val="ListParagraph"/>
        <w:numPr>
          <w:ilvl w:val="0"/>
          <w:numId w:val="1"/>
        </w:numPr>
      </w:pPr>
      <w:proofErr w:type="spellStart"/>
      <w:r>
        <w:t>Pharmacotherapeutics</w:t>
      </w:r>
      <w:proofErr w:type="spellEnd"/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Trade mark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Capsule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When necessary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Topical route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Drug addiction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Side effects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proofErr w:type="spellStart"/>
      <w:r>
        <w:t>Paludine</w:t>
      </w:r>
      <w:proofErr w:type="spellEnd"/>
    </w:p>
    <w:p w:rsidR="00EB4042" w:rsidRDefault="00EB4042" w:rsidP="00E95AEA">
      <w:pPr>
        <w:pStyle w:val="ListParagraph"/>
        <w:numPr>
          <w:ilvl w:val="0"/>
          <w:numId w:val="1"/>
        </w:numPr>
      </w:pPr>
      <w:proofErr w:type="spellStart"/>
      <w:r>
        <w:t>Indinavir</w:t>
      </w:r>
      <w:proofErr w:type="spellEnd"/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Procaine penicillin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Potassium sparing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Hypertension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Use of vitamin B complex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proofErr w:type="spellStart"/>
      <w:r>
        <w:t>Carbamezipene</w:t>
      </w:r>
      <w:proofErr w:type="spellEnd"/>
    </w:p>
    <w:p w:rsidR="00EB4042" w:rsidRDefault="00EB4042" w:rsidP="00E95AEA">
      <w:pPr>
        <w:pStyle w:val="ListParagraph"/>
        <w:numPr>
          <w:ilvl w:val="0"/>
          <w:numId w:val="1"/>
        </w:numPr>
      </w:pPr>
      <w:r>
        <w:lastRenderedPageBreak/>
        <w:t>4 tablets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45 degrees angle to the skin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Urinary antiseptics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Streptomycin</w:t>
      </w:r>
    </w:p>
    <w:p w:rsidR="00EB4042" w:rsidRDefault="00EB4042" w:rsidP="00E95AEA">
      <w:pPr>
        <w:pStyle w:val="ListParagraph"/>
        <w:numPr>
          <w:ilvl w:val="0"/>
          <w:numId w:val="1"/>
        </w:numPr>
      </w:pPr>
      <w:proofErr w:type="spellStart"/>
      <w:r>
        <w:t>Chymotripsin</w:t>
      </w:r>
      <w:proofErr w:type="spellEnd"/>
    </w:p>
    <w:p w:rsidR="00EB4042" w:rsidRDefault="00EB4042" w:rsidP="00E95AEA">
      <w:pPr>
        <w:pStyle w:val="ListParagraph"/>
        <w:numPr>
          <w:ilvl w:val="0"/>
          <w:numId w:val="1"/>
        </w:numPr>
      </w:pPr>
      <w:r>
        <w:t>Delusion</w:t>
      </w:r>
    </w:p>
    <w:p w:rsidR="00EB4042" w:rsidRDefault="00FB13F0" w:rsidP="00E95AEA">
      <w:pPr>
        <w:pStyle w:val="ListParagraph"/>
        <w:numPr>
          <w:ilvl w:val="0"/>
          <w:numId w:val="1"/>
        </w:numPr>
      </w:pPr>
      <w:r>
        <w:t>Malingering</w:t>
      </w:r>
    </w:p>
    <w:p w:rsidR="00FB13F0" w:rsidRDefault="00FB13F0" w:rsidP="00E95AEA">
      <w:pPr>
        <w:pStyle w:val="ListParagraph"/>
        <w:numPr>
          <w:ilvl w:val="0"/>
          <w:numId w:val="1"/>
        </w:numPr>
      </w:pPr>
      <w:r>
        <w:t>Sigmund Freud</w:t>
      </w:r>
    </w:p>
    <w:p w:rsidR="00FB13F0" w:rsidRDefault="00FB13F0" w:rsidP="00E95AEA">
      <w:pPr>
        <w:pStyle w:val="ListParagraph"/>
        <w:numPr>
          <w:ilvl w:val="0"/>
          <w:numId w:val="1"/>
        </w:numPr>
      </w:pPr>
      <w:r>
        <w:t xml:space="preserve">Reality  </w:t>
      </w:r>
    </w:p>
    <w:p w:rsidR="00FB13F0" w:rsidRDefault="00FB13F0" w:rsidP="00E95AEA">
      <w:pPr>
        <w:pStyle w:val="ListParagraph"/>
        <w:numPr>
          <w:ilvl w:val="0"/>
          <w:numId w:val="1"/>
        </w:numPr>
      </w:pPr>
      <w:r>
        <w:t>Conversion</w:t>
      </w:r>
    </w:p>
    <w:p w:rsidR="00FB13F0" w:rsidRDefault="00FB13F0" w:rsidP="00E95AEA">
      <w:pPr>
        <w:pStyle w:val="ListParagraph"/>
        <w:numPr>
          <w:ilvl w:val="0"/>
          <w:numId w:val="1"/>
        </w:numPr>
      </w:pPr>
      <w:r>
        <w:t>Phallic phase</w:t>
      </w:r>
    </w:p>
    <w:p w:rsidR="00FB13F0" w:rsidRDefault="00FB13F0" w:rsidP="00E95AEA">
      <w:pPr>
        <w:pStyle w:val="ListParagraph"/>
        <w:numPr>
          <w:ilvl w:val="0"/>
          <w:numId w:val="1"/>
        </w:numPr>
      </w:pPr>
      <w:r>
        <w:t>Forensic</w:t>
      </w:r>
    </w:p>
    <w:p w:rsidR="00FB13F0" w:rsidRDefault="007737BD" w:rsidP="00E95AEA">
      <w:pPr>
        <w:pStyle w:val="ListParagraph"/>
        <w:numPr>
          <w:ilvl w:val="0"/>
          <w:numId w:val="1"/>
        </w:numPr>
      </w:pPr>
      <w:r>
        <w:t>Obsession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 xml:space="preserve">Poor </w:t>
      </w:r>
      <w:proofErr w:type="spellStart"/>
      <w:r>
        <w:t>judgement</w:t>
      </w:r>
      <w:proofErr w:type="spellEnd"/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Limbic system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Paranoid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Dopamine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Straight Malingering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Subconscious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Devils smile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Biostatic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Special service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Community mobilization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January 19,1979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Federal government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All of the above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13 march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Artificial passive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Surface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Incubatory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Conflict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All of the above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proofErr w:type="spellStart"/>
      <w:r>
        <w:t>Thalaseamia</w:t>
      </w:r>
      <w:proofErr w:type="spellEnd"/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Rhesus incompatibility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Measles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Breast engorgement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Devils smile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Bronchopneumonia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Pre-school child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6-9 months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Spinal bifida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proofErr w:type="spellStart"/>
      <w:r>
        <w:t>Polydiactylism</w:t>
      </w:r>
      <w:proofErr w:type="spellEnd"/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Adenovirus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Carbohydrate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Antispasmodic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Bed cradle</w:t>
      </w:r>
    </w:p>
    <w:p w:rsidR="007737BD" w:rsidRDefault="007737BD" w:rsidP="00E95AEA">
      <w:pPr>
        <w:pStyle w:val="ListParagraph"/>
        <w:numPr>
          <w:ilvl w:val="0"/>
          <w:numId w:val="1"/>
        </w:numPr>
      </w:pPr>
      <w:r>
        <w:t>Gordon majorty</w:t>
      </w:r>
      <w:bookmarkStart w:id="0" w:name="_GoBack"/>
      <w:bookmarkEnd w:id="0"/>
    </w:p>
    <w:p w:rsidR="007737BD" w:rsidRDefault="007737BD" w:rsidP="007737BD"/>
    <w:p w:rsidR="00E95AEA" w:rsidRDefault="00E95AEA" w:rsidP="00E95AEA"/>
    <w:p w:rsidR="00E95AEA" w:rsidRDefault="00E95AEA" w:rsidP="00E95AEA"/>
    <w:sectPr w:rsidR="00E95AEA" w:rsidSect="00887F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7E6A"/>
    <w:multiLevelType w:val="hybridMultilevel"/>
    <w:tmpl w:val="D97A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EA"/>
    <w:rsid w:val="007737BD"/>
    <w:rsid w:val="00887F36"/>
    <w:rsid w:val="00E95AEA"/>
    <w:rsid w:val="00EB4042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68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211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Ozavize Sani</dc:creator>
  <cp:keywords/>
  <dc:description/>
  <cp:lastModifiedBy>Ozavize Sani</cp:lastModifiedBy>
  <cp:revision>1</cp:revision>
  <dcterms:created xsi:type="dcterms:W3CDTF">2020-04-14T16:22:00Z</dcterms:created>
  <dcterms:modified xsi:type="dcterms:W3CDTF">2020-04-14T16:59:00Z</dcterms:modified>
</cp:coreProperties>
</file>